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前面的程序中，表单提交的无论是int还是double类型的请求参数，用于处理该请求的处理器方法的形参，均可直接接收到相应类型的相应数据，而非接收到String再手工转换。那是因为在SpringMVC框架中，有默认的类型转换器。这些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默认的类型转换器，可以将String类型的数据，自动转换为相应类型的数据。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但默认类型转换器并不是可以将用户提交的String，转换为所有用户需要的类型。此时，就需要自定义类型转换器了。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例如，在SpringMVC的默认类型转换器中，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没有日期类型的转换器</w:t>
      </w:r>
      <w:r>
        <w:rPr>
          <w:rFonts w:hint="eastAsia"/>
          <w:sz w:val="24"/>
          <w:szCs w:val="24"/>
          <w:lang w:val="en-US" w:eastAsia="zh-CN"/>
        </w:rPr>
        <w:t>，因为日期的格式太多。若要使表单中提交的日期字符串，被处理器方法形参直接接收为java.util.Date，则需要自定义类型转换器了。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搭建测试环境</w:t>
      </w:r>
    </w:p>
    <w:p>
      <w:pPr>
        <w:widowControl w:val="0"/>
        <w:numPr>
          <w:numId w:val="0"/>
        </w:numPr>
        <w:shd w:val="clear"/>
        <w:ind w:firstLine="420" w:firstLineChars="0"/>
        <w:jc w:val="both"/>
        <w:rPr>
          <w:b w:val="0"/>
          <w:bCs w:val="0"/>
          <w:color w:val="FF0000"/>
          <w:sz w:val="24"/>
          <w:szCs w:val="24"/>
          <w:u w:val="single"/>
        </w:rPr>
      </w:pPr>
      <w:r>
        <w:rPr>
          <w:rFonts w:hint="eastAsia"/>
          <w:b w:val="0"/>
          <w:bCs w:val="0"/>
          <w:color w:val="FF0000"/>
          <w:sz w:val="24"/>
          <w:szCs w:val="24"/>
          <w:u w:val="single"/>
        </w:rPr>
        <w:t>日期格式为yyyy/MM/dd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修改index页面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067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修改处理器类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1810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修改welcome页面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修改SpringMVC配置文件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2766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自定义类型转换器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26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对类型转换器的配置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类型转换器定义完毕后，需要在SpringMVC的配置文件中对类型转换进行配置。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首先要注册类型转换器</w:t>
      </w:r>
      <w:r>
        <w:rPr>
          <w:rFonts w:hint="eastAsia"/>
          <w:sz w:val="24"/>
          <w:szCs w:val="24"/>
          <w:lang w:val="en-US" w:eastAsia="zh-CN"/>
        </w:rPr>
        <w:t>，然后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再注册一个转换服务Bean</w:t>
      </w:r>
      <w:r>
        <w:rPr>
          <w:rFonts w:hint="eastAsia"/>
          <w:sz w:val="24"/>
          <w:szCs w:val="24"/>
          <w:lang w:val="en-US" w:eastAsia="zh-CN"/>
        </w:rPr>
        <w:t>。将类型转换器注入给该转换服务Bean。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最后由处理器适配器来使用该转换服务Bean</w:t>
      </w:r>
      <w:r>
        <w:rPr>
          <w:rFonts w:hint="eastAsia"/>
          <w:sz w:val="24"/>
          <w:szCs w:val="24"/>
          <w:lang w:val="en-US" w:eastAsia="zh-CN"/>
        </w:rPr>
        <w:t xml:space="preserve">。 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注册类型转换器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530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创建转换服务Bean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型转换器并不是直接使用，而是通过转换服务Bean来调用类型转换器。而转换服务Bean的创建，是由转换服务工厂Bean--ConversionServiceFactoryBean完成。该工厂Bean有一个Set集合属性converters，用于指定该转换服务可以完成的转换，即可以使用的转换器。从Set集合可知，各转换器间无先后顺序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675" cy="4635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由于SpringMVC对于类型转换的完成，不是直接使用类型转换器，而是通过创建出具有多种转换功能的转换服务Bean来完成的。所以，SpringMVC同时支持多种类型转换器。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81550" cy="149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使用转换服务Bean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转换服务Bean是由处理器适配器直接调用的</w:t>
      </w:r>
      <w:r>
        <w:rPr>
          <w:rFonts w:hint="eastAsia"/>
          <w:sz w:val="24"/>
          <w:szCs w:val="24"/>
          <w:lang w:val="en-US" w:eastAsia="zh-CN"/>
        </w:rPr>
        <w:t xml:space="preserve">。采用mvc的注解驱动注册方式，可以将转换服务直接注入给处理器适配器。 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00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接收多种日期格式的类型转换器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116705"/>
            <wp:effectExtent l="0" t="0" r="63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数据回显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</w:rPr>
        <w:t>当</w:t>
      </w:r>
      <w:r>
        <w:rPr>
          <w:rFonts w:hint="eastAsia"/>
          <w:b w:val="0"/>
          <w:bCs w:val="0"/>
          <w:color w:val="FF0000"/>
          <w:sz w:val="24"/>
          <w:szCs w:val="24"/>
          <w:u w:val="single"/>
        </w:rPr>
        <w:t>数据类型转换发生异常后，需要返回到表单页面，让用户重新填写</w:t>
      </w:r>
      <w:r>
        <w:rPr>
          <w:rFonts w:hint="eastAsia"/>
          <w:b w:val="0"/>
          <w:bCs w:val="0"/>
          <w:sz w:val="24"/>
          <w:szCs w:val="24"/>
        </w:rPr>
        <w:t>。但正常情况下，发生类型转换异常，系统会自动跳转到400页面。所以，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若要在发生类型转换异常后，跳转到指定页面，则需要将异常捕获，然后通过异常处理器跳转到指定页面。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若仅仅是完成跳转，则使用系统定义好的SimpleMappingExceptionResolver就可以。但，当页面返回到表单页面后，还需要将用户原来填写的数据显示出来，让用户更正填错的数据。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也就是还需要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完成数据回显功能。此时就需要自定义异常处理器</w:t>
      </w:r>
      <w:r>
        <w:rPr>
          <w:rFonts w:hint="eastAsia"/>
          <w:b w:val="0"/>
          <w:bCs w:val="0"/>
          <w:sz w:val="24"/>
          <w:szCs w:val="24"/>
        </w:rPr>
        <w:t>了。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修改处理器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  <w:lang w:val="en-US" w:eastAsia="zh-CN"/>
        </w:rPr>
        <w:t>类型转换异常为TypeMismatchException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数据回显原理：在异常处理器中，通过request.getParameter()将用户输入的表单原始数据获取到后，直接放入到ModelAndView中的Model中，然后从要转向的页面中就可以直接通过EL表达式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读取出，也就实现了数据回显。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修改页面表单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修改类型转换器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自定义类型转换失败后提示信息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B789E"/>
    <w:multiLevelType w:val="singleLevel"/>
    <w:tmpl w:val="A43B789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A882345"/>
    <w:multiLevelType w:val="singleLevel"/>
    <w:tmpl w:val="EA88234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155E913A"/>
    <w:multiLevelType w:val="multilevel"/>
    <w:tmpl w:val="155E91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9262502"/>
    <w:multiLevelType w:val="singleLevel"/>
    <w:tmpl w:val="392625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D4054"/>
    <w:rsid w:val="0B0F7EB1"/>
    <w:rsid w:val="0CCD00B0"/>
    <w:rsid w:val="0E0A0616"/>
    <w:rsid w:val="146D3880"/>
    <w:rsid w:val="1593298E"/>
    <w:rsid w:val="15E56CC8"/>
    <w:rsid w:val="204249FE"/>
    <w:rsid w:val="20910339"/>
    <w:rsid w:val="25F84EBD"/>
    <w:rsid w:val="2F3553CD"/>
    <w:rsid w:val="33900082"/>
    <w:rsid w:val="34E21E03"/>
    <w:rsid w:val="35501D3A"/>
    <w:rsid w:val="35BF1085"/>
    <w:rsid w:val="3A66532A"/>
    <w:rsid w:val="3D021E92"/>
    <w:rsid w:val="402929CF"/>
    <w:rsid w:val="403C40E5"/>
    <w:rsid w:val="41E86B44"/>
    <w:rsid w:val="42BE23EF"/>
    <w:rsid w:val="4A0755C9"/>
    <w:rsid w:val="4E3252F3"/>
    <w:rsid w:val="5B04578B"/>
    <w:rsid w:val="5B257A93"/>
    <w:rsid w:val="5B4533D3"/>
    <w:rsid w:val="5CF3553A"/>
    <w:rsid w:val="5F851017"/>
    <w:rsid w:val="6D3C28D1"/>
    <w:rsid w:val="6D521DB4"/>
    <w:rsid w:val="74472D2E"/>
    <w:rsid w:val="7AF02D5D"/>
    <w:rsid w:val="7C76430C"/>
    <w:rsid w:val="7E9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2018-09-29T03:11:31Z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