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Java提供网络类库，可以实现无痛的网络连接，联网的底层细节被隐藏在Java的本级安装系统里，由JVM进行控制。并且Java实现了一个跨平台的网络库，</w:t>
      </w:r>
      <w:r>
        <w:rPr>
          <w:rFonts w:hint="eastAsia" w:ascii="微软雅黑" w:hAnsi="微软雅黑" w:eastAsia="微软雅黑" w:cs="微软雅黑"/>
          <w:b/>
          <w:bCs/>
          <w:color w:val="00B0F0"/>
          <w:u w:val="single"/>
          <w:lang w:val="en-US" w:eastAsia="zh-CN"/>
        </w:rPr>
        <w:t>程序员面对的是一个统一的网络编程环境</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p>
    <w:p>
      <w:pPr>
        <w:numPr>
          <w:ilvl w:val="0"/>
          <w:numId w:val="1"/>
        </w:numPr>
        <w:ind w:left="420" w:leftChars="0" w:hanging="420" w:firstLine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网络基础</w:t>
      </w:r>
    </w:p>
    <w:p>
      <w:pPr>
        <w:numPr>
          <w:ilvl w:val="0"/>
          <w:numId w:val="2"/>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u w:val="single"/>
          <w:lang w:val="en-US" w:eastAsia="zh-CN"/>
        </w:rPr>
        <w:t>计算机网络</w:t>
      </w:r>
      <w:r>
        <w:rPr>
          <w:rFonts w:hint="eastAsia" w:ascii="微软雅黑" w:hAnsi="微软雅黑" w:eastAsia="微软雅黑" w:cs="微软雅黑"/>
          <w:lang w:val="en-US" w:eastAsia="zh-CN"/>
        </w:rPr>
        <w:t>：把分布在不同地理区域的计算机与专门的外部通信线路互连成一个规模大、功能强的网络系统，从而使众多的计算机可以方便地互相传递信息、共享硬件、软件、数据信息等资源。</w:t>
      </w:r>
    </w:p>
    <w:p>
      <w:pPr>
        <w:numPr>
          <w:ilvl w:val="0"/>
          <w:numId w:val="2"/>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u w:val="single"/>
          <w:lang w:val="en-US" w:eastAsia="zh-CN"/>
        </w:rPr>
        <w:t>网络编程的目的</w:t>
      </w:r>
      <w:r>
        <w:rPr>
          <w:rFonts w:hint="eastAsia" w:ascii="微软雅黑" w:hAnsi="微软雅黑" w:eastAsia="微软雅黑" w:cs="微软雅黑"/>
          <w:lang w:val="en-US" w:eastAsia="zh-CN"/>
        </w:rPr>
        <w:t>：</w:t>
      </w:r>
      <w:r>
        <w:rPr>
          <w:rFonts w:hint="eastAsia" w:ascii="微软雅黑" w:hAnsi="微软雅黑" w:eastAsia="微软雅黑" w:cs="微软雅黑"/>
          <w:b/>
          <w:bCs/>
          <w:color w:val="00B0F0"/>
          <w:u w:val="single"/>
          <w:lang w:val="en-US" w:eastAsia="zh-CN"/>
        </w:rPr>
        <w:t>直接或间接地通过网络协议与其他计算机进行通讯</w:t>
      </w:r>
      <w:r>
        <w:rPr>
          <w:rFonts w:hint="eastAsia" w:ascii="微软雅黑" w:hAnsi="微软雅黑" w:eastAsia="微软雅黑" w:cs="微软雅黑"/>
          <w:lang w:val="en-US" w:eastAsia="zh-CN"/>
        </w:rPr>
        <w:t>。</w:t>
      </w:r>
    </w:p>
    <w:p>
      <w:pPr>
        <w:numPr>
          <w:ilvl w:val="0"/>
          <w:numId w:val="2"/>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网络编程中有两个主要的问题：</w:t>
      </w:r>
    </w:p>
    <w:p>
      <w:pPr>
        <w:numPr>
          <w:ilvl w:val="0"/>
          <w:numId w:val="3"/>
        </w:numPr>
        <w:ind w:left="126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如何准确地定位网络上一台或多台主机</w:t>
      </w:r>
      <w:r>
        <w:rPr>
          <w:rFonts w:hint="eastAsia" w:ascii="微软雅黑" w:hAnsi="微软雅黑" w:eastAsia="微软雅黑" w:cs="微软雅黑"/>
          <w:lang w:val="en-US" w:eastAsia="zh-CN"/>
        </w:rPr>
        <w:t>；</w:t>
      </w:r>
    </w:p>
    <w:p>
      <w:pPr>
        <w:numPr>
          <w:ilvl w:val="0"/>
          <w:numId w:val="3"/>
        </w:numPr>
        <w:ind w:left="126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找到主机后如何可靠高效地进行数据传输</w:t>
      </w:r>
      <w:r>
        <w:rPr>
          <w:rFonts w:hint="eastAsia" w:ascii="微软雅黑" w:hAnsi="微软雅黑" w:eastAsia="微软雅黑" w:cs="微软雅黑"/>
          <w:lang w:val="en-US" w:eastAsia="zh-CN"/>
        </w:rPr>
        <w:t>。</w:t>
      </w:r>
    </w:p>
    <w:p>
      <w:pPr>
        <w:numPr>
          <w:ilvl w:val="0"/>
          <w:numId w:val="4"/>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如何实现网络中的主机互相通信：</w:t>
      </w:r>
    </w:p>
    <w:p>
      <w:pPr>
        <w:numPr>
          <w:ilvl w:val="0"/>
          <w:numId w:val="5"/>
        </w:numPr>
        <w:ind w:left="126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通信双方地址</w:t>
      </w:r>
      <w:r>
        <w:rPr>
          <w:rFonts w:hint="eastAsia" w:ascii="微软雅黑" w:hAnsi="微软雅黑" w:eastAsia="微软雅黑" w:cs="微软雅黑"/>
          <w:lang w:val="en-US" w:eastAsia="zh-CN"/>
        </w:rPr>
        <w:t>；</w:t>
      </w:r>
    </w:p>
    <w:p>
      <w:pPr>
        <w:numPr>
          <w:ilvl w:val="0"/>
          <w:numId w:val="5"/>
        </w:numPr>
        <w:ind w:left="126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一定的规则</w:t>
      </w:r>
      <w:r>
        <w:rPr>
          <w:rFonts w:hint="eastAsia" w:ascii="微软雅黑" w:hAnsi="微软雅黑" w:eastAsia="微软雅黑" w:cs="微软雅黑"/>
          <w:lang w:val="en-US" w:eastAsia="zh-CN"/>
        </w:rPr>
        <w:t>（有两套参考模型）。</w:t>
      </w:r>
    </w:p>
    <w:p>
      <w:pPr>
        <w:numPr>
          <w:ilvl w:val="0"/>
          <w:numId w:val="6"/>
        </w:numPr>
        <w:ind w:left="168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OSI参考模型：模型过于理想化，未能在因特网上进行广泛推广；</w:t>
      </w:r>
    </w:p>
    <w:p>
      <w:pPr>
        <w:numPr>
          <w:ilvl w:val="0"/>
          <w:numId w:val="6"/>
        </w:numPr>
        <w:ind w:left="168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TCP/IP参考模型（或TCP/IP协议）：事实上的国际标准。</w:t>
      </w:r>
    </w:p>
    <w:p>
      <w:pPr>
        <w:widowControl w:val="0"/>
        <w:numPr>
          <w:numId w:val="0"/>
        </w:numPr>
        <w:jc w:val="both"/>
        <w:rPr>
          <w:rFonts w:hint="eastAsia" w:ascii="微软雅黑" w:hAnsi="微软雅黑" w:eastAsia="微软雅黑" w:cs="微软雅黑"/>
          <w:lang w:val="en-US" w:eastAsia="zh-CN"/>
        </w:rPr>
      </w:pPr>
    </w:p>
    <w:p>
      <w:pPr>
        <w:widowControl w:val="0"/>
        <w:numPr>
          <w:ilvl w:val="0"/>
          <w:numId w:val="7"/>
        </w:numPr>
        <w:ind w:left="420" w:leftChars="0" w:hanging="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网络通信协议</w:t>
      </w:r>
    </w:p>
    <w:p>
      <w:pPr>
        <w:widowControl w:val="0"/>
        <w:numPr>
          <w:numId w:val="0"/>
        </w:numPr>
        <w:ind w:firstLine="420" w:firstLineChars="0"/>
        <w:jc w:val="both"/>
        <w:rPr>
          <w:rFonts w:hint="eastAsia" w:ascii="微软雅黑" w:hAnsi="微软雅黑" w:eastAsia="微软雅黑" w:cs="微软雅黑"/>
          <w:lang w:val="en-US" w:eastAsia="zh-CN"/>
        </w:rPr>
      </w:pPr>
      <w:r>
        <w:drawing>
          <wp:inline distT="0" distB="0" distL="114300" distR="114300">
            <wp:extent cx="4311650" cy="2324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1650" cy="2324100"/>
                    </a:xfrm>
                    <a:prstGeom prst="rect">
                      <a:avLst/>
                    </a:prstGeom>
                    <a:noFill/>
                    <a:ln w="9525">
                      <a:noFill/>
                    </a:ln>
                  </pic:spPr>
                </pic:pic>
              </a:graphicData>
            </a:graphic>
          </wp:inline>
        </w:drawing>
      </w:r>
    </w:p>
    <w:p>
      <w:pPr>
        <w:widowControl w:val="0"/>
        <w:numPr>
          <w:numId w:val="0"/>
        </w:numPr>
        <w:jc w:val="both"/>
        <w:rPr>
          <w:rFonts w:hint="eastAsia" w:ascii="微软雅黑" w:hAnsi="微软雅黑" w:eastAsia="微软雅黑" w:cs="微软雅黑"/>
          <w:lang w:val="en-US" w:eastAsia="zh-CN"/>
        </w:rPr>
      </w:pPr>
    </w:p>
    <w:p>
      <w:pPr>
        <w:widowControl w:val="0"/>
        <w:numPr>
          <w:numId w:val="0"/>
        </w:numPr>
        <w:ind w:firstLine="420" w:firstLineChars="0"/>
        <w:jc w:val="both"/>
        <w:rPr>
          <w:rFonts w:hint="eastAsia" w:ascii="微软雅黑" w:hAnsi="微软雅黑" w:eastAsia="微软雅黑" w:cs="微软雅黑"/>
          <w:lang w:val="en-US" w:eastAsia="zh-CN"/>
        </w:rPr>
      </w:pPr>
      <w:r>
        <w:drawing>
          <wp:inline distT="0" distB="0" distL="114300" distR="114300">
            <wp:extent cx="4102100" cy="2952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02100" cy="2952750"/>
                    </a:xfrm>
                    <a:prstGeom prst="rect">
                      <a:avLst/>
                    </a:prstGeom>
                    <a:noFill/>
                    <a:ln w="9525">
                      <a:noFill/>
                    </a:ln>
                  </pic:spPr>
                </pic:pic>
              </a:graphicData>
            </a:graphic>
          </wp:inline>
        </w:drawing>
      </w:r>
    </w:p>
    <w:p>
      <w:pPr>
        <w:widowControl w:val="0"/>
        <w:numPr>
          <w:numId w:val="0"/>
        </w:numPr>
        <w:jc w:val="both"/>
        <w:rPr>
          <w:rFonts w:hint="eastAsia" w:ascii="微软雅黑" w:hAnsi="微软雅黑" w:eastAsia="微软雅黑" w:cs="微软雅黑"/>
          <w:lang w:val="en-US" w:eastAsia="zh-CN"/>
        </w:rPr>
      </w:pPr>
    </w:p>
    <w:p>
      <w:pPr>
        <w:widowControl w:val="0"/>
        <w:numPr>
          <w:ilvl w:val="0"/>
          <w:numId w:val="7"/>
        </w:numPr>
        <w:ind w:left="420" w:leftChars="0" w:hanging="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通讯要素1：</w:t>
      </w:r>
    </w:p>
    <w:p>
      <w:pPr>
        <w:widowControl w:val="0"/>
        <w:numPr>
          <w:ilvl w:val="0"/>
          <w:numId w:val="8"/>
        </w:numPr>
        <w:ind w:left="840" w:leftChars="0" w:hanging="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b/>
          <w:bCs/>
          <w:color w:val="00B0F0"/>
          <w:u w:val="none"/>
          <w:lang w:val="en-US" w:eastAsia="zh-CN"/>
        </w:rPr>
        <w:t>IP地址</w:t>
      </w:r>
      <w:r>
        <w:rPr>
          <w:rFonts w:hint="eastAsia" w:ascii="微软雅黑" w:hAnsi="微软雅黑" w:eastAsia="微软雅黑" w:cs="微软雅黑"/>
          <w:lang w:val="en-US" w:eastAsia="zh-CN"/>
        </w:rPr>
        <w:t>：InetAddress</w:t>
      </w:r>
    </w:p>
    <w:p>
      <w:pPr>
        <w:widowControl w:val="0"/>
        <w:numPr>
          <w:ilvl w:val="1"/>
          <w:numId w:val="8"/>
        </w:numPr>
        <w:tabs>
          <w:tab w:val="clear" w:pos="840"/>
        </w:tabs>
        <w:ind w:left="126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唯一的标识Internet上的计算机；</w:t>
      </w:r>
    </w:p>
    <w:p>
      <w:pPr>
        <w:widowControl w:val="0"/>
        <w:numPr>
          <w:ilvl w:val="1"/>
          <w:numId w:val="8"/>
        </w:numPr>
        <w:tabs>
          <w:tab w:val="clear" w:pos="840"/>
        </w:tabs>
        <w:ind w:left="126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本地会还地址（hostAddress）：127.0.0.1 主机名：localhost</w:t>
      </w:r>
    </w:p>
    <w:p>
      <w:pPr>
        <w:widowControl w:val="0"/>
        <w:numPr>
          <w:ilvl w:val="0"/>
          <w:numId w:val="9"/>
        </w:numPr>
        <w:ind w:left="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color w:val="00B0F0"/>
          <w:lang w:val="en-US" w:eastAsia="zh-CN"/>
        </w:rPr>
        <w:t>端口号</w:t>
      </w:r>
      <w:r>
        <w:rPr>
          <w:rFonts w:hint="eastAsia" w:ascii="微软雅黑" w:hAnsi="微软雅黑" w:eastAsia="微软雅黑" w:cs="微软雅黑"/>
          <w:lang w:val="en-US" w:eastAsia="zh-CN"/>
        </w:rPr>
        <w:t>标识正在计算机上运行的进程（程序）</w:t>
      </w:r>
    </w:p>
    <w:p>
      <w:pPr>
        <w:widowControl w:val="0"/>
        <w:numPr>
          <w:ilvl w:val="1"/>
          <w:numId w:val="9"/>
        </w:numPr>
        <w:tabs>
          <w:tab w:val="clear" w:pos="840"/>
        </w:tabs>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不同的进程有不同的端口号；</w:t>
      </w:r>
    </w:p>
    <w:p>
      <w:pPr>
        <w:widowControl w:val="0"/>
        <w:numPr>
          <w:ilvl w:val="1"/>
          <w:numId w:val="9"/>
        </w:numPr>
        <w:tabs>
          <w:tab w:val="clear" w:pos="840"/>
        </w:tabs>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被规定为一个</w:t>
      </w:r>
      <w:r>
        <w:rPr>
          <w:rFonts w:hint="eastAsia" w:ascii="微软雅黑" w:hAnsi="微软雅黑" w:eastAsia="微软雅黑" w:cs="微软雅黑"/>
          <w:u w:val="single"/>
          <w:lang w:val="en-US" w:eastAsia="zh-CN"/>
        </w:rPr>
        <w:t>16位</w:t>
      </w:r>
      <w:r>
        <w:rPr>
          <w:rFonts w:hint="eastAsia" w:ascii="微软雅黑" w:hAnsi="微软雅黑" w:eastAsia="微软雅黑" w:cs="微软雅黑"/>
          <w:lang w:val="en-US" w:eastAsia="zh-CN"/>
        </w:rPr>
        <w:t>的整数0~65535.其中，0~1023被预先定义的服务通信占用（如MySql占用端口3306，http占用端口80等）。除非我们需要访问这些特定服务，否则，就</w:t>
      </w:r>
      <w:r>
        <w:rPr>
          <w:rFonts w:hint="eastAsia" w:ascii="微软雅黑" w:hAnsi="微软雅黑" w:eastAsia="微软雅黑" w:cs="微软雅黑"/>
          <w:b/>
          <w:bCs/>
          <w:color w:val="00B0F0"/>
          <w:u w:val="single"/>
          <w:lang w:val="en-US" w:eastAsia="zh-CN"/>
        </w:rPr>
        <w:t>应该使用1024~65535这些端口中的某一个进行通信，以免发生端口冲突</w:t>
      </w:r>
      <w:r>
        <w:rPr>
          <w:rFonts w:hint="eastAsia" w:ascii="微软雅黑" w:hAnsi="微软雅黑" w:eastAsia="微软雅黑" w:cs="微软雅黑"/>
          <w:lang w:val="en-US" w:eastAsia="zh-CN"/>
        </w:rPr>
        <w:t>。</w:t>
      </w:r>
    </w:p>
    <w:p>
      <w:pPr>
        <w:widowControl w:val="0"/>
        <w:numPr>
          <w:ilvl w:val="0"/>
          <w:numId w:val="10"/>
        </w:numPr>
        <w:ind w:left="84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color w:val="00B0F0"/>
          <w:u w:val="single"/>
          <w:lang w:val="en-US" w:eastAsia="zh-CN"/>
        </w:rPr>
        <w:t>端口号与IP地址的组合得出一个网络套接字</w:t>
      </w:r>
      <w:r>
        <w:rPr>
          <w:rFonts w:hint="eastAsia" w:ascii="微软雅黑" w:hAnsi="微软雅黑" w:eastAsia="微软雅黑" w:cs="微软雅黑"/>
          <w:lang w:val="en-US" w:eastAsia="zh-CN"/>
        </w:rPr>
        <w:t>。</w:t>
      </w:r>
      <w:bookmarkStart w:id="0" w:name="_GoBack"/>
      <w:bookmarkEnd w:id="0"/>
    </w:p>
    <w:p>
      <w:pPr>
        <w:widowControl w:val="0"/>
        <w:numPr>
          <w:numId w:val="0"/>
        </w:numPr>
        <w:jc w:val="both"/>
        <w:rPr>
          <w:rFonts w:hint="eastAsia" w:ascii="微软雅黑" w:hAnsi="微软雅黑" w:eastAsia="微软雅黑" w:cs="微软雅黑"/>
          <w:lang w:val="en-US" w:eastAsia="zh-CN"/>
        </w:rPr>
      </w:pPr>
    </w:p>
    <w:p>
      <w:pPr>
        <w:widowControl w:val="0"/>
        <w:numPr>
          <w:numId w:val="0"/>
        </w:numPr>
        <w:jc w:val="both"/>
        <w:rPr>
          <w:rFonts w:hint="eastAsia" w:ascii="微软雅黑" w:hAnsi="微软雅黑" w:eastAsia="微软雅黑" w:cs="微软雅黑"/>
          <w:lang w:val="en-US" w:eastAsia="zh-CN"/>
        </w:rPr>
      </w:pPr>
    </w:p>
    <w:p>
      <w:pPr>
        <w:widowControl w:val="0"/>
        <w:numPr>
          <w:numId w:val="0"/>
        </w:numPr>
        <w:jc w:val="both"/>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63BABA"/>
    <w:multiLevelType w:val="multilevel"/>
    <w:tmpl w:val="8C63BABA"/>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94E4025"/>
    <w:multiLevelType w:val="multilevel"/>
    <w:tmpl w:val="994E40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CF60429"/>
    <w:multiLevelType w:val="singleLevel"/>
    <w:tmpl w:val="CCF60429"/>
    <w:lvl w:ilvl="0" w:tentative="0">
      <w:start w:val="1"/>
      <w:numFmt w:val="bullet"/>
      <w:lvlText w:val=""/>
      <w:lvlJc w:val="left"/>
      <w:pPr>
        <w:ind w:left="420" w:hanging="420"/>
      </w:pPr>
      <w:rPr>
        <w:rFonts w:hint="default" w:ascii="Wingdings" w:hAnsi="Wingdings"/>
      </w:rPr>
    </w:lvl>
  </w:abstractNum>
  <w:abstractNum w:abstractNumId="3">
    <w:nsid w:val="026E35D0"/>
    <w:multiLevelType w:val="singleLevel"/>
    <w:tmpl w:val="026E35D0"/>
    <w:lvl w:ilvl="0" w:tentative="0">
      <w:start w:val="1"/>
      <w:numFmt w:val="bullet"/>
      <w:lvlText w:val=""/>
      <w:lvlJc w:val="left"/>
      <w:pPr>
        <w:ind w:left="420" w:hanging="420"/>
      </w:pPr>
      <w:rPr>
        <w:rFonts w:hint="default" w:ascii="Wingdings" w:hAnsi="Wingdings"/>
      </w:rPr>
    </w:lvl>
  </w:abstractNum>
  <w:abstractNum w:abstractNumId="4">
    <w:nsid w:val="0CBF6046"/>
    <w:multiLevelType w:val="singleLevel"/>
    <w:tmpl w:val="0CBF6046"/>
    <w:lvl w:ilvl="0" w:tentative="0">
      <w:start w:val="1"/>
      <w:numFmt w:val="bullet"/>
      <w:lvlText w:val=""/>
      <w:lvlJc w:val="left"/>
      <w:pPr>
        <w:ind w:left="420" w:hanging="420"/>
      </w:pPr>
      <w:rPr>
        <w:rFonts w:hint="default" w:ascii="Wingdings" w:hAnsi="Wingdings"/>
      </w:rPr>
    </w:lvl>
  </w:abstractNum>
  <w:abstractNum w:abstractNumId="5">
    <w:nsid w:val="24D46E3B"/>
    <w:multiLevelType w:val="singleLevel"/>
    <w:tmpl w:val="24D46E3B"/>
    <w:lvl w:ilvl="0" w:tentative="0">
      <w:start w:val="1"/>
      <w:numFmt w:val="lowerLetter"/>
      <w:lvlText w:val="%1."/>
      <w:lvlJc w:val="left"/>
      <w:pPr>
        <w:ind w:left="425" w:hanging="425"/>
      </w:pPr>
      <w:rPr>
        <w:rFonts w:hint="default"/>
      </w:rPr>
    </w:lvl>
  </w:abstractNum>
  <w:abstractNum w:abstractNumId="6">
    <w:nsid w:val="3380D29B"/>
    <w:multiLevelType w:val="multilevel"/>
    <w:tmpl w:val="3380D2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793D0B1"/>
    <w:multiLevelType w:val="multilevel"/>
    <w:tmpl w:val="3793D0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488E49FC"/>
    <w:multiLevelType w:val="multilevel"/>
    <w:tmpl w:val="488E49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267A4AD"/>
    <w:multiLevelType w:val="multilevel"/>
    <w:tmpl w:val="5267A4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7"/>
  </w:num>
  <w:num w:numId="3">
    <w:abstractNumId w:val="5"/>
  </w:num>
  <w:num w:numId="4">
    <w:abstractNumId w:val="8"/>
  </w:num>
  <w:num w:numId="5">
    <w:abstractNumId w:val="0"/>
  </w:num>
  <w:num w:numId="6">
    <w:abstractNumId w:val="2"/>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176D3"/>
    <w:rsid w:val="02D80C09"/>
    <w:rsid w:val="06B91DE8"/>
    <w:rsid w:val="06BC6971"/>
    <w:rsid w:val="078B4A2C"/>
    <w:rsid w:val="07F02E44"/>
    <w:rsid w:val="0C7E15A7"/>
    <w:rsid w:val="13FA6C5D"/>
    <w:rsid w:val="16424BB8"/>
    <w:rsid w:val="1CFD788F"/>
    <w:rsid w:val="23712B1D"/>
    <w:rsid w:val="23EE46AA"/>
    <w:rsid w:val="2EF60CDE"/>
    <w:rsid w:val="34C264D1"/>
    <w:rsid w:val="36D138E4"/>
    <w:rsid w:val="3E541D86"/>
    <w:rsid w:val="418E4356"/>
    <w:rsid w:val="4AC6560E"/>
    <w:rsid w:val="4EC14014"/>
    <w:rsid w:val="4F4312CC"/>
    <w:rsid w:val="579B2200"/>
    <w:rsid w:val="5BBB52C5"/>
    <w:rsid w:val="5EC61BB2"/>
    <w:rsid w:val="60CB2613"/>
    <w:rsid w:val="66226207"/>
    <w:rsid w:val="67CA73A3"/>
    <w:rsid w:val="682D70F6"/>
    <w:rsid w:val="6B012535"/>
    <w:rsid w:val="761A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2019-01-24T06:04:48Z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