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71BF" w:rsidRDefault="007C71BF" w:rsidP="007C71BF">
      <w:pPr>
        <w:pStyle w:val="4"/>
      </w:pPr>
      <w:r>
        <w:t>模糊查询</w:t>
      </w:r>
    </w:p>
    <w:p w:rsidR="007C71BF" w:rsidRDefault="007C71BF" w:rsidP="007C71BF">
      <w:pPr>
        <w:rPr>
          <w:rFonts w:hint="eastAsia"/>
        </w:rPr>
      </w:pPr>
      <w:r>
        <w:t>对于模糊查询阿里巴巴开发手册这样说到：</w:t>
      </w:r>
    </w:p>
    <w:p w:rsidR="007C71BF" w:rsidRDefault="007C71BF" w:rsidP="007C71BF">
      <w:r>
        <w:t>【强制】页面搜索严禁左模糊或者全模糊，如果需要请走搜索引擎来解决。</w:t>
      </w:r>
    </w:p>
    <w:p w:rsidR="000D2DF6" w:rsidRDefault="000D2DF6" w:rsidP="007C71BF">
      <w:pPr>
        <w:rPr>
          <w:rFonts w:hint="eastAsia"/>
        </w:rPr>
      </w:pPr>
    </w:p>
    <w:p w:rsidR="007C71BF" w:rsidRDefault="007C71BF" w:rsidP="007C71BF">
      <w:r>
        <w:t>说明:索引文件具有 B-Tree 的最左前缀匹配特性，如果左边的值未确定，那么无法使用此索引。</w:t>
      </w:r>
    </w:p>
    <w:p w:rsidR="007C71BF" w:rsidRDefault="007C71BF" w:rsidP="007C71BF"/>
    <w:p w:rsidR="007C71BF" w:rsidRDefault="007C71BF" w:rsidP="000D2DF6">
      <w:pPr>
        <w:pStyle w:val="4"/>
      </w:pPr>
      <w:r>
        <w:t>外键和级联</w:t>
      </w:r>
    </w:p>
    <w:p w:rsidR="007C71BF" w:rsidRDefault="007C71BF" w:rsidP="007C71BF">
      <w:pPr>
        <w:rPr>
          <w:rFonts w:hint="eastAsia"/>
        </w:rPr>
      </w:pPr>
      <w:r>
        <w:t>对于外键和级联，阿里巴巴开发手册这样说到：</w:t>
      </w:r>
    </w:p>
    <w:p w:rsidR="007C71BF" w:rsidRDefault="007C71BF" w:rsidP="007C71BF">
      <w:r>
        <w:t>【强制】不得使用外键与级联，一切外键概念必须在应用层解决。</w:t>
      </w:r>
    </w:p>
    <w:p w:rsidR="007C71BF" w:rsidRPr="000D2DF6" w:rsidRDefault="007C71BF" w:rsidP="007C71BF"/>
    <w:p w:rsidR="007C71BF" w:rsidRDefault="007C71BF" w:rsidP="007C71BF">
      <w:r>
        <w:t xml:space="preserve">说明:以学生和成绩的关系为例，学生表中的 </w:t>
      </w:r>
      <w:proofErr w:type="spellStart"/>
      <w:r>
        <w:t>student_id</w:t>
      </w:r>
      <w:proofErr w:type="spellEnd"/>
      <w:r>
        <w:t xml:space="preserve"> 是主键，那么成绩表中的 </w:t>
      </w:r>
      <w:proofErr w:type="spellStart"/>
      <w:r>
        <w:t>student_id</w:t>
      </w:r>
      <w:proofErr w:type="spellEnd"/>
      <w:r>
        <w:t xml:space="preserve"> 则为外键。如果更新学生表中的 </w:t>
      </w:r>
      <w:proofErr w:type="spellStart"/>
      <w:r>
        <w:t>student_id</w:t>
      </w:r>
      <w:proofErr w:type="spellEnd"/>
      <w:r>
        <w:t xml:space="preserve">，同时触发成绩表中的 </w:t>
      </w:r>
      <w:proofErr w:type="spellStart"/>
      <w:r>
        <w:t>student_id</w:t>
      </w:r>
      <w:proofErr w:type="spellEnd"/>
      <w:r>
        <w:t xml:space="preserve"> 更新，即为级联更新。外键与级联更新适用于单机低并发，不适合分布式、高并发集群;级联更新是强阻塞，存在数据库更新风暴的风 险</w:t>
      </w:r>
      <w:r w:rsidR="009E6003">
        <w:rPr>
          <w:rFonts w:hint="eastAsia"/>
        </w:rPr>
        <w:t>；</w:t>
      </w:r>
      <w:r>
        <w:t>外键影响数据库的插入速度</w:t>
      </w:r>
    </w:p>
    <w:p w:rsidR="007C71BF" w:rsidRPr="00B226A3" w:rsidRDefault="007C71BF" w:rsidP="007C71BF"/>
    <w:p w:rsidR="007C71BF" w:rsidRDefault="007C71BF" w:rsidP="007C71BF">
      <w:pPr>
        <w:rPr>
          <w:rFonts w:hint="eastAsia"/>
        </w:rPr>
      </w:pPr>
      <w:r>
        <w:t>为什么不要用外键呢？大部分人可能会这样回答：</w:t>
      </w:r>
    </w:p>
    <w:p w:rsidR="007C71BF" w:rsidRDefault="007C71BF" w:rsidP="007C71BF">
      <w:r>
        <w:t>增加了复杂性： a.每次做DELETE 或者UPDATE都必须考虑外键约束，会导致开发的时候很痛苦,测试数据极为不方便;b.外键的主从关系是定的，假如那天需求有变化，数据库中的这个字段根本不需要和其他表有关联的话就会增加很多麻烦。</w:t>
      </w:r>
    </w:p>
    <w:p w:rsidR="007C71BF" w:rsidRDefault="007C71BF" w:rsidP="007C71BF">
      <w:r>
        <w:t>增加了额外工作： 数据库需要增加维护外键的工作，比如当我们做一些涉及外键字段的增，删，更新操作之后，需要触发相关操作去检查，保证数据的的一致性和正确性，这样会不得不消耗资源；（个人觉得这个不是不用外键的原</w:t>
      </w:r>
      <w:r>
        <w:lastRenderedPageBreak/>
        <w:t>因，因为即使你不使用外键，你在应用层面也还是要保证的。所以，我觉得这个影响可以忽略不计。）</w:t>
      </w:r>
    </w:p>
    <w:p w:rsidR="007C71BF" w:rsidRDefault="007C71BF" w:rsidP="007C71BF">
      <w:r>
        <w:t>外键还会因为需要请求对其他表内部加锁而容易出现死锁情况；</w:t>
      </w:r>
    </w:p>
    <w:p w:rsidR="007C71BF" w:rsidRDefault="007C71BF" w:rsidP="007C71BF">
      <w:r>
        <w:t>对分不分表不友好 ：因为分库分表下外键是无法生效的。</w:t>
      </w:r>
    </w:p>
    <w:p w:rsidR="007C71BF" w:rsidRDefault="007C71BF" w:rsidP="007C71BF">
      <w:r>
        <w:t>......</w:t>
      </w:r>
    </w:p>
    <w:p w:rsidR="007C71BF" w:rsidRDefault="007C71BF" w:rsidP="007C71BF">
      <w:r>
        <w:t>我个人觉得上面这种回答不是特别的全面，只是说了外键存在的一个常见的问题。实际上，我们知道外键也是有很多好处的，比如：</w:t>
      </w:r>
    </w:p>
    <w:p w:rsidR="007C71BF" w:rsidRDefault="007C71BF" w:rsidP="007C71BF"/>
    <w:p w:rsidR="007C71BF" w:rsidRDefault="007C71BF" w:rsidP="007C71BF">
      <w:r>
        <w:t>保证了数据库数据的一致性和完整性；</w:t>
      </w:r>
    </w:p>
    <w:p w:rsidR="007C71BF" w:rsidRDefault="007C71BF" w:rsidP="007C71BF">
      <w:r>
        <w:t>级联操作方便，减轻了程序代码量；</w:t>
      </w:r>
    </w:p>
    <w:p w:rsidR="007C71BF" w:rsidRDefault="007C71BF" w:rsidP="007C71BF">
      <w:r>
        <w:t>......</w:t>
      </w:r>
    </w:p>
    <w:p w:rsidR="007C71BF" w:rsidRDefault="007C71BF" w:rsidP="007C71BF">
      <w:r>
        <w:t>所以说，不要一股脑的就抛弃了外键这个概念，既然它存在就有它存在的道理，如果系统不涉及分不分表，并发量不是很高的情况还是可以考虑使用外键的。</w:t>
      </w:r>
    </w:p>
    <w:p w:rsidR="007C71BF" w:rsidRDefault="007C71BF" w:rsidP="007C71BF"/>
    <w:p w:rsidR="007C71BF" w:rsidRDefault="007C71BF" w:rsidP="007C71BF">
      <w:r>
        <w:t>我个人是不太喜欢外键约束，比较喜欢在应用层去进行相关操作。</w:t>
      </w:r>
    </w:p>
    <w:p w:rsidR="007C71BF" w:rsidRDefault="007C71BF" w:rsidP="007C71BF"/>
    <w:p w:rsidR="007C71BF" w:rsidRDefault="007C71BF" w:rsidP="00B226A3">
      <w:pPr>
        <w:pStyle w:val="4"/>
      </w:pPr>
      <w:r>
        <w:t>关于@Transactional注解</w:t>
      </w:r>
    </w:p>
    <w:p w:rsidR="007C71BF" w:rsidRDefault="007C71BF" w:rsidP="007C71BF">
      <w:pPr>
        <w:rPr>
          <w:rFonts w:hint="eastAsia"/>
        </w:rPr>
      </w:pPr>
      <w:r>
        <w:t>对于@Transactional事务注解，阿里巴巴开发手册这样说到：</w:t>
      </w:r>
    </w:p>
    <w:p w:rsidR="00CD54D8" w:rsidRDefault="007C71BF">
      <w:pPr>
        <w:rPr>
          <w:rFonts w:hint="eastAsia"/>
        </w:rPr>
      </w:pPr>
      <w:r>
        <w:t>【参考】@Transactional事务不要滥用。事务会影响数据库的QPS</w:t>
      </w:r>
      <w:r w:rsidR="00384ACD">
        <w:rPr>
          <w:rFonts w:hint="eastAsia"/>
        </w:rPr>
        <w:t>（</w:t>
      </w:r>
      <w:r w:rsidR="00384ACD" w:rsidRPr="00384ACD">
        <w:t>Queries-per-second</w:t>
      </w:r>
      <w:r w:rsidR="00384ACD">
        <w:rPr>
          <w:rFonts w:hint="eastAsia"/>
        </w:rPr>
        <w:t>，</w:t>
      </w:r>
      <w:bookmarkStart w:id="0" w:name="_GoBack"/>
      <w:bookmarkEnd w:id="0"/>
      <w:r w:rsidR="00384ACD">
        <w:rPr>
          <w:rFonts w:hint="eastAsia"/>
        </w:rPr>
        <w:t>每秒查询率）</w:t>
      </w:r>
      <w:r>
        <w:t>，另外使用事务的地方需要考虑各方面的回滚方案，包括缓存回滚、搜索引擎回滚、消息补偿、统计修正等。</w:t>
      </w:r>
    </w:p>
    <w:p w:rsidR="00CD54D8" w:rsidRDefault="00CD54D8">
      <w:pPr>
        <w:rPr>
          <w:rFonts w:hint="eastAsia"/>
        </w:rPr>
      </w:pPr>
    </w:p>
    <w:p w:rsidR="00CD54D8" w:rsidRDefault="00CD54D8">
      <w:pPr>
        <w:rPr>
          <w:rFonts w:hint="eastAsia"/>
        </w:rPr>
      </w:pPr>
    </w:p>
    <w:sectPr w:rsidR="00CD54D8"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D8"/>
    <w:rsid w:val="00056107"/>
    <w:rsid w:val="000C0A7E"/>
    <w:rsid w:val="000D2DF6"/>
    <w:rsid w:val="001C66AC"/>
    <w:rsid w:val="00384ACD"/>
    <w:rsid w:val="003E47BA"/>
    <w:rsid w:val="006D3D4B"/>
    <w:rsid w:val="00761E25"/>
    <w:rsid w:val="007C71BF"/>
    <w:rsid w:val="00831454"/>
    <w:rsid w:val="008D6D2F"/>
    <w:rsid w:val="009E6003"/>
    <w:rsid w:val="00B226A3"/>
    <w:rsid w:val="00C852AB"/>
    <w:rsid w:val="00C85D37"/>
    <w:rsid w:val="00CD255D"/>
    <w:rsid w:val="00CD54D8"/>
    <w:rsid w:val="00D45595"/>
    <w:rsid w:val="00E21122"/>
    <w:rsid w:val="00F61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60F3FE"/>
  <w15:chartTrackingRefBased/>
  <w15:docId w15:val="{76038EB6-763A-EC46-ACBB-1147A256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A7E"/>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7C71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71B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71B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20">
    <w:name w:val="标题 2 字符"/>
    <w:basedOn w:val="a0"/>
    <w:link w:val="2"/>
    <w:uiPriority w:val="9"/>
    <w:rsid w:val="007C71BF"/>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7C71BF"/>
    <w:rPr>
      <w:rFonts w:ascii="宋体" w:eastAsia="宋体" w:hAnsi="宋体" w:cs="宋体"/>
      <w:b/>
      <w:bCs/>
      <w:kern w:val="0"/>
      <w:sz w:val="32"/>
      <w:szCs w:val="32"/>
    </w:rPr>
  </w:style>
  <w:style w:type="character" w:customStyle="1" w:styleId="40">
    <w:name w:val="标题 4 字符"/>
    <w:basedOn w:val="a0"/>
    <w:link w:val="4"/>
    <w:uiPriority w:val="9"/>
    <w:rsid w:val="007C71BF"/>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935424">
      <w:bodyDiv w:val="1"/>
      <w:marLeft w:val="0"/>
      <w:marRight w:val="0"/>
      <w:marTop w:val="0"/>
      <w:marBottom w:val="0"/>
      <w:divBdr>
        <w:top w:val="none" w:sz="0" w:space="0" w:color="auto"/>
        <w:left w:val="none" w:sz="0" w:space="0" w:color="auto"/>
        <w:bottom w:val="none" w:sz="0" w:space="0" w:color="auto"/>
        <w:right w:val="none" w:sz="0" w:space="0" w:color="auto"/>
      </w:divBdr>
    </w:div>
    <w:div w:id="61494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2020-03-28T08:46:00Z</dcterms:created>
  <dcterms:modified xsi:type="dcterms:W3CDTF">2020-03-28T08:54:00Z</dcterms:modified>
</cp:coreProperties>
</file>