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数据结构与算法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数据结构基本概念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什么是数据：巧妇难为无米之炊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数据结构：</w:t>
      </w:r>
      <w:r>
        <w:rPr>
          <w:rFonts w:hint="eastAsia"/>
          <w:color w:val="0000FF"/>
          <w:sz w:val="24"/>
          <w:szCs w:val="24"/>
          <w:lang w:val="en-US" w:eastAsia="zh-CN"/>
        </w:rPr>
        <w:t>数据之间</w:t>
      </w:r>
      <w:r>
        <w:rPr>
          <w:rFonts w:hint="eastAsia"/>
          <w:sz w:val="24"/>
          <w:szCs w:val="24"/>
          <w:lang w:val="en-US" w:eastAsia="zh-CN"/>
        </w:rPr>
        <w:t>相互存在的一种或多种</w:t>
      </w:r>
      <w:r>
        <w:rPr>
          <w:rFonts w:hint="eastAsia"/>
          <w:color w:val="0000FF"/>
          <w:sz w:val="24"/>
          <w:szCs w:val="24"/>
          <w:lang w:val="en-US" w:eastAsia="zh-CN"/>
        </w:rPr>
        <w:t>特定关系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color w:val="0000FF"/>
          <w:sz w:val="24"/>
          <w:szCs w:val="24"/>
          <w:lang w:val="en-US" w:eastAsia="zh-CN"/>
        </w:rPr>
        <w:t>元素的集合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逻辑结构：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数据对象中数据元素之间的相互关系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集合结构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33450" cy="8763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线性结构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2710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树形结构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219200" cy="850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图形结构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187450" cy="857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物理结构（存储结构）：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顺序存储结构（特征：存储位置连续）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63750" cy="2984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链式存储结构（特征：地址不连续）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371600" cy="1200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抽象数据类型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数据类型：</w:t>
      </w:r>
      <w:r>
        <w:rPr>
          <w:rFonts w:hint="eastAsia"/>
          <w:color w:val="0000FF"/>
          <w:sz w:val="24"/>
          <w:szCs w:val="24"/>
          <w:lang w:val="en-US" w:eastAsia="zh-CN"/>
        </w:rPr>
        <w:t>一组性质相同的值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color w:val="0000FF"/>
          <w:sz w:val="24"/>
          <w:szCs w:val="24"/>
          <w:lang w:val="en-US" w:eastAsia="zh-CN"/>
        </w:rPr>
        <w:t>集合</w:t>
      </w:r>
      <w:r>
        <w:rPr>
          <w:rFonts w:hint="eastAsia"/>
          <w:sz w:val="24"/>
          <w:szCs w:val="24"/>
          <w:lang w:val="en-US" w:eastAsia="zh-CN"/>
        </w:rPr>
        <w:t>及定义在此集合上的一些</w:t>
      </w:r>
      <w:r>
        <w:rPr>
          <w:rFonts w:hint="eastAsia"/>
          <w:color w:val="0000FF"/>
          <w:sz w:val="24"/>
          <w:szCs w:val="24"/>
          <w:lang w:val="en-US" w:eastAsia="zh-CN"/>
        </w:rPr>
        <w:t>操作</w:t>
      </w:r>
      <w:r>
        <w:rPr>
          <w:rFonts w:hint="eastAsia"/>
          <w:sz w:val="24"/>
          <w:szCs w:val="24"/>
          <w:lang w:val="en-US" w:eastAsia="zh-CN"/>
        </w:rPr>
        <w:t>的总称。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抽象数据类型：一个</w:t>
      </w:r>
      <w:r>
        <w:rPr>
          <w:rFonts w:hint="eastAsia"/>
          <w:color w:val="0000FF"/>
          <w:sz w:val="24"/>
          <w:szCs w:val="24"/>
          <w:lang w:val="en-US" w:eastAsia="zh-CN"/>
        </w:rPr>
        <w:t>数字模型</w:t>
      </w:r>
      <w:r>
        <w:rPr>
          <w:rFonts w:hint="eastAsia"/>
          <w:sz w:val="24"/>
          <w:szCs w:val="24"/>
          <w:lang w:val="en-US" w:eastAsia="zh-CN"/>
        </w:rPr>
        <w:t>及定义在该模型上的一些</w:t>
      </w:r>
      <w:r>
        <w:rPr>
          <w:rFonts w:hint="eastAsia"/>
          <w:color w:val="0000FF"/>
          <w:sz w:val="24"/>
          <w:szCs w:val="24"/>
          <w:lang w:val="en-US" w:eastAsia="zh-CN"/>
        </w:rPr>
        <w:t>操作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数据结构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vertAlign w:val="subscrip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eastAsia"/>
          <w:b/>
          <w:bCs/>
          <w:sz w:val="24"/>
          <w:szCs w:val="24"/>
          <w:lang w:val="en-US" w:eastAsia="zh-CN"/>
        </w:rPr>
        <w:t>线性表（List）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3016250" cy="4191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a1是a2的前驱，a</w:t>
      </w:r>
      <w:r>
        <w:rPr>
          <w:rFonts w:hint="eastAsia"/>
          <w:sz w:val="24"/>
          <w:szCs w:val="24"/>
          <w:vertAlign w:val="subscript"/>
          <w:lang w:val="en-US" w:eastAsia="zh-CN"/>
        </w:rPr>
        <w:t>i+1</w:t>
      </w:r>
      <w:r>
        <w:rPr>
          <w:rFonts w:hint="eastAsia"/>
          <w:sz w:val="24"/>
          <w:szCs w:val="24"/>
          <w:vertAlign w:val="baseline"/>
          <w:lang w:val="en-US" w:eastAsia="zh-CN"/>
        </w:rPr>
        <w:t>是ai的后继，</w:t>
      </w:r>
      <w:r>
        <w:rPr>
          <w:rFonts w:hint="eastAsia"/>
          <w:color w:val="0000FF"/>
          <w:sz w:val="24"/>
          <w:szCs w:val="24"/>
          <w:vertAlign w:val="baseline"/>
          <w:lang w:val="en-US" w:eastAsia="zh-CN"/>
        </w:rPr>
        <w:t>a</w:t>
      </w:r>
      <w:r>
        <w:rPr>
          <w:rFonts w:hint="eastAsia"/>
          <w:color w:val="0000FF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color w:val="0000FF"/>
          <w:sz w:val="24"/>
          <w:szCs w:val="24"/>
          <w:vertAlign w:val="baseline"/>
          <w:lang w:val="en-US" w:eastAsia="zh-CN"/>
        </w:rPr>
        <w:t>没有前驱</w:t>
      </w:r>
      <w:r>
        <w:rPr>
          <w:rFonts w:hint="eastAsia"/>
          <w:sz w:val="24"/>
          <w:szCs w:val="24"/>
          <w:vertAlign w:val="baseline"/>
          <w:lang w:val="en-US" w:eastAsia="zh-CN"/>
        </w:rPr>
        <w:t>，</w:t>
      </w:r>
      <w:r>
        <w:rPr>
          <w:rFonts w:hint="eastAsia"/>
          <w:color w:val="0000FF"/>
          <w:sz w:val="24"/>
          <w:szCs w:val="24"/>
          <w:vertAlign w:val="baseline"/>
          <w:lang w:val="en-US" w:eastAsia="zh-CN"/>
        </w:rPr>
        <w:t>a</w:t>
      </w:r>
      <w:r>
        <w:rPr>
          <w:rFonts w:hint="eastAsia"/>
          <w:color w:val="0000FF"/>
          <w:sz w:val="24"/>
          <w:szCs w:val="24"/>
          <w:vertAlign w:val="subscript"/>
          <w:lang w:val="en-US" w:eastAsia="zh-CN"/>
        </w:rPr>
        <w:t>n</w:t>
      </w:r>
      <w:r>
        <w:rPr>
          <w:rFonts w:hint="eastAsia"/>
          <w:color w:val="0000FF"/>
          <w:sz w:val="24"/>
          <w:szCs w:val="24"/>
          <w:vertAlign w:val="baseline"/>
          <w:lang w:val="en-US" w:eastAsia="zh-CN"/>
        </w:rPr>
        <w:t>没有后继</w:t>
      </w:r>
      <w:r>
        <w:rPr>
          <w:rFonts w:hint="eastAsia"/>
          <w:sz w:val="24"/>
          <w:szCs w:val="24"/>
          <w:vertAlign w:val="baseline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n为线性表的长度，若n=0时，线性表为空表。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3867150" cy="8001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线性表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顺序存储方式线性表（查找效率高，插入和删除效率低）----ArrayList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47950" cy="3810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存储位置连续，可以很方便计算各个元素的地址如每个元素占C个存储单元，那么有：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Loc(An) = Loc(An-1) + C,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于是有：Loc(An) = Loc(A1) + (i-1) * 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08350" cy="1619885"/>
            <wp:effectExtent l="0" t="0" r="635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链式存储方式线性表（插入和删除效率高，查找效率低）-----LinkedList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线性表的链式存储结构的特点是用</w:t>
      </w:r>
      <w:r>
        <w:rPr>
          <w:rFonts w:hint="eastAsia"/>
          <w:color w:val="0000FF"/>
          <w:sz w:val="24"/>
          <w:szCs w:val="24"/>
          <w:lang w:val="en-US" w:eastAsia="zh-CN"/>
        </w:rPr>
        <w:t>一组任意的存储单元</w:t>
      </w:r>
      <w:r>
        <w:rPr>
          <w:rFonts w:hint="eastAsia"/>
          <w:color w:val="auto"/>
          <w:sz w:val="24"/>
          <w:szCs w:val="24"/>
          <w:lang w:val="en-US" w:eastAsia="zh-CN"/>
        </w:rPr>
        <w:t>存储</w:t>
      </w:r>
      <w:r>
        <w:rPr>
          <w:rFonts w:hint="eastAsia"/>
          <w:sz w:val="24"/>
          <w:szCs w:val="24"/>
          <w:lang w:val="en-US" w:eastAsia="zh-CN"/>
        </w:rPr>
        <w:t>线性表的数据元素，这组存储单元可以是连续的，额可以是不连续的。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3625850" cy="11112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class P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Object data;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//指针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 next;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 p1 = new P();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p1.data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Danny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 p2 = new P();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p1.next = p2;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优：删除和插入效率高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缺：查询效率低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06800" cy="1987550"/>
            <wp:effectExtent l="0" t="0" r="0" b="635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57D314"/>
    <w:multiLevelType w:val="singleLevel"/>
    <w:tmpl w:val="9857D314"/>
    <w:lvl w:ilvl="0" w:tentative="0">
      <w:start w:val="1"/>
      <w:numFmt w:val="decimal"/>
      <w:lvlText w:val="%1."/>
      <w:lvlJc w:val="left"/>
    </w:lvl>
  </w:abstractNum>
  <w:abstractNum w:abstractNumId="1">
    <w:nsid w:val="D63A70F8"/>
    <w:multiLevelType w:val="singleLevel"/>
    <w:tmpl w:val="D63A70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9661BEC"/>
    <w:multiLevelType w:val="singleLevel"/>
    <w:tmpl w:val="D9661BEC"/>
    <w:lvl w:ilvl="0" w:tentative="0">
      <w:start w:val="1"/>
      <w:numFmt w:val="chineseCounting"/>
      <w:lvlText w:val="%1、"/>
      <w:lvlJc w:val="left"/>
      <w:rPr>
        <w:rFonts w:hint="eastAsia"/>
      </w:rPr>
    </w:lvl>
  </w:abstractNum>
  <w:abstractNum w:abstractNumId="3">
    <w:nsid w:val="460A182F"/>
    <w:multiLevelType w:val="singleLevel"/>
    <w:tmpl w:val="460A182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03C8336"/>
    <w:multiLevelType w:val="singleLevel"/>
    <w:tmpl w:val="503C8336"/>
    <w:lvl w:ilvl="0" w:tentative="0">
      <w:start w:val="1"/>
      <w:numFmt w:val="lowerLetter"/>
      <w:lvlText w:val="%1."/>
      <w:lvlJc w:val="left"/>
    </w:lvl>
  </w:abstractNum>
  <w:abstractNum w:abstractNumId="5">
    <w:nsid w:val="6C00A854"/>
    <w:multiLevelType w:val="singleLevel"/>
    <w:tmpl w:val="6C00A85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C356C"/>
    <w:rsid w:val="018371F6"/>
    <w:rsid w:val="022A3059"/>
    <w:rsid w:val="05300271"/>
    <w:rsid w:val="059A39EE"/>
    <w:rsid w:val="068D251D"/>
    <w:rsid w:val="068F4B03"/>
    <w:rsid w:val="08507A1F"/>
    <w:rsid w:val="0B4A1D65"/>
    <w:rsid w:val="0B7A30D4"/>
    <w:rsid w:val="0B860443"/>
    <w:rsid w:val="0C352F0F"/>
    <w:rsid w:val="0FAA39C4"/>
    <w:rsid w:val="101F0C55"/>
    <w:rsid w:val="12A64B32"/>
    <w:rsid w:val="13452ECD"/>
    <w:rsid w:val="152C6D9E"/>
    <w:rsid w:val="15E65FE8"/>
    <w:rsid w:val="167959D1"/>
    <w:rsid w:val="1D135922"/>
    <w:rsid w:val="1E7464C3"/>
    <w:rsid w:val="1EDE0152"/>
    <w:rsid w:val="1F2C7B6A"/>
    <w:rsid w:val="20F873D9"/>
    <w:rsid w:val="22207520"/>
    <w:rsid w:val="27383B14"/>
    <w:rsid w:val="280C6C3A"/>
    <w:rsid w:val="28E64A58"/>
    <w:rsid w:val="29D968C6"/>
    <w:rsid w:val="2BE4665E"/>
    <w:rsid w:val="2BFD3703"/>
    <w:rsid w:val="2FA433E0"/>
    <w:rsid w:val="348861BE"/>
    <w:rsid w:val="370A56AB"/>
    <w:rsid w:val="384C37B5"/>
    <w:rsid w:val="38897287"/>
    <w:rsid w:val="395B31E4"/>
    <w:rsid w:val="3B6F35D9"/>
    <w:rsid w:val="3B984448"/>
    <w:rsid w:val="3BE01F9A"/>
    <w:rsid w:val="3E810E81"/>
    <w:rsid w:val="3E81502A"/>
    <w:rsid w:val="41BE62E7"/>
    <w:rsid w:val="49457277"/>
    <w:rsid w:val="4B6A41EE"/>
    <w:rsid w:val="4BBE2F40"/>
    <w:rsid w:val="55C46BD7"/>
    <w:rsid w:val="55CF2E93"/>
    <w:rsid w:val="59B91748"/>
    <w:rsid w:val="5C3718E6"/>
    <w:rsid w:val="61AB5164"/>
    <w:rsid w:val="632C7385"/>
    <w:rsid w:val="688A1B3E"/>
    <w:rsid w:val="694F37CA"/>
    <w:rsid w:val="69CE2B68"/>
    <w:rsid w:val="6C5A338F"/>
    <w:rsid w:val="6D2B1A5E"/>
    <w:rsid w:val="6D3A41A0"/>
    <w:rsid w:val="6E751CE6"/>
    <w:rsid w:val="721B60AC"/>
    <w:rsid w:val="73815067"/>
    <w:rsid w:val="739A2F46"/>
    <w:rsid w:val="74AF4212"/>
    <w:rsid w:val="753C2A93"/>
    <w:rsid w:val="77454D76"/>
    <w:rsid w:val="777D20A6"/>
    <w:rsid w:val="781869EA"/>
    <w:rsid w:val="7F86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2018-11-06T00:04:26Z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