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E43A40" w:rsidP="00F6356B">
      <w:pPr>
        <w:pStyle w:val="3"/>
      </w:pPr>
      <w:r>
        <w:rPr>
          <w:rFonts w:hint="eastAsia"/>
        </w:rPr>
        <w:t>1、MySQL查询字段</w:t>
      </w:r>
      <w:r w:rsidR="006E3B9B">
        <w:rPr>
          <w:rFonts w:hint="eastAsia"/>
        </w:rPr>
        <w:t>区</w:t>
      </w:r>
      <w:r>
        <w:rPr>
          <w:rFonts w:hint="eastAsia"/>
        </w:rPr>
        <w:t>不</w:t>
      </w:r>
      <w:r w:rsidR="006E3B9B">
        <w:rPr>
          <w:rFonts w:hint="eastAsia"/>
        </w:rPr>
        <w:t>区</w:t>
      </w:r>
      <w:r>
        <w:rPr>
          <w:rFonts w:hint="eastAsia"/>
        </w:rPr>
        <w:t>分大小写</w:t>
      </w:r>
    </w:p>
    <w:p w:rsidR="00C3052D" w:rsidRDefault="00210F87">
      <w:r>
        <w:rPr>
          <w:rFonts w:hint="eastAsia"/>
        </w:rPr>
        <w:t>不区分。</w:t>
      </w:r>
    </w:p>
    <w:p w:rsidR="00F6356B" w:rsidRDefault="00F6356B"/>
    <w:p w:rsidR="00F6356B" w:rsidRDefault="00F504C3">
      <w:r>
        <w:rPr>
          <w:rFonts w:hint="eastAsia"/>
        </w:rPr>
        <w:t>如何解决需要区分大小写的场景</w:t>
      </w:r>
      <w:r w:rsidR="002B4DF2">
        <w:rPr>
          <w:rFonts w:hint="eastAsia"/>
        </w:rPr>
        <w:t>？</w:t>
      </w:r>
    </w:p>
    <w:p w:rsidR="00F6356B" w:rsidRDefault="00937064">
      <w:r>
        <w:rPr>
          <w:rFonts w:hint="eastAsia"/>
        </w:rPr>
        <w:t>例如登录用户为admin，此时填写A</w:t>
      </w:r>
      <w:r>
        <w:t>DMIN</w:t>
      </w:r>
      <w:r>
        <w:rPr>
          <w:rFonts w:hint="eastAsia"/>
        </w:rPr>
        <w:t>也能登录，如果用户名需要区分大小写，你的做法是什么</w:t>
      </w:r>
      <w:r w:rsidR="00314D9D">
        <w:rPr>
          <w:rFonts w:hint="eastAsia"/>
        </w:rPr>
        <w:t>？</w:t>
      </w:r>
    </w:p>
    <w:p w:rsidR="00F6356B" w:rsidRPr="002B0C1D" w:rsidRDefault="00F6356B"/>
    <w:p w:rsidR="00F6356B" w:rsidRDefault="002B0C1D" w:rsidP="004B400A">
      <w:pPr>
        <w:pStyle w:val="4"/>
      </w:pPr>
      <w:r>
        <w:rPr>
          <w:rFonts w:hint="eastAsia"/>
        </w:rPr>
        <w:t>方案一</w:t>
      </w:r>
    </w:p>
    <w:p w:rsidR="00F6356B" w:rsidRDefault="00C2363B">
      <w:r>
        <w:rPr>
          <w:rFonts w:hint="eastAsia"/>
        </w:rPr>
        <w:t>MySQL默认的字符检索策略：utf</w:t>
      </w:r>
      <w:r>
        <w:t>_general_ci</w:t>
      </w:r>
      <w:r>
        <w:rPr>
          <w:rFonts w:hint="eastAsia"/>
        </w:rPr>
        <w:t>，表示不区分大小写。</w:t>
      </w:r>
      <w:r w:rsidR="009D0539">
        <w:rPr>
          <w:rFonts w:hint="eastAsia"/>
        </w:rPr>
        <w:t>可以使用</w:t>
      </w:r>
      <w:r w:rsidR="009D0539" w:rsidRPr="00966E53">
        <w:rPr>
          <w:rFonts w:hint="eastAsia"/>
          <w:highlight w:val="yellow"/>
        </w:rPr>
        <w:t>utf</w:t>
      </w:r>
      <w:r w:rsidR="009D0539" w:rsidRPr="00966E53">
        <w:rPr>
          <w:highlight w:val="yellow"/>
        </w:rPr>
        <w:t>_general_</w:t>
      </w:r>
      <w:r w:rsidR="009D0539" w:rsidRPr="00966E53">
        <w:rPr>
          <w:rFonts w:hint="eastAsia"/>
          <w:highlight w:val="yellow"/>
        </w:rPr>
        <w:t>cs</w:t>
      </w:r>
      <w:r w:rsidR="00D363EB" w:rsidRPr="00760D40">
        <w:rPr>
          <w:rFonts w:hint="eastAsia"/>
        </w:rPr>
        <w:t>，表示</w:t>
      </w:r>
      <w:r w:rsidR="00D363EB" w:rsidRPr="00966E53">
        <w:rPr>
          <w:rFonts w:hint="eastAsia"/>
          <w:highlight w:val="yellow"/>
        </w:rPr>
        <w:t>区分大小写</w:t>
      </w:r>
      <w:r w:rsidR="00D363EB">
        <w:rPr>
          <w:rFonts w:hint="eastAsia"/>
        </w:rPr>
        <w:t>。</w:t>
      </w:r>
      <w:r w:rsidR="006E395A">
        <w:rPr>
          <w:rFonts w:hint="eastAsia"/>
        </w:rPr>
        <w:t>也可以使用</w:t>
      </w:r>
      <w:r w:rsidR="006E395A" w:rsidRPr="00760D40">
        <w:rPr>
          <w:rFonts w:hint="eastAsia"/>
          <w:highlight w:val="yellow"/>
        </w:rPr>
        <w:t>utf</w:t>
      </w:r>
      <w:r w:rsidR="006E395A" w:rsidRPr="00760D40">
        <w:rPr>
          <w:highlight w:val="yellow"/>
        </w:rPr>
        <w:t>_</w:t>
      </w:r>
      <w:r w:rsidR="006E395A" w:rsidRPr="00760D40">
        <w:rPr>
          <w:rFonts w:hint="eastAsia"/>
          <w:highlight w:val="yellow"/>
        </w:rPr>
        <w:t>bin</w:t>
      </w:r>
      <w:r w:rsidR="006E395A">
        <w:rPr>
          <w:rFonts w:hint="eastAsia"/>
        </w:rPr>
        <w:t>，表示二进制比较，同样也区分大小写。</w:t>
      </w:r>
    </w:p>
    <w:p w:rsidR="006608FF" w:rsidRDefault="006608FF"/>
    <w:p w:rsidR="00F6356B" w:rsidRDefault="007631EB" w:rsidP="00C065ED">
      <w:pPr>
        <w:shd w:val="clear" w:color="auto" w:fill="E7E6E6" w:themeFill="background2"/>
      </w:pPr>
      <w:r w:rsidRPr="007631EB">
        <w:t>注意：在Mysql5.6.10版本中，不支持utf8_genral_cs</w:t>
      </w:r>
      <w:r>
        <w:rPr>
          <w:rFonts w:hint="eastAsia"/>
        </w:rPr>
        <w:t>。</w:t>
      </w:r>
    </w:p>
    <w:p w:rsidR="00F6356B" w:rsidRDefault="00F6356B"/>
    <w:p w:rsidR="00F6356B" w:rsidRDefault="00760D40">
      <w:r w:rsidRPr="00760D40">
        <w:t>创建表时，直接设置表的collate属性为utf8_general_cs或者utf8_bin；如果已经创建表，则直接修改字段的Collation属性为utf8_general_cs或者utf8_bin。</w:t>
      </w:r>
    </w:p>
    <w:p w:rsidR="00760D40" w:rsidRPr="00ED1672" w:rsidRDefault="00760D40" w:rsidP="00760D40">
      <w:pPr>
        <w:shd w:val="clear" w:color="auto" w:fill="E7E6E6" w:themeFill="background2"/>
        <w:rPr>
          <w:sz w:val="15"/>
          <w:szCs w:val="15"/>
        </w:rPr>
      </w:pPr>
      <w:r w:rsidRPr="00ED1672">
        <w:rPr>
          <w:sz w:val="15"/>
          <w:szCs w:val="15"/>
        </w:rPr>
        <w:t>-- 创建表：</w:t>
      </w:r>
    </w:p>
    <w:p w:rsidR="00760D40" w:rsidRPr="00ED1672" w:rsidRDefault="00760D40" w:rsidP="00760D40">
      <w:pPr>
        <w:shd w:val="clear" w:color="auto" w:fill="E7E6E6" w:themeFill="background2"/>
        <w:rPr>
          <w:sz w:val="15"/>
          <w:szCs w:val="15"/>
        </w:rPr>
      </w:pPr>
      <w:r w:rsidRPr="00ED1672">
        <w:rPr>
          <w:sz w:val="15"/>
          <w:szCs w:val="15"/>
        </w:rPr>
        <w:t xml:space="preserve">CREATE TABLE testt ( id INT PRIMARY KEY, NAME VARCHAR ( 32 ) NOT NULL ) ENGINE = INNODB </w:t>
      </w:r>
      <w:r w:rsidRPr="00A20299">
        <w:rPr>
          <w:sz w:val="15"/>
          <w:szCs w:val="15"/>
          <w:highlight w:val="yellow"/>
        </w:rPr>
        <w:t>COLLATE = utf8_bin</w:t>
      </w:r>
      <w:r w:rsidRPr="00ED1672">
        <w:rPr>
          <w:sz w:val="15"/>
          <w:szCs w:val="15"/>
        </w:rPr>
        <w:t>;</w:t>
      </w:r>
    </w:p>
    <w:p w:rsidR="00760D40" w:rsidRPr="00ED1672" w:rsidRDefault="00760D40" w:rsidP="00760D40">
      <w:pPr>
        <w:shd w:val="clear" w:color="auto" w:fill="E7E6E6" w:themeFill="background2"/>
        <w:rPr>
          <w:sz w:val="15"/>
          <w:szCs w:val="15"/>
        </w:rPr>
      </w:pPr>
    </w:p>
    <w:p w:rsidR="00760D40" w:rsidRPr="00ED1672" w:rsidRDefault="00760D40" w:rsidP="00760D40">
      <w:pPr>
        <w:shd w:val="clear" w:color="auto" w:fill="E7E6E6" w:themeFill="background2"/>
        <w:rPr>
          <w:sz w:val="15"/>
          <w:szCs w:val="15"/>
        </w:rPr>
      </w:pPr>
      <w:r w:rsidRPr="00ED1672">
        <w:rPr>
          <w:sz w:val="15"/>
          <w:szCs w:val="15"/>
        </w:rPr>
        <w:t>-- 修改表结构的Collation属性</w:t>
      </w:r>
    </w:p>
    <w:p w:rsidR="00760D40" w:rsidRPr="00ED1672" w:rsidRDefault="00760D40" w:rsidP="00760D40">
      <w:pPr>
        <w:shd w:val="clear" w:color="auto" w:fill="E7E6E6" w:themeFill="background2"/>
        <w:rPr>
          <w:sz w:val="15"/>
          <w:szCs w:val="15"/>
        </w:rPr>
      </w:pPr>
      <w:r w:rsidRPr="00ED1672">
        <w:rPr>
          <w:sz w:val="15"/>
          <w:szCs w:val="15"/>
        </w:rPr>
        <w:t xml:space="preserve">ALTER TABLE TABLENAME MODIFY COLUMN COLUMNNAME VARCHAR ( 50 ) BINARY CHARACTER </w:t>
      </w:r>
    </w:p>
    <w:p w:rsidR="00F6356B" w:rsidRPr="00ED1672" w:rsidRDefault="00760D40" w:rsidP="00760D40">
      <w:pPr>
        <w:shd w:val="clear" w:color="auto" w:fill="E7E6E6" w:themeFill="background2"/>
        <w:rPr>
          <w:sz w:val="15"/>
          <w:szCs w:val="15"/>
        </w:rPr>
      </w:pPr>
      <w:r w:rsidRPr="00A20299">
        <w:rPr>
          <w:sz w:val="15"/>
          <w:szCs w:val="15"/>
          <w:highlight w:val="yellow"/>
        </w:rPr>
        <w:t>SET utf8 COLLATE utf8_bin DEFAULT NULL;</w:t>
      </w:r>
    </w:p>
    <w:p w:rsidR="00F6356B" w:rsidRDefault="00F6356B"/>
    <w:p w:rsidR="00F6356B" w:rsidRDefault="00BB101B" w:rsidP="004B400A">
      <w:pPr>
        <w:pStyle w:val="4"/>
      </w:pPr>
      <w:r>
        <w:rPr>
          <w:rFonts w:hint="eastAsia"/>
        </w:rPr>
        <w:lastRenderedPageBreak/>
        <w:t>方案二</w:t>
      </w:r>
    </w:p>
    <w:p w:rsidR="00BB101B" w:rsidRDefault="005A1D2F">
      <w:r>
        <w:rPr>
          <w:rFonts w:hint="eastAsia"/>
        </w:rPr>
        <w:t>直接修改sql语句，在要查询的</w:t>
      </w:r>
      <w:r w:rsidRPr="004275AD">
        <w:rPr>
          <w:rFonts w:hint="eastAsia"/>
          <w:color w:val="FF0000"/>
          <w:u w:val="single"/>
        </w:rPr>
        <w:t>字段前面加上binary关键字</w:t>
      </w:r>
      <w:r w:rsidR="00C110D6">
        <w:rPr>
          <w:rFonts w:hint="eastAsia"/>
        </w:rPr>
        <w:t>。</w:t>
      </w:r>
    </w:p>
    <w:p w:rsidR="009F4446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9F4446">
        <w:rPr>
          <w:sz w:val="20"/>
          <w:szCs w:val="20"/>
        </w:rPr>
        <w:t>-- 在每一个条件前加上binary关键字</w:t>
      </w:r>
    </w:p>
    <w:p w:rsidR="009F4446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9F4446">
        <w:rPr>
          <w:sz w:val="20"/>
          <w:szCs w:val="20"/>
        </w:rPr>
        <w:t>SELECT</w:t>
      </w:r>
    </w:p>
    <w:p w:rsidR="009F4446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9F4446">
        <w:rPr>
          <w:sz w:val="20"/>
          <w:szCs w:val="20"/>
        </w:rPr>
        <w:tab/>
        <w:t xml:space="preserve">* </w:t>
      </w:r>
    </w:p>
    <w:p w:rsidR="009F4446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9F4446">
        <w:rPr>
          <w:sz w:val="20"/>
          <w:szCs w:val="20"/>
        </w:rPr>
        <w:t>FROM</w:t>
      </w:r>
    </w:p>
    <w:p w:rsidR="009F4446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9F4446">
        <w:rPr>
          <w:sz w:val="20"/>
          <w:szCs w:val="20"/>
        </w:rPr>
        <w:t xml:space="preserve">USER </w:t>
      </w:r>
    </w:p>
    <w:p w:rsidR="009F4446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9F4446">
        <w:rPr>
          <w:sz w:val="20"/>
          <w:szCs w:val="20"/>
        </w:rPr>
        <w:t>WHERE</w:t>
      </w:r>
    </w:p>
    <w:p w:rsidR="009F4446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9F4446">
        <w:rPr>
          <w:sz w:val="20"/>
          <w:szCs w:val="20"/>
        </w:rPr>
        <w:tab/>
        <w:t xml:space="preserve">BINARY username = 'admin' </w:t>
      </w:r>
    </w:p>
    <w:p w:rsidR="009F4446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9F4446">
        <w:rPr>
          <w:sz w:val="20"/>
          <w:szCs w:val="20"/>
        </w:rPr>
        <w:tab/>
        <w:t>AND BINARY PASSWORD = 'admin';</w:t>
      </w:r>
    </w:p>
    <w:p w:rsidR="009F4446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</w:p>
    <w:p w:rsidR="009F4446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9F4446">
        <w:rPr>
          <w:sz w:val="20"/>
          <w:szCs w:val="20"/>
        </w:rPr>
        <w:t>-- 将参数以binary('')包围</w:t>
      </w:r>
    </w:p>
    <w:p w:rsidR="009F4446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9F4446">
        <w:rPr>
          <w:sz w:val="20"/>
          <w:szCs w:val="20"/>
        </w:rPr>
        <w:t>SELECT</w:t>
      </w:r>
    </w:p>
    <w:p w:rsidR="009F4446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9F4446">
        <w:rPr>
          <w:sz w:val="20"/>
          <w:szCs w:val="20"/>
        </w:rPr>
        <w:tab/>
        <w:t xml:space="preserve">* </w:t>
      </w:r>
    </w:p>
    <w:p w:rsidR="009F4446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9F4446">
        <w:rPr>
          <w:sz w:val="20"/>
          <w:szCs w:val="20"/>
        </w:rPr>
        <w:t>FROM</w:t>
      </w:r>
    </w:p>
    <w:p w:rsidR="009F4446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9F4446">
        <w:rPr>
          <w:sz w:val="20"/>
          <w:szCs w:val="20"/>
        </w:rPr>
        <w:t xml:space="preserve">USER </w:t>
      </w:r>
    </w:p>
    <w:p w:rsidR="009F4446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9F4446">
        <w:rPr>
          <w:sz w:val="20"/>
          <w:szCs w:val="20"/>
        </w:rPr>
        <w:t>WHERE</w:t>
      </w:r>
    </w:p>
    <w:p w:rsidR="009F4446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9F4446">
        <w:rPr>
          <w:sz w:val="20"/>
          <w:szCs w:val="20"/>
        </w:rPr>
        <w:tab/>
        <w:t xml:space="preserve">username LIKE BINARY ( 'admin' ) </w:t>
      </w:r>
    </w:p>
    <w:p w:rsidR="00F6356B" w:rsidRPr="009F4446" w:rsidRDefault="009F4446" w:rsidP="002C6A0C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9F4446">
        <w:rPr>
          <w:sz w:val="20"/>
          <w:szCs w:val="20"/>
        </w:rPr>
        <w:tab/>
        <w:t>AND PASSWORD LIKE BINARY ( 'admin' );</w:t>
      </w:r>
    </w:p>
    <w:p w:rsidR="003B7E5E" w:rsidRDefault="003B7E5E"/>
    <w:p w:rsidR="003B7E5E" w:rsidRDefault="000B4242" w:rsidP="00304772">
      <w:pPr>
        <w:pStyle w:val="3"/>
      </w:pPr>
      <w:r>
        <w:rPr>
          <w:rFonts w:hint="eastAsia"/>
        </w:rPr>
        <w:t>2、MySQL</w:t>
      </w:r>
      <w:r>
        <w:t xml:space="preserve"> </w:t>
      </w:r>
      <w:r>
        <w:rPr>
          <w:rFonts w:hint="eastAsia"/>
        </w:rPr>
        <w:t>innodb的事务与日志的实现方式</w:t>
      </w:r>
    </w:p>
    <w:p w:rsidR="00025B0F" w:rsidRPr="00025B0F" w:rsidRDefault="00025B0F" w:rsidP="006032C4">
      <w:pPr>
        <w:pStyle w:val="4"/>
      </w:pPr>
      <w:r>
        <w:rPr>
          <w:rFonts w:hint="eastAsia"/>
        </w:rPr>
        <w:t>日志种类</w:t>
      </w:r>
    </w:p>
    <w:p w:rsidR="00C3052D" w:rsidRDefault="00A832AC" w:rsidP="00A832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错误日志：</w:t>
      </w:r>
    </w:p>
    <w:p w:rsidR="00A832AC" w:rsidRDefault="00A832AC" w:rsidP="00A832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查询日志：</w:t>
      </w:r>
    </w:p>
    <w:p w:rsidR="00A832AC" w:rsidRDefault="00A832AC" w:rsidP="00A832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慢查询日志：</w:t>
      </w:r>
    </w:p>
    <w:p w:rsidR="00A832AC" w:rsidRDefault="00A832AC" w:rsidP="00A832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二进制日志：</w:t>
      </w:r>
    </w:p>
    <w:p w:rsidR="00A832AC" w:rsidRDefault="00A832AC" w:rsidP="00A832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中继日志：</w:t>
      </w:r>
    </w:p>
    <w:p w:rsidR="00A832AC" w:rsidRDefault="00A832AC" w:rsidP="00A832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事务日志：</w:t>
      </w:r>
    </w:p>
    <w:p w:rsidR="00AE5729" w:rsidRDefault="00AE5729"/>
    <w:p w:rsidR="00AE5729" w:rsidRDefault="00025B0F" w:rsidP="00C35361">
      <w:pPr>
        <w:pStyle w:val="4"/>
      </w:pPr>
      <w:r>
        <w:rPr>
          <w:rFonts w:hint="eastAsia"/>
        </w:rPr>
        <w:lastRenderedPageBreak/>
        <w:t>事务的</w:t>
      </w:r>
      <w:r w:rsidR="006032C4">
        <w:rPr>
          <w:rFonts w:hint="eastAsia"/>
        </w:rPr>
        <w:t>4</w:t>
      </w:r>
      <w:r w:rsidR="006F4BA8">
        <w:rPr>
          <w:rFonts w:hint="eastAsia"/>
        </w:rPr>
        <w:t>种</w:t>
      </w:r>
      <w:r w:rsidR="006032C4">
        <w:rPr>
          <w:rFonts w:hint="eastAsia"/>
        </w:rPr>
        <w:t>隔离级别</w:t>
      </w:r>
    </w:p>
    <w:p w:rsidR="005902A5" w:rsidRDefault="005902A5" w:rsidP="005902A5">
      <w:pPr>
        <w:pStyle w:val="a3"/>
        <w:numPr>
          <w:ilvl w:val="0"/>
          <w:numId w:val="2"/>
        </w:numPr>
        <w:ind w:firstLineChars="0"/>
      </w:pPr>
      <w:r>
        <w:t>读未提交(RU)</w:t>
      </w:r>
    </w:p>
    <w:p w:rsidR="005902A5" w:rsidRDefault="005902A5" w:rsidP="005902A5">
      <w:pPr>
        <w:pStyle w:val="a3"/>
        <w:numPr>
          <w:ilvl w:val="0"/>
          <w:numId w:val="2"/>
        </w:numPr>
        <w:ind w:firstLineChars="0"/>
      </w:pPr>
      <w:r>
        <w:t>读已提交(RC)</w:t>
      </w:r>
    </w:p>
    <w:p w:rsidR="005902A5" w:rsidRDefault="005902A5" w:rsidP="005902A5">
      <w:pPr>
        <w:pStyle w:val="a3"/>
        <w:numPr>
          <w:ilvl w:val="0"/>
          <w:numId w:val="2"/>
        </w:numPr>
        <w:ind w:firstLineChars="0"/>
      </w:pPr>
      <w:r>
        <w:t>可重复读(RR)</w:t>
      </w:r>
    </w:p>
    <w:p w:rsidR="00AE5729" w:rsidRDefault="005902A5" w:rsidP="005902A5">
      <w:pPr>
        <w:pStyle w:val="a3"/>
        <w:numPr>
          <w:ilvl w:val="0"/>
          <w:numId w:val="2"/>
        </w:numPr>
        <w:ind w:firstLineChars="0"/>
      </w:pPr>
      <w:r>
        <w:t>串行</w:t>
      </w:r>
    </w:p>
    <w:p w:rsidR="00C35361" w:rsidRDefault="00C35361"/>
    <w:p w:rsidR="00C35361" w:rsidRDefault="0084690B">
      <w:r>
        <w:rPr>
          <w:rFonts w:hint="eastAsia"/>
        </w:rPr>
        <w:t>事务是如何通过日志来实现的</w:t>
      </w:r>
      <w:r w:rsidR="00C55C2A">
        <w:rPr>
          <w:rFonts w:hint="eastAsia"/>
        </w:rPr>
        <w:t>？</w:t>
      </w:r>
    </w:p>
    <w:p w:rsidR="00A52638" w:rsidRDefault="00A52638" w:rsidP="00A52638">
      <w:pPr>
        <w:rPr>
          <w:rFonts w:hint="eastAsia"/>
        </w:rPr>
      </w:pPr>
      <w:r>
        <w:t>事务日志是通过</w:t>
      </w:r>
      <w:r w:rsidRPr="00A32316">
        <w:rPr>
          <w:highlight w:val="yellow"/>
        </w:rPr>
        <w:t>redo</w:t>
      </w:r>
      <w:r>
        <w:t>和</w:t>
      </w:r>
      <w:r w:rsidRPr="00A32316">
        <w:rPr>
          <w:highlight w:val="yellow"/>
        </w:rPr>
        <w:t>innodb的存储引擎日志缓冲</w:t>
      </w:r>
      <w:r>
        <w:t>（Innodb log buffer）来实现的，当开始一个事务的时候，会记录该事务的lsn(log sequence number)号</w:t>
      </w:r>
      <w:r w:rsidR="00295374">
        <w:rPr>
          <w:rFonts w:hint="eastAsia"/>
        </w:rPr>
        <w:t>；</w:t>
      </w:r>
    </w:p>
    <w:p w:rsidR="00A52638" w:rsidRDefault="00A52638" w:rsidP="00A52638"/>
    <w:p w:rsidR="00A52638" w:rsidRDefault="00A52638" w:rsidP="00A52638">
      <w:pPr>
        <w:rPr>
          <w:rFonts w:hint="eastAsia"/>
        </w:rPr>
      </w:pPr>
      <w:r>
        <w:t>当事务执行时，会往InnoDB存储引擎的日志的日志缓存里面插入事务日志；</w:t>
      </w:r>
    </w:p>
    <w:p w:rsidR="00C35361" w:rsidRDefault="00A52638" w:rsidP="00A52638">
      <w:r>
        <w:t>当事务提交时，必须将存储引擎的日志缓冲写入磁盘（通过innodb_flush_log_at_trx_commit来控制），也就是写数据前，需要先写日志。这种方式称为“预写日志方式”</w:t>
      </w:r>
    </w:p>
    <w:p w:rsidR="00F05873" w:rsidRDefault="00F05873"/>
    <w:p w:rsidR="00F05873" w:rsidRDefault="002E7037" w:rsidP="00445FB1">
      <w:pPr>
        <w:pStyle w:val="3"/>
        <w:rPr>
          <w:rFonts w:hint="eastAsia"/>
        </w:rPr>
      </w:pPr>
      <w:r>
        <w:rPr>
          <w:rFonts w:hint="eastAsia"/>
        </w:rPr>
        <w:t>3、MySQL</w:t>
      </w:r>
      <w:r>
        <w:t xml:space="preserve"> </w:t>
      </w:r>
      <w:r>
        <w:rPr>
          <w:rFonts w:hint="eastAsia"/>
        </w:rPr>
        <w:t>binlog的几种日志录入格式以及区别</w:t>
      </w:r>
    </w:p>
    <w:p w:rsidR="00555C5A" w:rsidRPr="00042A69" w:rsidRDefault="00555C5A" w:rsidP="00555C5A">
      <w:pPr>
        <w:rPr>
          <w:color w:val="FF0000"/>
          <w:u w:val="single"/>
        </w:rPr>
      </w:pPr>
      <w:r w:rsidRPr="00042A69">
        <w:rPr>
          <w:color w:val="FF0000"/>
          <w:u w:val="single"/>
        </w:rPr>
        <w:t>Statement：每一条会修改数据的sql都会记录在binlog中。</w:t>
      </w:r>
    </w:p>
    <w:p w:rsidR="00555C5A" w:rsidRDefault="00555C5A" w:rsidP="00555C5A"/>
    <w:p w:rsidR="00555C5A" w:rsidRDefault="00555C5A" w:rsidP="00555C5A">
      <w:r>
        <w:t>优点：不需要记录每一行的变化，减少了binlog日志量，节约了IO，提高性能。</w:t>
      </w:r>
    </w:p>
    <w:p w:rsidR="00555C5A" w:rsidRDefault="00555C5A" w:rsidP="00555C5A"/>
    <w:p w:rsidR="00555C5A" w:rsidRDefault="00555C5A" w:rsidP="00555C5A">
      <w:r>
        <w:t>相比row能节约多少性能 与日志量，这个取决于应用的SQL情况，正常同一条记录修改或者插入row格式所产生的日志量还小于Statement产生的日志量，但是考虑到如果带条件的update操作，以及整表删除，alter表等操作，ROW格式会产生大量日志，因此在考虑是否使用ROW格式日志时应该根据应用的实际情况，其所 产生的日志量会增加多少，以及带来的IO性能问题。</w:t>
      </w:r>
    </w:p>
    <w:p w:rsidR="00555C5A" w:rsidRDefault="00555C5A" w:rsidP="00555C5A"/>
    <w:p w:rsidR="00555C5A" w:rsidRDefault="00555C5A" w:rsidP="00555C5A">
      <w:r>
        <w:t>缺点：由于记录的只是执行语句，为了这些语句能在slave上正确运行，因此还必须记录每条语句在执行的时候的一些相关信息，以保证所有语句能在slave得到和在master端执行时候相同的结果。</w:t>
      </w:r>
    </w:p>
    <w:p w:rsidR="00555C5A" w:rsidRDefault="00555C5A" w:rsidP="00555C5A"/>
    <w:p w:rsidR="00555C5A" w:rsidRDefault="00555C5A" w:rsidP="00555C5A">
      <w:r>
        <w:t>另外mysql 的复制,像一些特定函数功能，slave可与master上要保持一致会有很多相关问题(如sleep()函数， last_insert_id()，以及user-defined functions(udf)会出现问题).</w:t>
      </w:r>
    </w:p>
    <w:p w:rsidR="00555C5A" w:rsidRDefault="00555C5A" w:rsidP="00555C5A"/>
    <w:p w:rsidR="00F05873" w:rsidRDefault="00555C5A" w:rsidP="00555C5A">
      <w:r>
        <w:t>使用以下函数的语句也无法被复制：</w:t>
      </w:r>
    </w:p>
    <w:p w:rsidR="006B556C" w:rsidRDefault="006B556C" w:rsidP="006B556C">
      <w:pPr>
        <w:shd w:val="clear" w:color="auto" w:fill="E7E6E6" w:themeFill="background2"/>
      </w:pPr>
      <w:r>
        <w:t>LOAD_FILE()</w:t>
      </w:r>
    </w:p>
    <w:p w:rsidR="006B556C" w:rsidRDefault="006B556C" w:rsidP="006B556C">
      <w:pPr>
        <w:shd w:val="clear" w:color="auto" w:fill="E7E6E6" w:themeFill="background2"/>
      </w:pPr>
      <w:r>
        <w:t>UUID()</w:t>
      </w:r>
    </w:p>
    <w:p w:rsidR="006B556C" w:rsidRDefault="006B556C" w:rsidP="006B556C">
      <w:pPr>
        <w:shd w:val="clear" w:color="auto" w:fill="E7E6E6" w:themeFill="background2"/>
      </w:pPr>
      <w:r>
        <w:t>USER()</w:t>
      </w:r>
    </w:p>
    <w:p w:rsidR="006B556C" w:rsidRDefault="006B556C" w:rsidP="006B556C">
      <w:pPr>
        <w:shd w:val="clear" w:color="auto" w:fill="E7E6E6" w:themeFill="background2"/>
      </w:pPr>
      <w:r>
        <w:t>FOUND_ROWS()</w:t>
      </w:r>
    </w:p>
    <w:p w:rsidR="00F05873" w:rsidRDefault="006B556C" w:rsidP="006B556C">
      <w:pPr>
        <w:shd w:val="clear" w:color="auto" w:fill="E7E6E6" w:themeFill="background2"/>
      </w:pPr>
      <w:r>
        <w:t>SYSDATE() (除非启动时启用了 --sysdate-is-now 选项)</w:t>
      </w:r>
    </w:p>
    <w:p w:rsidR="00F05873" w:rsidRDefault="00F05873">
      <w:pPr>
        <w:rPr>
          <w:rFonts w:hint="eastAsia"/>
        </w:rPr>
      </w:pPr>
    </w:p>
    <w:p w:rsidR="00857005" w:rsidRDefault="00857005" w:rsidP="00857005">
      <w:r>
        <w:t>同时在INSERT …SELECT 会产生比 RBR 更多的行级锁</w:t>
      </w:r>
    </w:p>
    <w:p w:rsidR="00857005" w:rsidRDefault="00857005" w:rsidP="00857005"/>
    <w:p w:rsidR="00857005" w:rsidRPr="0026672B" w:rsidRDefault="00857005" w:rsidP="00857005">
      <w:pPr>
        <w:rPr>
          <w:u w:val="single"/>
        </w:rPr>
      </w:pPr>
      <w:r w:rsidRPr="0026672B">
        <w:rPr>
          <w:color w:val="FF0000"/>
          <w:u w:val="single"/>
        </w:rPr>
        <w:t>Row:不记录sql语句上下文相关信息，仅保存哪条记录被修改。</w:t>
      </w:r>
    </w:p>
    <w:p w:rsidR="00857005" w:rsidRDefault="00857005" w:rsidP="00857005"/>
    <w:p w:rsidR="00857005" w:rsidRDefault="00857005" w:rsidP="00857005">
      <w:r>
        <w:t>优点：binlog中可以不记录执行的sql语句的上下文相关的信息，仅需要记录那一条记录被修改成什么了。</w:t>
      </w:r>
    </w:p>
    <w:p w:rsidR="00857005" w:rsidRDefault="00857005" w:rsidP="00857005"/>
    <w:p w:rsidR="00857005" w:rsidRDefault="00857005" w:rsidP="00857005">
      <w:r>
        <w:t>所以rowlevel的日志内容会非常清楚的记录下 每一行数据修改的细节。而且不会出现某些特定情况下的存储过程，或function，以及trigger的调用和触发无法被正确复制的问题</w:t>
      </w:r>
    </w:p>
    <w:p w:rsidR="00857005" w:rsidRDefault="00857005" w:rsidP="00857005"/>
    <w:p w:rsidR="00857005" w:rsidRDefault="00857005" w:rsidP="00857005">
      <w:r>
        <w:t>缺点：所有的执行的语句当记录到日志中的时候，都将以每行记录的修改来记录，这样可能会产生大量的日志内容。</w:t>
      </w:r>
    </w:p>
    <w:p w:rsidR="00857005" w:rsidRDefault="00857005" w:rsidP="00857005"/>
    <w:p w:rsidR="00857005" w:rsidRDefault="00857005" w:rsidP="00857005">
      <w:r>
        <w:t>比如一条update语句，修改多条记录，则binlog中每一条修改都会有记录，这样造成binlog日志量会很大，特别是当执行alter table之类的语句的时候，由于表结构修改，每条记录都发生改变，那么该表每一条记录都会记录到日志中。</w:t>
      </w:r>
    </w:p>
    <w:p w:rsidR="00857005" w:rsidRDefault="00857005" w:rsidP="00857005"/>
    <w:p w:rsidR="00857005" w:rsidRPr="0026672B" w:rsidRDefault="00857005" w:rsidP="00857005">
      <w:pPr>
        <w:rPr>
          <w:u w:val="single"/>
        </w:rPr>
      </w:pPr>
      <w:r w:rsidRPr="0026672B">
        <w:rPr>
          <w:color w:val="FF0000"/>
          <w:u w:val="single"/>
        </w:rPr>
        <w:t>Mixedlevel: 以上两种level的混合使用。</w:t>
      </w:r>
    </w:p>
    <w:p w:rsidR="00857005" w:rsidRDefault="00857005" w:rsidP="00857005"/>
    <w:p w:rsidR="00857005" w:rsidRDefault="00857005" w:rsidP="00857005">
      <w:r>
        <w:t>一般的语句修改使用statment格式保存binlog，如一些函数，statement无法完成主从复制的操作，则采用row格式保存binlog</w:t>
      </w:r>
      <w:r w:rsidR="0026672B">
        <w:rPr>
          <w:rFonts w:hint="eastAsia"/>
        </w:rPr>
        <w:t>，</w:t>
      </w:r>
      <w:r>
        <w:t>MySQL会根据执行的每一条具体的sql语句来区分对待记录的日志形式，也就是在Statement和Row之间选择一种。</w:t>
      </w:r>
    </w:p>
    <w:p w:rsidR="00857005" w:rsidRDefault="00857005" w:rsidP="00857005"/>
    <w:p w:rsidR="00C3052D" w:rsidRDefault="00857005">
      <w:pPr>
        <w:rPr>
          <w:rFonts w:hint="eastAsia"/>
        </w:rPr>
      </w:pPr>
      <w:r>
        <w:t>新版本的MySQL中对row level模式也被做了优化，并不是所有的修改都会以row level来记录，像遇到表结构变更的时候就会以statement模式来记录。至于update或者delete等修改数据的语句，还是会记录所有行的变更。</w:t>
      </w:r>
    </w:p>
    <w:p w:rsidR="00C3052D" w:rsidRDefault="00C3052D"/>
    <w:p w:rsidR="00C3052D" w:rsidRDefault="00C3052D"/>
    <w:sectPr w:rsidR="00C3052D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C4E14"/>
    <w:multiLevelType w:val="hybridMultilevel"/>
    <w:tmpl w:val="1C50B3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3E87A9C"/>
    <w:multiLevelType w:val="hybridMultilevel"/>
    <w:tmpl w:val="0CAC7D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2D"/>
    <w:rsid w:val="00025B0F"/>
    <w:rsid w:val="00042A69"/>
    <w:rsid w:val="000B4242"/>
    <w:rsid w:val="000C0A7E"/>
    <w:rsid w:val="00131445"/>
    <w:rsid w:val="001C66AC"/>
    <w:rsid w:val="00210F87"/>
    <w:rsid w:val="0026672B"/>
    <w:rsid w:val="00295374"/>
    <w:rsid w:val="002B0C1D"/>
    <w:rsid w:val="002B4DF2"/>
    <w:rsid w:val="002C6A0C"/>
    <w:rsid w:val="002E7037"/>
    <w:rsid w:val="00304772"/>
    <w:rsid w:val="0030729F"/>
    <w:rsid w:val="0031033D"/>
    <w:rsid w:val="00314D9D"/>
    <w:rsid w:val="003B7E5E"/>
    <w:rsid w:val="003E47BA"/>
    <w:rsid w:val="004275AD"/>
    <w:rsid w:val="00445FB1"/>
    <w:rsid w:val="004650E7"/>
    <w:rsid w:val="004B400A"/>
    <w:rsid w:val="004D146C"/>
    <w:rsid w:val="00555C5A"/>
    <w:rsid w:val="005902A5"/>
    <w:rsid w:val="005A1D2F"/>
    <w:rsid w:val="005F7348"/>
    <w:rsid w:val="006032C4"/>
    <w:rsid w:val="006608FF"/>
    <w:rsid w:val="006B556C"/>
    <w:rsid w:val="006D3D4B"/>
    <w:rsid w:val="006E395A"/>
    <w:rsid w:val="006E3B9B"/>
    <w:rsid w:val="006F4BA8"/>
    <w:rsid w:val="00703F9F"/>
    <w:rsid w:val="00716A9F"/>
    <w:rsid w:val="00760D40"/>
    <w:rsid w:val="00761E25"/>
    <w:rsid w:val="007631EB"/>
    <w:rsid w:val="00831454"/>
    <w:rsid w:val="0084690B"/>
    <w:rsid w:val="00857005"/>
    <w:rsid w:val="008A1F27"/>
    <w:rsid w:val="008D6D2F"/>
    <w:rsid w:val="00937064"/>
    <w:rsid w:val="00966E53"/>
    <w:rsid w:val="009D0539"/>
    <w:rsid w:val="009F4446"/>
    <w:rsid w:val="00A20299"/>
    <w:rsid w:val="00A32316"/>
    <w:rsid w:val="00A52638"/>
    <w:rsid w:val="00A832AC"/>
    <w:rsid w:val="00AE5729"/>
    <w:rsid w:val="00AF3736"/>
    <w:rsid w:val="00BB101B"/>
    <w:rsid w:val="00BD5236"/>
    <w:rsid w:val="00C065ED"/>
    <w:rsid w:val="00C110D6"/>
    <w:rsid w:val="00C2363B"/>
    <w:rsid w:val="00C3052D"/>
    <w:rsid w:val="00C35361"/>
    <w:rsid w:val="00C55C2A"/>
    <w:rsid w:val="00C72491"/>
    <w:rsid w:val="00C852AB"/>
    <w:rsid w:val="00C85D37"/>
    <w:rsid w:val="00CB1B53"/>
    <w:rsid w:val="00CD255D"/>
    <w:rsid w:val="00D363EB"/>
    <w:rsid w:val="00D45595"/>
    <w:rsid w:val="00D73C42"/>
    <w:rsid w:val="00E21122"/>
    <w:rsid w:val="00E41CB3"/>
    <w:rsid w:val="00E43A40"/>
    <w:rsid w:val="00E93CB6"/>
    <w:rsid w:val="00EC3C03"/>
    <w:rsid w:val="00ED1672"/>
    <w:rsid w:val="00F05873"/>
    <w:rsid w:val="00F36B17"/>
    <w:rsid w:val="00F504C3"/>
    <w:rsid w:val="00F61C18"/>
    <w:rsid w:val="00F6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B771"/>
  <w15:chartTrackingRefBased/>
  <w15:docId w15:val="{728855A5-B725-DC4E-9FC2-F321DB85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63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5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40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F6356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356B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B400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A832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2020-06-17T07:20:00Z</dcterms:created>
  <dcterms:modified xsi:type="dcterms:W3CDTF">2020-06-17T08:32:00Z</dcterms:modified>
</cp:coreProperties>
</file>