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A9C" w:rsidRDefault="007F6BC7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类中使用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super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来调用父类中的指定操作：</w:t>
      </w:r>
    </w:p>
    <w:p w:rsidR="00287A9C" w:rsidRDefault="007F6BC7">
      <w:pPr>
        <w:ind w:left="420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  <w:u w:val="single"/>
        </w:rPr>
        <w:t>super</w:t>
      </w:r>
      <w:r>
        <w:rPr>
          <w:rFonts w:ascii="微软雅黑" w:eastAsia="微软雅黑" w:hAnsi="微软雅黑" w:cs="微软雅黑" w:hint="eastAsia"/>
          <w:u w:val="single"/>
        </w:rPr>
        <w:t>可用于访问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父类中定义的属性</w:t>
      </w:r>
      <w:r>
        <w:rPr>
          <w:rFonts w:ascii="微软雅黑" w:eastAsia="微软雅黑" w:hAnsi="微软雅黑" w:cs="微软雅黑" w:hint="eastAsia"/>
          <w:u w:val="single"/>
        </w:rPr>
        <w:t>；</w:t>
      </w:r>
    </w:p>
    <w:p w:rsidR="00287A9C" w:rsidRDefault="007F6BC7">
      <w:pPr>
        <w:ind w:left="420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  <w:u w:val="single"/>
        </w:rPr>
        <w:t>super</w:t>
      </w:r>
      <w:r>
        <w:rPr>
          <w:rFonts w:ascii="微软雅黑" w:eastAsia="微软雅黑" w:hAnsi="微软雅黑" w:cs="微软雅黑" w:hint="eastAsia"/>
          <w:u w:val="single"/>
        </w:rPr>
        <w:t>可用于调用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父类中定义的成员方法</w:t>
      </w:r>
      <w:r>
        <w:rPr>
          <w:rFonts w:ascii="微软雅黑" w:eastAsia="微软雅黑" w:hAnsi="微软雅黑" w:cs="微软雅黑" w:hint="eastAsia"/>
          <w:u w:val="single"/>
        </w:rPr>
        <w:t>；</w:t>
      </w:r>
    </w:p>
    <w:p w:rsidR="00287A9C" w:rsidRDefault="007F6BC7">
      <w:pPr>
        <w:ind w:left="420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  <w:u w:val="single"/>
        </w:rPr>
        <w:t>super</w:t>
      </w:r>
      <w:r>
        <w:rPr>
          <w:rFonts w:ascii="微软雅黑" w:eastAsia="微软雅黑" w:hAnsi="微软雅黑" w:cs="微软雅黑" w:hint="eastAsia"/>
          <w:u w:val="single"/>
        </w:rPr>
        <w:t>可用于在子类构造方法中调用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父类的构造器</w:t>
      </w:r>
      <w:r>
        <w:rPr>
          <w:rFonts w:ascii="微软雅黑" w:eastAsia="微软雅黑" w:hAnsi="微软雅黑" w:cs="微软雅黑" w:hint="eastAsia"/>
          <w:u w:val="single"/>
        </w:rPr>
        <w:t>。</w:t>
      </w:r>
    </w:p>
    <w:p w:rsidR="00287A9C" w:rsidRDefault="00287A9C">
      <w:pPr>
        <w:ind w:left="420"/>
        <w:rPr>
          <w:rFonts w:ascii="微软雅黑" w:eastAsia="微软雅黑" w:hAnsi="微软雅黑" w:cs="微软雅黑"/>
        </w:rPr>
      </w:pPr>
    </w:p>
    <w:p w:rsidR="00287A9C" w:rsidRDefault="007F6BC7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注意：</w:t>
      </w:r>
    </w:p>
    <w:p w:rsidR="00287A9C" w:rsidRDefault="007F6BC7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尤其当子父类出现同名成员时，可以用</w:t>
      </w:r>
      <w:r>
        <w:rPr>
          <w:rFonts w:ascii="微软雅黑" w:eastAsia="微软雅黑" w:hAnsi="微软雅黑" w:cs="微软雅黑" w:hint="eastAsia"/>
        </w:rPr>
        <w:t>super</w:t>
      </w:r>
      <w:r>
        <w:rPr>
          <w:rFonts w:ascii="微软雅黑" w:eastAsia="微软雅黑" w:hAnsi="微软雅黑" w:cs="微软雅黑" w:hint="eastAsia"/>
        </w:rPr>
        <w:t>进行区分；</w:t>
      </w:r>
    </w:p>
    <w:p w:rsidR="00287A9C" w:rsidRDefault="007F6BC7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super</w:t>
      </w:r>
      <w:r>
        <w:rPr>
          <w:rFonts w:ascii="微软雅黑" w:eastAsia="微软雅黑" w:hAnsi="微软雅黑" w:cs="微软雅黑" w:hint="eastAsia"/>
        </w:rPr>
        <w:t>的追溯不仅限于直接父类；</w:t>
      </w:r>
    </w:p>
    <w:p w:rsidR="00287A9C" w:rsidRDefault="007F6BC7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super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this</w:t>
      </w:r>
      <w:r>
        <w:rPr>
          <w:rFonts w:ascii="微软雅黑" w:eastAsia="微软雅黑" w:hAnsi="微软雅黑" w:cs="微软雅黑" w:hint="eastAsia"/>
        </w:rPr>
        <w:t>的用法相像，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this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代表本类对象的引用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super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代表父类的内存空间的标识</w:t>
      </w:r>
      <w:r>
        <w:rPr>
          <w:rFonts w:ascii="微软雅黑" w:eastAsia="微软雅黑" w:hAnsi="微软雅黑" w:cs="微软雅黑" w:hint="eastAsia"/>
        </w:rPr>
        <w:t>。</w:t>
      </w:r>
    </w:p>
    <w:p w:rsidR="00287A9C" w:rsidRDefault="00287A9C">
      <w:pPr>
        <w:rPr>
          <w:rFonts w:ascii="微软雅黑" w:eastAsia="微软雅黑" w:hAnsi="微软雅黑" w:cs="微软雅黑"/>
        </w:rPr>
      </w:pPr>
    </w:p>
    <w:p w:rsidR="00287A9C" w:rsidRDefault="007F6BC7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调用父类的构造器</w:t>
      </w:r>
    </w:p>
    <w:p w:rsidR="00287A9C" w:rsidRDefault="007F6BC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子类中所有的构造器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默认</w:t>
      </w:r>
      <w:r>
        <w:rPr>
          <w:rFonts w:ascii="微软雅黑" w:eastAsia="微软雅黑" w:hAnsi="微软雅黑" w:cs="微软雅黑" w:hint="eastAsia"/>
        </w:rPr>
        <w:t>都会访问父类中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空参数</w:t>
      </w:r>
      <w:r>
        <w:rPr>
          <w:rFonts w:ascii="微软雅黑" w:eastAsia="微软雅黑" w:hAnsi="微软雅黑" w:cs="微软雅黑" w:hint="eastAsia"/>
        </w:rPr>
        <w:t>的构造器；</w:t>
      </w:r>
    </w:p>
    <w:p w:rsidR="00287A9C" w:rsidRDefault="007F6BC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当父类中没有空参数的构造器时，子类构造器必须通过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this(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参数列表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)</w:t>
      </w:r>
      <w:r>
        <w:rPr>
          <w:rFonts w:ascii="微软雅黑" w:eastAsia="微软雅黑" w:hAnsi="微软雅黑" w:cs="微软雅黑" w:hint="eastAsia"/>
        </w:rPr>
        <w:t>或者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super(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参数列表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)</w:t>
      </w:r>
      <w:r>
        <w:rPr>
          <w:rFonts w:ascii="微软雅黑" w:eastAsia="微软雅黑" w:hAnsi="微软雅黑" w:cs="微软雅黑" w:hint="eastAsia"/>
        </w:rPr>
        <w:t>语句指定调用本类或者父类中相应的构造器，且必须放在构造器的第一行；</w:t>
      </w:r>
    </w:p>
    <w:p w:rsidR="00287A9C" w:rsidRDefault="007F6BC7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如果子类构造器中既未显式调用父类或本类的构造器，且父类中又没有无参的构造器，则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编译出错</w:t>
      </w:r>
      <w:r>
        <w:rPr>
          <w:rFonts w:ascii="微软雅黑" w:eastAsia="微软雅黑" w:hAnsi="微软雅黑" w:cs="微软雅黑" w:hint="eastAsia"/>
        </w:rPr>
        <w:t>。</w:t>
      </w:r>
    </w:p>
    <w:p w:rsidR="00287A9C" w:rsidRDefault="00287A9C">
      <w:pPr>
        <w:rPr>
          <w:rFonts w:ascii="微软雅黑" w:eastAsia="微软雅黑" w:hAnsi="微软雅黑" w:cs="微软雅黑"/>
        </w:rPr>
      </w:pPr>
    </w:p>
    <w:p w:rsidR="00287A9C" w:rsidRDefault="007F6BC7">
      <w:pPr>
        <w:numPr>
          <w:ilvl w:val="0"/>
          <w:numId w:val="6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this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和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super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的区别</w:t>
      </w:r>
    </w:p>
    <w:p w:rsidR="00287A9C" w:rsidRDefault="00287A9C">
      <w:pPr>
        <w:rPr>
          <w:rFonts w:ascii="微软雅黑" w:eastAsia="微软雅黑" w:hAnsi="微软雅黑" w:cs="微软雅黑"/>
        </w:rPr>
      </w:pPr>
    </w:p>
    <w:tbl>
      <w:tblPr>
        <w:tblW w:w="8255" w:type="dxa"/>
        <w:tblCellSpacing w:w="0" w:type="dxa"/>
        <w:tblInd w:w="1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738"/>
        <w:gridCol w:w="3183"/>
        <w:gridCol w:w="2613"/>
      </w:tblGrid>
      <w:tr w:rsidR="00287A9C">
        <w:trPr>
          <w:trHeight w:val="761"/>
          <w:tblCellSpacing w:w="0" w:type="dxa"/>
        </w:trPr>
        <w:tc>
          <w:tcPr>
            <w:tcW w:w="72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lastRenderedPageBreak/>
              <w:t>No.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区别点</w:t>
            </w:r>
          </w:p>
        </w:tc>
        <w:tc>
          <w:tcPr>
            <w:tcW w:w="318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this</w:t>
            </w:r>
          </w:p>
        </w:tc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super</w:t>
            </w:r>
          </w:p>
        </w:tc>
      </w:tr>
      <w:tr w:rsidR="00287A9C">
        <w:trPr>
          <w:trHeight w:val="732"/>
          <w:tblCellSpacing w:w="0" w:type="dxa"/>
        </w:trPr>
        <w:tc>
          <w:tcPr>
            <w:tcW w:w="72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1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访问属性</w:t>
            </w:r>
          </w:p>
        </w:tc>
        <w:tc>
          <w:tcPr>
            <w:tcW w:w="318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访问本类中的属性，如果本类没有此属性则从父类中继续查找</w:t>
            </w:r>
          </w:p>
        </w:tc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访问父类中的属性</w:t>
            </w:r>
          </w:p>
        </w:tc>
      </w:tr>
      <w:tr w:rsidR="00287A9C">
        <w:trPr>
          <w:trHeight w:val="715"/>
          <w:tblCellSpacing w:w="0" w:type="dxa"/>
        </w:trPr>
        <w:tc>
          <w:tcPr>
            <w:tcW w:w="72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2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调用方法</w:t>
            </w:r>
          </w:p>
        </w:tc>
        <w:tc>
          <w:tcPr>
            <w:tcW w:w="318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访问本类中的方法</w:t>
            </w:r>
          </w:p>
          <w:p w:rsidR="00287A9C" w:rsidRDefault="00287A9C"/>
        </w:tc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直接访问父类中的方法</w:t>
            </w:r>
          </w:p>
        </w:tc>
      </w:tr>
      <w:tr w:rsidR="00287A9C">
        <w:trPr>
          <w:trHeight w:val="701"/>
          <w:tblCellSpacing w:w="0" w:type="dxa"/>
        </w:trPr>
        <w:tc>
          <w:tcPr>
            <w:tcW w:w="72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3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调用构造器</w:t>
            </w:r>
          </w:p>
        </w:tc>
        <w:tc>
          <w:tcPr>
            <w:tcW w:w="318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调用本类构造器，必须放在构造器的首行</w:t>
            </w:r>
          </w:p>
        </w:tc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调用父类构造器，必须放在子类构造器的首行</w:t>
            </w:r>
          </w:p>
        </w:tc>
      </w:tr>
      <w:tr w:rsidR="00287A9C">
        <w:trPr>
          <w:trHeight w:val="760"/>
          <w:tblCellSpacing w:w="0" w:type="dxa"/>
        </w:trPr>
        <w:tc>
          <w:tcPr>
            <w:tcW w:w="72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4</w:t>
            </w:r>
          </w:p>
        </w:tc>
        <w:tc>
          <w:tcPr>
            <w:tcW w:w="1738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特殊</w:t>
            </w:r>
          </w:p>
        </w:tc>
        <w:tc>
          <w:tcPr>
            <w:tcW w:w="318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表示当前对象</w:t>
            </w:r>
          </w:p>
        </w:tc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87A9C" w:rsidRDefault="007F6BC7">
            <w:r>
              <w:t>无此概念</w:t>
            </w:r>
          </w:p>
        </w:tc>
      </w:tr>
    </w:tbl>
    <w:p w:rsidR="00287A9C" w:rsidRDefault="00287A9C">
      <w:pPr>
        <w:rPr>
          <w:rFonts w:ascii="微软雅黑" w:eastAsia="微软雅黑" w:hAnsi="微软雅黑" w:cs="微软雅黑"/>
        </w:rPr>
      </w:pPr>
    </w:p>
    <w:p w:rsidR="00287A9C" w:rsidRDefault="007F6BC7">
      <w:pPr>
        <w:numPr>
          <w:ilvl w:val="0"/>
          <w:numId w:val="6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子类对象的实例化过程</w:t>
      </w:r>
    </w:p>
    <w:p w:rsidR="00287A9C" w:rsidRDefault="007F6BC7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45100" cy="2740025"/>
            <wp:effectExtent l="0" t="0" r="0" b="3175"/>
            <wp:docPr id="28674" name="Picture 4" descr="递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4" descr="递归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9C" w:rsidRDefault="00287A9C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287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BC7" w:rsidRDefault="007F6BC7" w:rsidP="00DC55AD">
      <w:r>
        <w:separator/>
      </w:r>
    </w:p>
  </w:endnote>
  <w:endnote w:type="continuationSeparator" w:id="0">
    <w:p w:rsidR="007F6BC7" w:rsidRDefault="007F6BC7" w:rsidP="00DC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BC7" w:rsidRDefault="007F6BC7" w:rsidP="00DC55AD">
      <w:r>
        <w:separator/>
      </w:r>
    </w:p>
  </w:footnote>
  <w:footnote w:type="continuationSeparator" w:id="0">
    <w:p w:rsidR="007F6BC7" w:rsidRDefault="007F6BC7" w:rsidP="00DC5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31E47A"/>
    <w:multiLevelType w:val="singleLevel"/>
    <w:tmpl w:val="B931E4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AA693FF"/>
    <w:multiLevelType w:val="singleLevel"/>
    <w:tmpl w:val="DAA693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6ABCDF6"/>
    <w:multiLevelType w:val="singleLevel"/>
    <w:tmpl w:val="16ABCD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3287A6"/>
    <w:multiLevelType w:val="singleLevel"/>
    <w:tmpl w:val="1D3287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133AF3F"/>
    <w:multiLevelType w:val="singleLevel"/>
    <w:tmpl w:val="2133AF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6BCBD92"/>
    <w:multiLevelType w:val="singleLevel"/>
    <w:tmpl w:val="36BCBD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A9C"/>
    <w:rsid w:val="00287A9C"/>
    <w:rsid w:val="007F6BC7"/>
    <w:rsid w:val="00DC55AD"/>
    <w:rsid w:val="074F3A03"/>
    <w:rsid w:val="092A300B"/>
    <w:rsid w:val="132E117B"/>
    <w:rsid w:val="141451B7"/>
    <w:rsid w:val="1E512343"/>
    <w:rsid w:val="22F33B67"/>
    <w:rsid w:val="265D742B"/>
    <w:rsid w:val="2B3E7F94"/>
    <w:rsid w:val="31DC5DDC"/>
    <w:rsid w:val="331C07D8"/>
    <w:rsid w:val="39E775E9"/>
    <w:rsid w:val="43D070CD"/>
    <w:rsid w:val="4C8F7E30"/>
    <w:rsid w:val="4F0F16D7"/>
    <w:rsid w:val="5FE34CCB"/>
    <w:rsid w:val="6E3B02DB"/>
    <w:rsid w:val="721245E0"/>
    <w:rsid w:val="772B0D43"/>
    <w:rsid w:val="7D0D720D"/>
    <w:rsid w:val="7F9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5E2F1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DC5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C55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C5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C55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DC55AD"/>
    <w:rPr>
      <w:sz w:val="18"/>
      <w:szCs w:val="18"/>
    </w:rPr>
  </w:style>
  <w:style w:type="character" w:customStyle="1" w:styleId="a9">
    <w:name w:val="批注框文本 字符"/>
    <w:basedOn w:val="a0"/>
    <w:link w:val="a8"/>
    <w:rsid w:val="00DC55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