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Chance Womack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CSC 3260</w:t>
        <w:br w:type="textWrapping"/>
        <w:t xml:space="preserve">QUESTIONS - Toolbars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Toolbars were originally designed for more experienced users. List and describe three methods that toolbar design has incorporated to assist new and intermediate users.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Metaphors, Tooltips, Disabling Options, Icon States, Labels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Explain the difference between Toolbars and Tool Palettes and give an example when to use one or the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Toolbars are shortcuts to primary functions, Palettes are mutually exclusive tool selections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What aspects of a Toolbar could be improved on or what could be done to improve new user experience?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