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B92C" w14:textId="417B7DD2" w:rsidR="00C34BA8" w:rsidRPr="00C34BA8" w:rsidRDefault="00C34BA8" w:rsidP="00C34BA8">
      <w:pPr>
        <w:spacing w:line="480" w:lineRule="auto"/>
        <w:jc w:val="center"/>
        <w:rPr>
          <w:rFonts w:ascii="Times New Roman" w:hAnsi="Times New Roman" w:cs="Times New Roman"/>
          <w:b/>
          <w:bCs/>
          <w:i/>
          <w:iCs/>
          <w:color w:val="EE0000"/>
          <w:sz w:val="56"/>
          <w:szCs w:val="56"/>
          <w:u w:val="single"/>
        </w:rPr>
      </w:pPr>
      <w:r w:rsidRPr="00C34BA8">
        <w:rPr>
          <w:rFonts w:ascii="Times New Roman" w:hAnsi="Times New Roman" w:cs="Times New Roman"/>
          <w:b/>
          <w:bCs/>
          <w:i/>
          <w:iCs/>
          <w:color w:val="EE0000"/>
          <w:sz w:val="56"/>
          <w:szCs w:val="56"/>
          <w:u w:val="single"/>
        </w:rPr>
        <w:t>FINAL RISK MITIGATION PLAN</w:t>
      </w:r>
    </w:p>
    <w:p w14:paraId="3B9FC703" w14:textId="58A879B7" w:rsidR="00C34BA8" w:rsidRPr="00C34BA8" w:rsidRDefault="00C34BA8" w:rsidP="00C34BA8">
      <w:pPr>
        <w:spacing w:line="480" w:lineRule="auto"/>
        <w:jc w:val="center"/>
        <w:rPr>
          <w:rFonts w:ascii="Times New Roman" w:hAnsi="Times New Roman" w:cs="Times New Roman"/>
          <w:b/>
          <w:bCs/>
          <w:i/>
          <w:iCs/>
          <w:color w:val="EE0000"/>
          <w:sz w:val="56"/>
          <w:szCs w:val="56"/>
          <w:u w:val="single"/>
        </w:rPr>
      </w:pPr>
      <w:r w:rsidRPr="00C34BA8">
        <w:rPr>
          <w:rFonts w:ascii="Times New Roman" w:hAnsi="Times New Roman" w:cs="Times New Roman"/>
          <w:b/>
          <w:bCs/>
          <w:color w:val="EE0000"/>
          <w:sz w:val="36"/>
          <w:szCs w:val="36"/>
        </w:rPr>
        <w:t>By: Chance Debbs</w:t>
      </w:r>
    </w:p>
    <w:p w14:paraId="7FB5A17F" w14:textId="28BAFC1B" w:rsidR="00C34BA8" w:rsidRPr="00C34BA8" w:rsidRDefault="00C34BA8" w:rsidP="00C34BA8">
      <w:pPr>
        <w:spacing w:line="480" w:lineRule="auto"/>
        <w:jc w:val="center"/>
        <w:rPr>
          <w:rFonts w:ascii="Times New Roman" w:hAnsi="Times New Roman" w:cs="Times New Roman"/>
          <w:b/>
          <w:bCs/>
          <w:sz w:val="36"/>
          <w:szCs w:val="36"/>
          <w:u w:val="single"/>
        </w:rPr>
      </w:pPr>
      <w:r w:rsidRPr="00C34BA8">
        <w:rPr>
          <w:rFonts w:ascii="Times New Roman" w:hAnsi="Times New Roman" w:cs="Times New Roman"/>
          <w:b/>
          <w:bCs/>
          <w:sz w:val="36"/>
          <w:szCs w:val="36"/>
          <w:u w:val="single"/>
        </w:rPr>
        <w:t xml:space="preserve">Risk Management Plan </w:t>
      </w:r>
      <w:r w:rsidRPr="00C34BA8">
        <w:rPr>
          <w:rFonts w:ascii="Times New Roman" w:hAnsi="Times New Roman" w:cs="Times New Roman"/>
          <w:b/>
          <w:bCs/>
          <w:i/>
          <w:iCs/>
          <w:sz w:val="36"/>
          <w:szCs w:val="36"/>
          <w:u w:val="single"/>
        </w:rPr>
        <w:t>– Health Network</w:t>
      </w:r>
    </w:p>
    <w:p w14:paraId="760176A6" w14:textId="77777777" w:rsidR="00C34BA8" w:rsidRPr="00C34BA8" w:rsidRDefault="00C34BA8" w:rsidP="00C34BA8">
      <w:pPr>
        <w:spacing w:line="480" w:lineRule="auto"/>
        <w:rPr>
          <w:rFonts w:ascii="Times New Roman" w:hAnsi="Times New Roman" w:cs="Times New Roman"/>
          <w:b/>
          <w:bCs/>
          <w:color w:val="00B050"/>
          <w:sz w:val="40"/>
          <w:szCs w:val="40"/>
        </w:rPr>
      </w:pPr>
      <w:r w:rsidRPr="00C34BA8">
        <w:rPr>
          <w:rFonts w:ascii="Times New Roman" w:hAnsi="Times New Roman" w:cs="Times New Roman"/>
          <w:b/>
          <w:bCs/>
          <w:color w:val="00B050"/>
          <w:sz w:val="40"/>
          <w:szCs w:val="40"/>
        </w:rPr>
        <w:t>1. Introduction</w:t>
      </w:r>
    </w:p>
    <w:p w14:paraId="3131C5B4" w14:textId="77777777" w:rsidR="00C34BA8" w:rsidRPr="00C34BA8" w:rsidRDefault="00C34BA8" w:rsidP="00C34BA8">
      <w:pPr>
        <w:spacing w:line="480" w:lineRule="auto"/>
        <w:ind w:firstLine="720"/>
        <w:rPr>
          <w:rFonts w:ascii="Times New Roman" w:hAnsi="Times New Roman" w:cs="Times New Roman"/>
        </w:rPr>
      </w:pPr>
      <w:r w:rsidRPr="00C34BA8">
        <w:rPr>
          <w:rFonts w:ascii="Times New Roman" w:hAnsi="Times New Roman" w:cs="Times New Roman"/>
        </w:rPr>
        <w:t>The purpose of this Risk Management Plan is to create a structured process for identifying, analyzing, and responding to risks that threaten the confidentiality, integrity, and availability of Health Network’s assets. Risk management is essential for protecting sensitive health information, sustaining customer trust, meeting compliance obligations, and ensuring the delivery of healthcare services. As Health Network operates in a highly regulated and mission-critical environment, risk management supports the company’s goals of providing secure electronic medical messaging, and payment processing. This plan will serve as a living document, updated regularly to address new and emerging threats, changes in compliance regulations, and evolving technologies.</w:t>
      </w:r>
    </w:p>
    <w:p w14:paraId="5D7A468E" w14:textId="77777777" w:rsidR="00C34BA8" w:rsidRPr="00C34BA8" w:rsidRDefault="00C34BA8" w:rsidP="00C34BA8">
      <w:pPr>
        <w:spacing w:line="480" w:lineRule="auto"/>
        <w:rPr>
          <w:rFonts w:ascii="Times New Roman" w:hAnsi="Times New Roman" w:cs="Times New Roman"/>
          <w:b/>
          <w:bCs/>
          <w:color w:val="00B050"/>
          <w:sz w:val="40"/>
          <w:szCs w:val="40"/>
        </w:rPr>
      </w:pPr>
      <w:r w:rsidRPr="00C34BA8">
        <w:rPr>
          <w:rFonts w:ascii="Times New Roman" w:hAnsi="Times New Roman" w:cs="Times New Roman"/>
          <w:b/>
          <w:bCs/>
          <w:color w:val="00B050"/>
          <w:sz w:val="40"/>
          <w:szCs w:val="40"/>
        </w:rPr>
        <w:t>2. Scope and Boundaries</w:t>
      </w:r>
    </w:p>
    <w:p w14:paraId="36F1B052" w14:textId="77777777" w:rsidR="00C34BA8" w:rsidRPr="00C34BA8" w:rsidRDefault="00C34BA8" w:rsidP="00C34BA8">
      <w:pPr>
        <w:pStyle w:val="ListParagraph"/>
        <w:numPr>
          <w:ilvl w:val="0"/>
          <w:numId w:val="6"/>
        </w:numPr>
        <w:spacing w:line="480" w:lineRule="auto"/>
        <w:rPr>
          <w:rFonts w:ascii="Times New Roman" w:hAnsi="Times New Roman" w:cs="Times New Roman"/>
        </w:rPr>
      </w:pPr>
      <w:r w:rsidRPr="00C34BA8">
        <w:rPr>
          <w:rFonts w:ascii="Times New Roman" w:hAnsi="Times New Roman" w:cs="Times New Roman"/>
          <w:b/>
          <w:bCs/>
        </w:rPr>
        <w:t>Products</w:t>
      </w:r>
      <w:r w:rsidRPr="00C34BA8">
        <w:rPr>
          <w:rFonts w:ascii="Times New Roman" w:hAnsi="Times New Roman" w:cs="Times New Roman"/>
        </w:rPr>
        <w:t xml:space="preserve">: </w:t>
      </w:r>
      <w:proofErr w:type="spellStart"/>
      <w:r w:rsidRPr="00C34BA8">
        <w:rPr>
          <w:rFonts w:ascii="Times New Roman" w:hAnsi="Times New Roman" w:cs="Times New Roman"/>
        </w:rPr>
        <w:t>HNetExchange</w:t>
      </w:r>
      <w:proofErr w:type="spellEnd"/>
      <w:r w:rsidRPr="00C34BA8">
        <w:rPr>
          <w:rFonts w:ascii="Times New Roman" w:hAnsi="Times New Roman" w:cs="Times New Roman"/>
        </w:rPr>
        <w:t xml:space="preserve">, </w:t>
      </w:r>
      <w:proofErr w:type="spellStart"/>
      <w:r w:rsidRPr="00C34BA8">
        <w:rPr>
          <w:rFonts w:ascii="Times New Roman" w:hAnsi="Times New Roman" w:cs="Times New Roman"/>
        </w:rPr>
        <w:t>HNetPay</w:t>
      </w:r>
      <w:proofErr w:type="spellEnd"/>
      <w:r w:rsidRPr="00C34BA8">
        <w:rPr>
          <w:rFonts w:ascii="Times New Roman" w:hAnsi="Times New Roman" w:cs="Times New Roman"/>
        </w:rPr>
        <w:t xml:space="preserve">, </w:t>
      </w:r>
      <w:proofErr w:type="spellStart"/>
      <w:r w:rsidRPr="00C34BA8">
        <w:rPr>
          <w:rFonts w:ascii="Times New Roman" w:hAnsi="Times New Roman" w:cs="Times New Roman"/>
        </w:rPr>
        <w:t>HNetConnect</w:t>
      </w:r>
      <w:proofErr w:type="spellEnd"/>
      <w:r w:rsidRPr="00C34BA8">
        <w:rPr>
          <w:rFonts w:ascii="Times New Roman" w:hAnsi="Times New Roman" w:cs="Times New Roman"/>
        </w:rPr>
        <w:t>.</w:t>
      </w:r>
    </w:p>
    <w:p w14:paraId="7106017E" w14:textId="77777777" w:rsidR="00C34BA8" w:rsidRPr="00C34BA8" w:rsidRDefault="00C34BA8" w:rsidP="00C34BA8">
      <w:pPr>
        <w:numPr>
          <w:ilvl w:val="0"/>
          <w:numId w:val="1"/>
        </w:numPr>
        <w:spacing w:line="480" w:lineRule="auto"/>
        <w:rPr>
          <w:rFonts w:ascii="Times New Roman" w:hAnsi="Times New Roman" w:cs="Times New Roman"/>
        </w:rPr>
      </w:pPr>
      <w:r w:rsidRPr="00C34BA8">
        <w:rPr>
          <w:rFonts w:ascii="Times New Roman" w:hAnsi="Times New Roman" w:cs="Times New Roman"/>
          <w:b/>
          <w:bCs/>
        </w:rPr>
        <w:t>Infrastructure</w:t>
      </w:r>
      <w:r w:rsidRPr="00C34BA8">
        <w:rPr>
          <w:rFonts w:ascii="Times New Roman" w:hAnsi="Times New Roman" w:cs="Times New Roman"/>
        </w:rPr>
        <w:t>: Three production data centers hosting around 1,000 servers, vendor dependency locations, corporate IT systems, and employee-issued laptops and mobile devices.</w:t>
      </w:r>
    </w:p>
    <w:p w14:paraId="0E743876" w14:textId="77777777" w:rsidR="00C34BA8" w:rsidRPr="00C34BA8" w:rsidRDefault="00C34BA8" w:rsidP="00C34BA8">
      <w:pPr>
        <w:numPr>
          <w:ilvl w:val="0"/>
          <w:numId w:val="1"/>
        </w:numPr>
        <w:spacing w:line="480" w:lineRule="auto"/>
        <w:rPr>
          <w:rFonts w:ascii="Times New Roman" w:hAnsi="Times New Roman" w:cs="Times New Roman"/>
        </w:rPr>
      </w:pPr>
      <w:r w:rsidRPr="00C34BA8">
        <w:rPr>
          <w:rFonts w:ascii="Times New Roman" w:hAnsi="Times New Roman" w:cs="Times New Roman"/>
          <w:b/>
          <w:bCs/>
        </w:rPr>
        <w:t>Employees</w:t>
      </w:r>
      <w:r w:rsidRPr="00C34BA8">
        <w:rPr>
          <w:rFonts w:ascii="Times New Roman" w:hAnsi="Times New Roman" w:cs="Times New Roman"/>
        </w:rPr>
        <w:t>: Around 600 staff members, including corporate, IT, security, and operations teams.</w:t>
      </w:r>
    </w:p>
    <w:p w14:paraId="1BA6B9BF" w14:textId="77777777" w:rsidR="00C34BA8" w:rsidRPr="00C34BA8" w:rsidRDefault="00C34BA8" w:rsidP="00C34BA8">
      <w:pPr>
        <w:numPr>
          <w:ilvl w:val="0"/>
          <w:numId w:val="1"/>
        </w:numPr>
        <w:spacing w:line="480" w:lineRule="auto"/>
        <w:rPr>
          <w:rFonts w:ascii="Times New Roman" w:hAnsi="Times New Roman" w:cs="Times New Roman"/>
        </w:rPr>
      </w:pPr>
      <w:r w:rsidRPr="00C34BA8">
        <w:rPr>
          <w:rFonts w:ascii="Times New Roman" w:hAnsi="Times New Roman" w:cs="Times New Roman"/>
          <w:b/>
          <w:bCs/>
        </w:rPr>
        <w:lastRenderedPageBreak/>
        <w:t>Locations</w:t>
      </w:r>
      <w:r w:rsidRPr="00C34BA8">
        <w:rPr>
          <w:rFonts w:ascii="Times New Roman" w:hAnsi="Times New Roman" w:cs="Times New Roman"/>
        </w:rPr>
        <w:t>: Headquarters in Minneapolis, Minnesota, with other offices in Portland, Oregon, and Arlington, Virginia.</w:t>
      </w:r>
    </w:p>
    <w:p w14:paraId="663094AC" w14:textId="77777777" w:rsidR="00C34BA8" w:rsidRPr="00C34BA8" w:rsidRDefault="00C34BA8" w:rsidP="00C34BA8">
      <w:pPr>
        <w:numPr>
          <w:ilvl w:val="0"/>
          <w:numId w:val="1"/>
        </w:numPr>
        <w:spacing w:line="480" w:lineRule="auto"/>
        <w:rPr>
          <w:rFonts w:ascii="Times New Roman" w:hAnsi="Times New Roman" w:cs="Times New Roman"/>
        </w:rPr>
      </w:pPr>
      <w:r w:rsidRPr="00C34BA8">
        <w:rPr>
          <w:rFonts w:ascii="Times New Roman" w:hAnsi="Times New Roman" w:cs="Times New Roman"/>
          <w:b/>
          <w:bCs/>
        </w:rPr>
        <w:t>Threats</w:t>
      </w:r>
      <w:r w:rsidRPr="00C34BA8">
        <w:rPr>
          <w:rFonts w:ascii="Times New Roman" w:hAnsi="Times New Roman" w:cs="Times New Roman"/>
        </w:rPr>
        <w:t>: Internal and external threats, natural disasters, hardware loss, insider threats, regulatory changes, and digital attacks.</w:t>
      </w:r>
    </w:p>
    <w:p w14:paraId="70C484D7" w14:textId="77777777" w:rsidR="00C34BA8" w:rsidRPr="00C34BA8" w:rsidRDefault="00C34BA8" w:rsidP="00C34BA8">
      <w:pPr>
        <w:pStyle w:val="ListParagraph"/>
        <w:numPr>
          <w:ilvl w:val="0"/>
          <w:numId w:val="1"/>
        </w:numPr>
        <w:spacing w:line="480" w:lineRule="auto"/>
        <w:rPr>
          <w:rFonts w:ascii="Times New Roman" w:hAnsi="Times New Roman" w:cs="Times New Roman"/>
        </w:rPr>
      </w:pPr>
      <w:r w:rsidRPr="00C34BA8">
        <w:rPr>
          <w:rFonts w:ascii="Times New Roman" w:hAnsi="Times New Roman" w:cs="Times New Roman"/>
        </w:rPr>
        <w:t xml:space="preserve">Boundaries strictly include only Health Network-owned infrastructure and operations. </w:t>
      </w:r>
    </w:p>
    <w:p w14:paraId="3E291DB2" w14:textId="77777777" w:rsidR="00C34BA8" w:rsidRPr="00C34BA8" w:rsidRDefault="00C34BA8" w:rsidP="00C34BA8">
      <w:pPr>
        <w:spacing w:line="480" w:lineRule="auto"/>
        <w:rPr>
          <w:rFonts w:ascii="Times New Roman" w:hAnsi="Times New Roman" w:cs="Times New Roman"/>
          <w:b/>
          <w:bCs/>
          <w:color w:val="00B050"/>
          <w:sz w:val="40"/>
          <w:szCs w:val="40"/>
        </w:rPr>
      </w:pPr>
      <w:r w:rsidRPr="00C34BA8">
        <w:rPr>
          <w:rFonts w:ascii="Times New Roman" w:hAnsi="Times New Roman" w:cs="Times New Roman"/>
          <w:b/>
          <w:bCs/>
          <w:color w:val="00B050"/>
          <w:sz w:val="40"/>
          <w:szCs w:val="40"/>
        </w:rPr>
        <w:t>3. Applicable Laws and Regulations</w:t>
      </w:r>
    </w:p>
    <w:p w14:paraId="4A651D97" w14:textId="77777777" w:rsidR="00C34BA8" w:rsidRPr="00C34BA8" w:rsidRDefault="00C34BA8" w:rsidP="00C34BA8">
      <w:pPr>
        <w:numPr>
          <w:ilvl w:val="0"/>
          <w:numId w:val="2"/>
        </w:numPr>
        <w:spacing w:line="480" w:lineRule="auto"/>
        <w:rPr>
          <w:rFonts w:ascii="Times New Roman" w:hAnsi="Times New Roman" w:cs="Times New Roman"/>
        </w:rPr>
      </w:pPr>
      <w:r w:rsidRPr="00C34BA8">
        <w:rPr>
          <w:rFonts w:ascii="Times New Roman" w:hAnsi="Times New Roman" w:cs="Times New Roman"/>
          <w:b/>
          <w:bCs/>
        </w:rPr>
        <w:t>Health Insurance Portability and Accountability Act</w:t>
      </w:r>
      <w:r w:rsidRPr="00C34BA8">
        <w:rPr>
          <w:rFonts w:ascii="Times New Roman" w:hAnsi="Times New Roman" w:cs="Times New Roman"/>
        </w:rPr>
        <w:t>: Protects patient health information and enforces administrative, technical, and physical safeguards.</w:t>
      </w:r>
    </w:p>
    <w:p w14:paraId="242D0139" w14:textId="77777777" w:rsidR="00C34BA8" w:rsidRPr="00C34BA8" w:rsidRDefault="00C34BA8" w:rsidP="00C34BA8">
      <w:pPr>
        <w:numPr>
          <w:ilvl w:val="0"/>
          <w:numId w:val="2"/>
        </w:numPr>
        <w:spacing w:line="480" w:lineRule="auto"/>
        <w:rPr>
          <w:rFonts w:ascii="Times New Roman" w:hAnsi="Times New Roman" w:cs="Times New Roman"/>
        </w:rPr>
      </w:pPr>
      <w:r w:rsidRPr="00C34BA8">
        <w:rPr>
          <w:rFonts w:ascii="Times New Roman" w:hAnsi="Times New Roman" w:cs="Times New Roman"/>
          <w:b/>
          <w:bCs/>
        </w:rPr>
        <w:t>Health Information Technology for Economic and Clinical Health Act</w:t>
      </w:r>
      <w:r w:rsidRPr="00C34BA8">
        <w:rPr>
          <w:rFonts w:ascii="Times New Roman" w:hAnsi="Times New Roman" w:cs="Times New Roman"/>
        </w:rPr>
        <w:t>: Expand HIPAA by addressing breach notification and electronic health records.</w:t>
      </w:r>
    </w:p>
    <w:p w14:paraId="6D94B99A" w14:textId="77777777" w:rsidR="00C34BA8" w:rsidRPr="00C34BA8" w:rsidRDefault="00C34BA8" w:rsidP="00C34BA8">
      <w:pPr>
        <w:numPr>
          <w:ilvl w:val="0"/>
          <w:numId w:val="2"/>
        </w:numPr>
        <w:spacing w:line="480" w:lineRule="auto"/>
        <w:rPr>
          <w:rFonts w:ascii="Times New Roman" w:hAnsi="Times New Roman" w:cs="Times New Roman"/>
        </w:rPr>
      </w:pPr>
      <w:r w:rsidRPr="00C34BA8">
        <w:rPr>
          <w:rFonts w:ascii="Times New Roman" w:hAnsi="Times New Roman" w:cs="Times New Roman"/>
          <w:b/>
          <w:bCs/>
        </w:rPr>
        <w:t>Payment Card Industry Data Security Standard</w:t>
      </w:r>
      <w:r w:rsidRPr="00C34BA8">
        <w:rPr>
          <w:rFonts w:ascii="Times New Roman" w:hAnsi="Times New Roman" w:cs="Times New Roman"/>
        </w:rPr>
        <w:t xml:space="preserve">: Required for </w:t>
      </w:r>
      <w:proofErr w:type="spellStart"/>
      <w:r w:rsidRPr="00C34BA8">
        <w:rPr>
          <w:rFonts w:ascii="Times New Roman" w:hAnsi="Times New Roman" w:cs="Times New Roman"/>
        </w:rPr>
        <w:t>HNetPay</w:t>
      </w:r>
      <w:proofErr w:type="spellEnd"/>
      <w:r w:rsidRPr="00C34BA8">
        <w:rPr>
          <w:rFonts w:ascii="Times New Roman" w:hAnsi="Times New Roman" w:cs="Times New Roman"/>
        </w:rPr>
        <w:t xml:space="preserve"> operations to secure credit card transactions.</w:t>
      </w:r>
    </w:p>
    <w:p w14:paraId="7DA1373C" w14:textId="77777777" w:rsidR="00C34BA8" w:rsidRPr="00C34BA8" w:rsidRDefault="00C34BA8" w:rsidP="00C34BA8">
      <w:pPr>
        <w:numPr>
          <w:ilvl w:val="0"/>
          <w:numId w:val="2"/>
        </w:numPr>
        <w:spacing w:line="480" w:lineRule="auto"/>
        <w:rPr>
          <w:rFonts w:ascii="Times New Roman" w:hAnsi="Times New Roman" w:cs="Times New Roman"/>
        </w:rPr>
      </w:pPr>
      <w:r w:rsidRPr="00C34BA8">
        <w:rPr>
          <w:rFonts w:ascii="Times New Roman" w:hAnsi="Times New Roman" w:cs="Times New Roman"/>
          <w:b/>
          <w:bCs/>
        </w:rPr>
        <w:t>Federal Trade Commission Safeguards Rule</w:t>
      </w:r>
      <w:r w:rsidRPr="00C34BA8">
        <w:rPr>
          <w:rFonts w:ascii="Times New Roman" w:hAnsi="Times New Roman" w:cs="Times New Roman"/>
        </w:rPr>
        <w:t>: Governs the protection of consumer financial data.</w:t>
      </w:r>
    </w:p>
    <w:p w14:paraId="2CD10763" w14:textId="77777777" w:rsidR="00C34BA8" w:rsidRPr="00C34BA8" w:rsidRDefault="00C34BA8" w:rsidP="00C34BA8">
      <w:pPr>
        <w:numPr>
          <w:ilvl w:val="0"/>
          <w:numId w:val="2"/>
        </w:numPr>
        <w:spacing w:line="480" w:lineRule="auto"/>
        <w:rPr>
          <w:rFonts w:ascii="Times New Roman" w:hAnsi="Times New Roman" w:cs="Times New Roman"/>
        </w:rPr>
      </w:pPr>
      <w:r w:rsidRPr="00C34BA8">
        <w:rPr>
          <w:rFonts w:ascii="Times New Roman" w:hAnsi="Times New Roman" w:cs="Times New Roman"/>
          <w:b/>
          <w:bCs/>
        </w:rPr>
        <w:t xml:space="preserve">General Data Protection Regulation </w:t>
      </w:r>
      <w:proofErr w:type="gramStart"/>
      <w:r w:rsidRPr="00C34BA8">
        <w:rPr>
          <w:rFonts w:ascii="Times New Roman" w:hAnsi="Times New Roman" w:cs="Times New Roman"/>
          <w:b/>
          <w:bCs/>
        </w:rPr>
        <w:t>For</w:t>
      </w:r>
      <w:proofErr w:type="gramEnd"/>
      <w:r w:rsidRPr="00C34BA8">
        <w:rPr>
          <w:rFonts w:ascii="Times New Roman" w:hAnsi="Times New Roman" w:cs="Times New Roman"/>
          <w:b/>
          <w:bCs/>
        </w:rPr>
        <w:t xml:space="preserve"> European patients</w:t>
      </w:r>
      <w:r w:rsidRPr="00C34BA8">
        <w:rPr>
          <w:rFonts w:ascii="Times New Roman" w:hAnsi="Times New Roman" w:cs="Times New Roman"/>
        </w:rPr>
        <w:t>: Governs privacy and security of personal data for European citizens.</w:t>
      </w:r>
    </w:p>
    <w:p w14:paraId="6A152DEA" w14:textId="77777777" w:rsidR="00C34BA8" w:rsidRPr="00C34BA8" w:rsidRDefault="00C34BA8" w:rsidP="00C34BA8">
      <w:pPr>
        <w:numPr>
          <w:ilvl w:val="0"/>
          <w:numId w:val="2"/>
        </w:numPr>
        <w:spacing w:line="480" w:lineRule="auto"/>
        <w:rPr>
          <w:rFonts w:ascii="Times New Roman" w:hAnsi="Times New Roman" w:cs="Times New Roman"/>
        </w:rPr>
      </w:pPr>
      <w:r w:rsidRPr="00C34BA8">
        <w:rPr>
          <w:rFonts w:ascii="Times New Roman" w:hAnsi="Times New Roman" w:cs="Times New Roman"/>
          <w:b/>
          <w:bCs/>
        </w:rPr>
        <w:t>State Privacy Laws</w:t>
      </w:r>
      <w:r w:rsidRPr="00C34BA8">
        <w:rPr>
          <w:rFonts w:ascii="Times New Roman" w:hAnsi="Times New Roman" w:cs="Times New Roman"/>
        </w:rPr>
        <w:t>: Require specific security and privacy protections for residents’ data.</w:t>
      </w:r>
    </w:p>
    <w:p w14:paraId="498F58C0" w14:textId="77777777" w:rsidR="00C34BA8" w:rsidRPr="00C34BA8" w:rsidRDefault="00C34BA8" w:rsidP="00C34BA8">
      <w:pPr>
        <w:spacing w:line="480" w:lineRule="auto"/>
        <w:rPr>
          <w:rFonts w:ascii="Times New Roman" w:hAnsi="Times New Roman" w:cs="Times New Roman"/>
          <w:b/>
          <w:bCs/>
          <w:color w:val="EE0000"/>
        </w:rPr>
      </w:pPr>
      <w:r w:rsidRPr="00C34BA8">
        <w:rPr>
          <w:rFonts w:ascii="Times New Roman" w:hAnsi="Times New Roman" w:cs="Times New Roman"/>
          <w:b/>
          <w:bCs/>
          <w:color w:val="EE0000"/>
        </w:rPr>
        <w:t>**Failure to comply with these regulations may result in penalties, reputational harm, or loss of business. **</w:t>
      </w:r>
    </w:p>
    <w:p w14:paraId="1B4CA96D" w14:textId="77777777" w:rsidR="00C34BA8" w:rsidRPr="00C34BA8" w:rsidRDefault="00C34BA8" w:rsidP="00C34BA8">
      <w:pPr>
        <w:spacing w:line="480" w:lineRule="auto"/>
        <w:rPr>
          <w:rFonts w:ascii="Times New Roman" w:hAnsi="Times New Roman" w:cs="Times New Roman"/>
          <w:b/>
          <w:bCs/>
          <w:color w:val="EE0000"/>
        </w:rPr>
      </w:pPr>
    </w:p>
    <w:p w14:paraId="670C6EBF" w14:textId="77777777" w:rsidR="00C34BA8" w:rsidRPr="00C34BA8" w:rsidRDefault="00C34BA8" w:rsidP="00C34BA8">
      <w:pPr>
        <w:spacing w:line="480" w:lineRule="auto"/>
        <w:rPr>
          <w:rFonts w:ascii="Times New Roman" w:hAnsi="Times New Roman" w:cs="Times New Roman"/>
          <w:b/>
          <w:bCs/>
          <w:color w:val="00B050"/>
          <w:sz w:val="40"/>
          <w:szCs w:val="40"/>
        </w:rPr>
      </w:pPr>
      <w:r w:rsidRPr="00C34BA8">
        <w:rPr>
          <w:rFonts w:ascii="Times New Roman" w:hAnsi="Times New Roman" w:cs="Times New Roman"/>
          <w:b/>
          <w:bCs/>
          <w:color w:val="00B050"/>
          <w:sz w:val="40"/>
          <w:szCs w:val="40"/>
        </w:rPr>
        <w:lastRenderedPageBreak/>
        <w:t>4. Roles and Responsibilities</w:t>
      </w:r>
    </w:p>
    <w:p w14:paraId="63017F69"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Chief Information Security Officer (CISO):</w:t>
      </w:r>
      <w:r w:rsidRPr="00C34BA8">
        <w:rPr>
          <w:rFonts w:ascii="Times New Roman" w:hAnsi="Times New Roman" w:cs="Times New Roman"/>
        </w:rPr>
        <w:t xml:space="preserve"> Oversees risk management strategy, ensures regulatory compliance, and reports to executive leadership.</w:t>
      </w:r>
    </w:p>
    <w:p w14:paraId="4B81B9CF"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IT Security Team:</w:t>
      </w:r>
      <w:r w:rsidRPr="00C34BA8">
        <w:rPr>
          <w:rFonts w:ascii="Times New Roman" w:hAnsi="Times New Roman" w:cs="Times New Roman"/>
        </w:rPr>
        <w:t xml:space="preserve"> Conducts risk assessments, implements controls, manages incident response, and maintains security monitoring.</w:t>
      </w:r>
    </w:p>
    <w:p w14:paraId="4AC20BCC"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IT Operations Team:</w:t>
      </w:r>
      <w:r w:rsidRPr="00C34BA8">
        <w:rPr>
          <w:rFonts w:ascii="Times New Roman" w:hAnsi="Times New Roman" w:cs="Times New Roman"/>
        </w:rPr>
        <w:t xml:space="preserve"> Manages production systems, change management, and ensures availability of services.</w:t>
      </w:r>
    </w:p>
    <w:p w14:paraId="114B6389"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Compliance Officer:</w:t>
      </w:r>
      <w:r w:rsidRPr="00C34BA8">
        <w:rPr>
          <w:rFonts w:ascii="Times New Roman" w:hAnsi="Times New Roman" w:cs="Times New Roman"/>
        </w:rPr>
        <w:t xml:space="preserve"> Ensures adherence to HIPAA, HITECH, PCI DSS, and state requirements.</w:t>
      </w:r>
    </w:p>
    <w:p w14:paraId="14362AC1"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Department Managers:</w:t>
      </w:r>
      <w:r w:rsidRPr="00C34BA8">
        <w:rPr>
          <w:rFonts w:ascii="Times New Roman" w:hAnsi="Times New Roman" w:cs="Times New Roman"/>
        </w:rPr>
        <w:t xml:space="preserve"> Identify and communicate risks within their business units.</w:t>
      </w:r>
    </w:p>
    <w:p w14:paraId="7D12F97D"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Employees:</w:t>
      </w:r>
      <w:r w:rsidRPr="00C34BA8">
        <w:rPr>
          <w:rFonts w:ascii="Times New Roman" w:hAnsi="Times New Roman" w:cs="Times New Roman"/>
        </w:rPr>
        <w:t xml:space="preserve"> Follow security policies, report incidents, and safeguard company assets.</w:t>
      </w:r>
    </w:p>
    <w:p w14:paraId="5BFA2645" w14:textId="77777777" w:rsidR="00C34BA8" w:rsidRPr="00C34BA8" w:rsidRDefault="00C34BA8" w:rsidP="00C34BA8">
      <w:pPr>
        <w:numPr>
          <w:ilvl w:val="0"/>
          <w:numId w:val="3"/>
        </w:numPr>
        <w:spacing w:line="480" w:lineRule="auto"/>
        <w:rPr>
          <w:rFonts w:ascii="Times New Roman" w:hAnsi="Times New Roman" w:cs="Times New Roman"/>
        </w:rPr>
      </w:pPr>
      <w:r w:rsidRPr="00C34BA8">
        <w:rPr>
          <w:rFonts w:ascii="Times New Roman" w:hAnsi="Times New Roman" w:cs="Times New Roman"/>
          <w:b/>
          <w:bCs/>
        </w:rPr>
        <w:t>Senior Management:</w:t>
      </w:r>
      <w:r w:rsidRPr="00C34BA8">
        <w:rPr>
          <w:rFonts w:ascii="Times New Roman" w:hAnsi="Times New Roman" w:cs="Times New Roman"/>
        </w:rPr>
        <w:t xml:space="preserve"> Provides funding, strategic direction, and support for risk management initiatives.</w:t>
      </w:r>
    </w:p>
    <w:p w14:paraId="269B1AA1" w14:textId="77777777" w:rsidR="00C34BA8" w:rsidRPr="00C34BA8" w:rsidRDefault="00C34BA8" w:rsidP="00C34BA8">
      <w:pPr>
        <w:spacing w:line="480" w:lineRule="auto"/>
        <w:rPr>
          <w:rFonts w:ascii="Times New Roman" w:hAnsi="Times New Roman" w:cs="Times New Roman"/>
          <w:b/>
          <w:bCs/>
          <w:color w:val="00B050"/>
          <w:sz w:val="40"/>
          <w:szCs w:val="40"/>
        </w:rPr>
      </w:pPr>
      <w:r w:rsidRPr="00C34BA8">
        <w:rPr>
          <w:rFonts w:ascii="Times New Roman" w:hAnsi="Times New Roman" w:cs="Times New Roman"/>
          <w:b/>
          <w:bCs/>
          <w:color w:val="00B050"/>
          <w:sz w:val="40"/>
          <w:szCs w:val="40"/>
        </w:rPr>
        <w:t>5. Proposed Schedule</w:t>
      </w:r>
    </w:p>
    <w:p w14:paraId="27596C1B"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t>Week 1–2:</w:t>
      </w:r>
      <w:r w:rsidRPr="00C34BA8">
        <w:rPr>
          <w:rFonts w:ascii="Times New Roman" w:hAnsi="Times New Roman" w:cs="Times New Roman"/>
        </w:rPr>
        <w:t xml:space="preserve"> Begin project, assign roles, gather existing documentation, and define risk categories.</w:t>
      </w:r>
    </w:p>
    <w:p w14:paraId="2C950494"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t>Week 3–4:</w:t>
      </w:r>
      <w:r w:rsidRPr="00C34BA8">
        <w:rPr>
          <w:rFonts w:ascii="Times New Roman" w:hAnsi="Times New Roman" w:cs="Times New Roman"/>
        </w:rPr>
        <w:t xml:space="preserve"> Conduct risk assessments, identify threats, and document vulnerabilities.</w:t>
      </w:r>
    </w:p>
    <w:p w14:paraId="6BDD6127"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t>Week 5–6:</w:t>
      </w:r>
      <w:r w:rsidRPr="00C34BA8">
        <w:rPr>
          <w:rFonts w:ascii="Times New Roman" w:hAnsi="Times New Roman" w:cs="Times New Roman"/>
        </w:rPr>
        <w:t xml:space="preserve"> Perform a qualitative risk analysis, assign likelihood and impact values, and prioritize risks.</w:t>
      </w:r>
    </w:p>
    <w:p w14:paraId="26E508A2"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t>Week 7–8:</w:t>
      </w:r>
      <w:r w:rsidRPr="00C34BA8">
        <w:rPr>
          <w:rFonts w:ascii="Times New Roman" w:hAnsi="Times New Roman" w:cs="Times New Roman"/>
        </w:rPr>
        <w:t xml:space="preserve"> Develop risk mitigation strategies and assign responsibilities.</w:t>
      </w:r>
    </w:p>
    <w:p w14:paraId="3B89053F"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t>Week 9:</w:t>
      </w:r>
      <w:r w:rsidRPr="00C34BA8">
        <w:rPr>
          <w:rFonts w:ascii="Times New Roman" w:hAnsi="Times New Roman" w:cs="Times New Roman"/>
        </w:rPr>
        <w:t xml:space="preserve"> Review compliance requirements, finalize risk register, and prepare draft plan.</w:t>
      </w:r>
    </w:p>
    <w:p w14:paraId="129B05ED"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lastRenderedPageBreak/>
        <w:t>Week 10:</w:t>
      </w:r>
      <w:r w:rsidRPr="00C34BA8">
        <w:rPr>
          <w:rFonts w:ascii="Times New Roman" w:hAnsi="Times New Roman" w:cs="Times New Roman"/>
        </w:rPr>
        <w:t xml:space="preserve"> Present plan to senior management, gather feedback, and finalize the document.</w:t>
      </w:r>
    </w:p>
    <w:p w14:paraId="603F05E0" w14:textId="77777777" w:rsidR="00C34BA8" w:rsidRPr="00C34BA8" w:rsidRDefault="00C34BA8" w:rsidP="00C34BA8">
      <w:pPr>
        <w:numPr>
          <w:ilvl w:val="0"/>
          <w:numId w:val="4"/>
        </w:numPr>
        <w:spacing w:line="480" w:lineRule="auto"/>
        <w:rPr>
          <w:rFonts w:ascii="Times New Roman" w:hAnsi="Times New Roman" w:cs="Times New Roman"/>
        </w:rPr>
      </w:pPr>
      <w:r w:rsidRPr="00C34BA8">
        <w:rPr>
          <w:rFonts w:ascii="Times New Roman" w:hAnsi="Times New Roman" w:cs="Times New Roman"/>
          <w:b/>
          <w:bCs/>
        </w:rPr>
        <w:t>Ongoing:</w:t>
      </w:r>
      <w:r w:rsidRPr="00C34BA8">
        <w:rPr>
          <w:rFonts w:ascii="Times New Roman" w:hAnsi="Times New Roman" w:cs="Times New Roman"/>
        </w:rPr>
        <w:t xml:space="preserve"> Quarterly reviews and annual updates to for new threats and regulatory changes.</w:t>
      </w:r>
    </w:p>
    <w:p w14:paraId="6CD145BA" w14:textId="77777777" w:rsidR="00C34BA8" w:rsidRPr="00C34BA8" w:rsidRDefault="00C34BA8" w:rsidP="00C34BA8">
      <w:pPr>
        <w:spacing w:line="480" w:lineRule="auto"/>
        <w:rPr>
          <w:rFonts w:ascii="Times New Roman" w:hAnsi="Times New Roman" w:cs="Times New Roman"/>
          <w:b/>
          <w:bCs/>
          <w:color w:val="00B050"/>
          <w:sz w:val="40"/>
          <w:szCs w:val="40"/>
        </w:rPr>
      </w:pPr>
      <w:r w:rsidRPr="00C34BA8">
        <w:rPr>
          <w:rFonts w:ascii="Times New Roman" w:hAnsi="Times New Roman" w:cs="Times New Roman"/>
          <w:b/>
          <w:bCs/>
          <w:color w:val="00B050"/>
          <w:sz w:val="40"/>
          <w:szCs w:val="40"/>
        </w:rPr>
        <w:t>6. Draft Risk Management Plan Outline</w:t>
      </w:r>
    </w:p>
    <w:p w14:paraId="336CEB3B"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Introduction</w:t>
      </w:r>
    </w:p>
    <w:p w14:paraId="7488F73E"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Purpose and importance</w:t>
      </w:r>
    </w:p>
    <w:p w14:paraId="45820A4C"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Risk management objectives</w:t>
      </w:r>
    </w:p>
    <w:p w14:paraId="28D1DA5B"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Scope and Boundaries</w:t>
      </w:r>
    </w:p>
    <w:p w14:paraId="15B2993F"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Systems, products, people, and locations covered</w:t>
      </w:r>
    </w:p>
    <w:p w14:paraId="7FADC499"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Boundaries and exclusions</w:t>
      </w:r>
    </w:p>
    <w:p w14:paraId="485C230F"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Regulatory Compliance Requirements</w:t>
      </w:r>
    </w:p>
    <w:p w14:paraId="11B9CB7F"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HIPAA, HITECH, PCI DSS, GDPR, and state privacy laws</w:t>
      </w:r>
    </w:p>
    <w:p w14:paraId="1FC080D5"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Risk Management Methodology</w:t>
      </w:r>
    </w:p>
    <w:p w14:paraId="371B3FF9"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Risk identification</w:t>
      </w:r>
    </w:p>
    <w:p w14:paraId="2B721012"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Qualitative risk assessment</w:t>
      </w:r>
    </w:p>
    <w:p w14:paraId="51DF497F"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Mitigation strategies</w:t>
      </w:r>
    </w:p>
    <w:p w14:paraId="7E13677F"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Monitoring and review</w:t>
      </w:r>
    </w:p>
    <w:p w14:paraId="49767596"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Roles and Responsibilities</w:t>
      </w:r>
    </w:p>
    <w:p w14:paraId="6089DE79"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CISO, IT Security, IT Operations, Compliance, Management, Employees</w:t>
      </w:r>
    </w:p>
    <w:p w14:paraId="24289FC6"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lastRenderedPageBreak/>
        <w:t>Risk Assessment Schedule</w:t>
      </w:r>
    </w:p>
    <w:p w14:paraId="45864446"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Timeline and milestones</w:t>
      </w:r>
    </w:p>
    <w:p w14:paraId="4AF606FF"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Ongoing updates and reviews</w:t>
      </w:r>
    </w:p>
    <w:p w14:paraId="5B774F1C"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Reporting and Communication</w:t>
      </w:r>
    </w:p>
    <w:p w14:paraId="0B22C349"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Risk register and dashboard updates</w:t>
      </w:r>
    </w:p>
    <w:p w14:paraId="4FAA8064"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Management reporting processes</w:t>
      </w:r>
    </w:p>
    <w:p w14:paraId="5B0C50FF" w14:textId="77777777" w:rsidR="00C34BA8" w:rsidRPr="00C34BA8" w:rsidRDefault="00C34BA8" w:rsidP="00C34BA8">
      <w:pPr>
        <w:numPr>
          <w:ilvl w:val="0"/>
          <w:numId w:val="5"/>
        </w:numPr>
        <w:spacing w:line="480" w:lineRule="auto"/>
        <w:rPr>
          <w:rFonts w:ascii="Times New Roman" w:hAnsi="Times New Roman" w:cs="Times New Roman"/>
        </w:rPr>
      </w:pPr>
      <w:r w:rsidRPr="00C34BA8">
        <w:rPr>
          <w:rFonts w:ascii="Times New Roman" w:hAnsi="Times New Roman" w:cs="Times New Roman"/>
          <w:b/>
          <w:bCs/>
        </w:rPr>
        <w:t>Plan Maintenance</w:t>
      </w:r>
    </w:p>
    <w:p w14:paraId="028C2A38"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Annual reviews</w:t>
      </w:r>
    </w:p>
    <w:p w14:paraId="563C692E" w14:textId="77777777" w:rsidR="00C34BA8" w:rsidRPr="00C34BA8" w:rsidRDefault="00C34BA8" w:rsidP="00C34BA8">
      <w:pPr>
        <w:numPr>
          <w:ilvl w:val="1"/>
          <w:numId w:val="5"/>
        </w:numPr>
        <w:spacing w:line="480" w:lineRule="auto"/>
        <w:rPr>
          <w:rFonts w:ascii="Times New Roman" w:hAnsi="Times New Roman" w:cs="Times New Roman"/>
        </w:rPr>
      </w:pPr>
      <w:r w:rsidRPr="00C34BA8">
        <w:rPr>
          <w:rFonts w:ascii="Times New Roman" w:hAnsi="Times New Roman" w:cs="Times New Roman"/>
        </w:rPr>
        <w:t>Trigger-based updates (new regulations, technology changes, incidents)</w:t>
      </w:r>
    </w:p>
    <w:p w14:paraId="29B055EA" w14:textId="77777777" w:rsidR="00CC7163" w:rsidRPr="00C34BA8" w:rsidRDefault="00CC7163">
      <w:pPr>
        <w:rPr>
          <w:rFonts w:ascii="Times New Roman" w:hAnsi="Times New Roman" w:cs="Times New Roman"/>
        </w:rPr>
      </w:pPr>
    </w:p>
    <w:p w14:paraId="1D12A986" w14:textId="77777777" w:rsidR="00C34BA8" w:rsidRPr="00C34BA8" w:rsidRDefault="00C34BA8">
      <w:pPr>
        <w:rPr>
          <w:rFonts w:ascii="Times New Roman" w:hAnsi="Times New Roman" w:cs="Times New Roman"/>
        </w:rPr>
      </w:pPr>
    </w:p>
    <w:p w14:paraId="07DA4965" w14:textId="77777777" w:rsidR="00C34BA8" w:rsidRPr="00C34BA8" w:rsidRDefault="00C34BA8">
      <w:pPr>
        <w:rPr>
          <w:rFonts w:ascii="Times New Roman" w:hAnsi="Times New Roman" w:cs="Times New Roman"/>
        </w:rPr>
      </w:pPr>
    </w:p>
    <w:p w14:paraId="5CB86F43" w14:textId="77777777" w:rsidR="00C34BA8" w:rsidRPr="00C34BA8" w:rsidRDefault="00C34BA8">
      <w:pPr>
        <w:rPr>
          <w:rFonts w:ascii="Times New Roman" w:hAnsi="Times New Roman" w:cs="Times New Roman"/>
        </w:rPr>
      </w:pPr>
    </w:p>
    <w:p w14:paraId="20496E06" w14:textId="77777777" w:rsidR="00C34BA8" w:rsidRPr="00C34BA8" w:rsidRDefault="00C34BA8">
      <w:pPr>
        <w:rPr>
          <w:rFonts w:ascii="Times New Roman" w:hAnsi="Times New Roman" w:cs="Times New Roman"/>
        </w:rPr>
      </w:pPr>
    </w:p>
    <w:p w14:paraId="013DD07E" w14:textId="77777777" w:rsidR="00C34BA8" w:rsidRDefault="00C34BA8">
      <w:pPr>
        <w:rPr>
          <w:rFonts w:ascii="Times New Roman" w:hAnsi="Times New Roman" w:cs="Times New Roman"/>
          <w:i/>
          <w:iCs/>
          <w:sz w:val="24"/>
          <w:szCs w:val="24"/>
          <w:u w:val="single"/>
        </w:rPr>
      </w:pPr>
    </w:p>
    <w:p w14:paraId="17E4D8ED" w14:textId="77777777" w:rsidR="00C34BA8" w:rsidRDefault="00C34BA8">
      <w:pPr>
        <w:rPr>
          <w:rFonts w:ascii="Times New Roman" w:hAnsi="Times New Roman" w:cs="Times New Roman"/>
          <w:i/>
          <w:iCs/>
          <w:sz w:val="24"/>
          <w:szCs w:val="24"/>
          <w:u w:val="single"/>
        </w:rPr>
      </w:pPr>
    </w:p>
    <w:p w14:paraId="01C86E26" w14:textId="77777777" w:rsidR="00C34BA8" w:rsidRDefault="00C34BA8">
      <w:pPr>
        <w:rPr>
          <w:rFonts w:ascii="Times New Roman" w:hAnsi="Times New Roman" w:cs="Times New Roman"/>
          <w:i/>
          <w:iCs/>
          <w:sz w:val="24"/>
          <w:szCs w:val="24"/>
          <w:u w:val="single"/>
        </w:rPr>
      </w:pPr>
    </w:p>
    <w:p w14:paraId="1BA97E3B" w14:textId="77777777" w:rsidR="00C34BA8" w:rsidRDefault="00C34BA8">
      <w:pPr>
        <w:rPr>
          <w:rFonts w:ascii="Times New Roman" w:hAnsi="Times New Roman" w:cs="Times New Roman"/>
          <w:i/>
          <w:iCs/>
          <w:sz w:val="24"/>
          <w:szCs w:val="24"/>
          <w:u w:val="single"/>
        </w:rPr>
      </w:pPr>
    </w:p>
    <w:p w14:paraId="04A08463" w14:textId="77777777" w:rsidR="00C34BA8" w:rsidRDefault="00C34BA8">
      <w:pPr>
        <w:rPr>
          <w:rFonts w:ascii="Times New Roman" w:hAnsi="Times New Roman" w:cs="Times New Roman"/>
          <w:i/>
          <w:iCs/>
          <w:sz w:val="24"/>
          <w:szCs w:val="24"/>
          <w:u w:val="single"/>
        </w:rPr>
      </w:pPr>
    </w:p>
    <w:p w14:paraId="272469ED" w14:textId="77777777" w:rsidR="00C34BA8" w:rsidRDefault="00C34BA8">
      <w:pPr>
        <w:rPr>
          <w:rFonts w:ascii="Times New Roman" w:hAnsi="Times New Roman" w:cs="Times New Roman"/>
          <w:i/>
          <w:iCs/>
          <w:sz w:val="24"/>
          <w:szCs w:val="24"/>
          <w:u w:val="single"/>
        </w:rPr>
      </w:pPr>
    </w:p>
    <w:p w14:paraId="1C27F452" w14:textId="77777777" w:rsidR="00C34BA8" w:rsidRDefault="00C34BA8">
      <w:pPr>
        <w:rPr>
          <w:rFonts w:ascii="Times New Roman" w:hAnsi="Times New Roman" w:cs="Times New Roman"/>
          <w:i/>
          <w:iCs/>
          <w:sz w:val="24"/>
          <w:szCs w:val="24"/>
          <w:u w:val="single"/>
        </w:rPr>
      </w:pPr>
    </w:p>
    <w:p w14:paraId="520CFEEA" w14:textId="77777777" w:rsidR="00C34BA8" w:rsidRPr="00C34BA8" w:rsidRDefault="00C34BA8">
      <w:pPr>
        <w:rPr>
          <w:rFonts w:ascii="Times New Roman" w:hAnsi="Times New Roman" w:cs="Times New Roman"/>
          <w:i/>
          <w:iCs/>
          <w:sz w:val="24"/>
          <w:szCs w:val="24"/>
          <w:u w:val="single"/>
        </w:rPr>
      </w:pPr>
    </w:p>
    <w:p w14:paraId="4C9AB28D" w14:textId="52523A6B" w:rsidR="00C34BA8" w:rsidRPr="00C34BA8" w:rsidRDefault="00C34BA8" w:rsidP="00C34BA8">
      <w:pPr>
        <w:spacing w:line="480" w:lineRule="auto"/>
        <w:jc w:val="center"/>
        <w:rPr>
          <w:rFonts w:ascii="Times New Roman" w:hAnsi="Times New Roman" w:cs="Times New Roman"/>
          <w:i/>
          <w:iCs/>
          <w:sz w:val="36"/>
          <w:szCs w:val="36"/>
          <w:u w:val="single"/>
        </w:rPr>
      </w:pPr>
      <w:r w:rsidRPr="00C34BA8">
        <w:rPr>
          <w:rFonts w:ascii="Times New Roman" w:hAnsi="Times New Roman" w:cs="Times New Roman"/>
          <w:b/>
          <w:bCs/>
          <w:i/>
          <w:iCs/>
          <w:sz w:val="36"/>
          <w:szCs w:val="36"/>
          <w:u w:val="single"/>
        </w:rPr>
        <w:lastRenderedPageBreak/>
        <w:t>Risk Assessment Plan – Health Network</w:t>
      </w:r>
    </w:p>
    <w:p w14:paraId="65C099AC"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Introduction</w:t>
      </w:r>
    </w:p>
    <w:p w14:paraId="28D43C25" w14:textId="77777777" w:rsidR="00C34BA8" w:rsidRPr="00C34BA8" w:rsidRDefault="00C34BA8" w:rsidP="00C34BA8">
      <w:pPr>
        <w:spacing w:line="480" w:lineRule="auto"/>
        <w:rPr>
          <w:rFonts w:ascii="Times New Roman" w:hAnsi="Times New Roman" w:cs="Times New Roman"/>
        </w:rPr>
      </w:pPr>
      <w:r w:rsidRPr="00C34BA8">
        <w:rPr>
          <w:rFonts w:ascii="Times New Roman" w:hAnsi="Times New Roman" w:cs="Times New Roman"/>
        </w:rPr>
        <w:t>The purpose of this Risk Assessment Plan is to guide Health Network in identifying, analyzing, and prioritizing risks to its operations, assets, and data. As a healthcare organization handling sensitive patient and financial information, Health Network faces exposure to cyberattacks, data breaches, insider misuse, and regulatory penalties. This approach allows management to make decisions about resource use and mitigation strategies.</w:t>
      </w:r>
    </w:p>
    <w:p w14:paraId="7114170E"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Scope and Boundaries</w:t>
      </w:r>
    </w:p>
    <w:p w14:paraId="2AC55618" w14:textId="77777777" w:rsidR="00C34BA8" w:rsidRPr="00C34BA8" w:rsidRDefault="00C34BA8" w:rsidP="00C34BA8">
      <w:pPr>
        <w:numPr>
          <w:ilvl w:val="0"/>
          <w:numId w:val="7"/>
        </w:numPr>
        <w:spacing w:after="160" w:line="480" w:lineRule="auto"/>
        <w:rPr>
          <w:rFonts w:ascii="Times New Roman" w:hAnsi="Times New Roman" w:cs="Times New Roman"/>
        </w:rPr>
      </w:pPr>
      <w:r w:rsidRPr="00C34BA8">
        <w:rPr>
          <w:rFonts w:ascii="Times New Roman" w:hAnsi="Times New Roman" w:cs="Times New Roman"/>
          <w:b/>
          <w:bCs/>
        </w:rPr>
        <w:t>Data Centers</w:t>
      </w:r>
      <w:r w:rsidRPr="00C34BA8">
        <w:rPr>
          <w:rFonts w:ascii="Times New Roman" w:hAnsi="Times New Roman" w:cs="Times New Roman"/>
        </w:rPr>
        <w:t>: Minneapolis, Portland, and Arlington production facilities.</w:t>
      </w:r>
    </w:p>
    <w:p w14:paraId="6F84A0AC" w14:textId="77777777" w:rsidR="00C34BA8" w:rsidRPr="00C34BA8" w:rsidRDefault="00C34BA8" w:rsidP="00C34BA8">
      <w:pPr>
        <w:numPr>
          <w:ilvl w:val="0"/>
          <w:numId w:val="7"/>
        </w:numPr>
        <w:spacing w:after="160" w:line="480" w:lineRule="auto"/>
        <w:rPr>
          <w:rFonts w:ascii="Times New Roman" w:hAnsi="Times New Roman" w:cs="Times New Roman"/>
        </w:rPr>
      </w:pPr>
      <w:r w:rsidRPr="00C34BA8">
        <w:rPr>
          <w:rFonts w:ascii="Times New Roman" w:hAnsi="Times New Roman" w:cs="Times New Roman"/>
          <w:b/>
          <w:bCs/>
        </w:rPr>
        <w:t>Products</w:t>
      </w:r>
      <w:r w:rsidRPr="00C34BA8">
        <w:rPr>
          <w:rFonts w:ascii="Times New Roman" w:hAnsi="Times New Roman" w:cs="Times New Roman"/>
        </w:rPr>
        <w:t xml:space="preserve">: </w:t>
      </w:r>
      <w:proofErr w:type="spellStart"/>
      <w:r w:rsidRPr="00C34BA8">
        <w:rPr>
          <w:rFonts w:ascii="Times New Roman" w:hAnsi="Times New Roman" w:cs="Times New Roman"/>
        </w:rPr>
        <w:t>HNetExchange</w:t>
      </w:r>
      <w:proofErr w:type="spellEnd"/>
      <w:r w:rsidRPr="00C34BA8">
        <w:rPr>
          <w:rFonts w:ascii="Times New Roman" w:hAnsi="Times New Roman" w:cs="Times New Roman"/>
        </w:rPr>
        <w:t xml:space="preserve">, </w:t>
      </w:r>
      <w:proofErr w:type="spellStart"/>
      <w:r w:rsidRPr="00C34BA8">
        <w:rPr>
          <w:rFonts w:ascii="Times New Roman" w:hAnsi="Times New Roman" w:cs="Times New Roman"/>
        </w:rPr>
        <w:t>HNetPay</w:t>
      </w:r>
      <w:proofErr w:type="spellEnd"/>
      <w:r w:rsidRPr="00C34BA8">
        <w:rPr>
          <w:rFonts w:ascii="Times New Roman" w:hAnsi="Times New Roman" w:cs="Times New Roman"/>
        </w:rPr>
        <w:t xml:space="preserve">, and </w:t>
      </w:r>
      <w:proofErr w:type="spellStart"/>
      <w:r w:rsidRPr="00C34BA8">
        <w:rPr>
          <w:rFonts w:ascii="Times New Roman" w:hAnsi="Times New Roman" w:cs="Times New Roman"/>
        </w:rPr>
        <w:t>HNetConnect</w:t>
      </w:r>
      <w:proofErr w:type="spellEnd"/>
      <w:r w:rsidRPr="00C34BA8">
        <w:rPr>
          <w:rFonts w:ascii="Times New Roman" w:hAnsi="Times New Roman" w:cs="Times New Roman"/>
        </w:rPr>
        <w:t>.</w:t>
      </w:r>
    </w:p>
    <w:p w14:paraId="4E14CB0A" w14:textId="77777777" w:rsidR="00C34BA8" w:rsidRPr="00C34BA8" w:rsidRDefault="00C34BA8" w:rsidP="00C34BA8">
      <w:pPr>
        <w:numPr>
          <w:ilvl w:val="0"/>
          <w:numId w:val="7"/>
        </w:numPr>
        <w:spacing w:after="160" w:line="480" w:lineRule="auto"/>
        <w:rPr>
          <w:rFonts w:ascii="Times New Roman" w:hAnsi="Times New Roman" w:cs="Times New Roman"/>
        </w:rPr>
      </w:pPr>
      <w:r w:rsidRPr="00C34BA8">
        <w:rPr>
          <w:rFonts w:ascii="Times New Roman" w:hAnsi="Times New Roman" w:cs="Times New Roman"/>
          <w:b/>
          <w:bCs/>
        </w:rPr>
        <w:t>Corporate Assets</w:t>
      </w:r>
      <w:r w:rsidRPr="00C34BA8">
        <w:rPr>
          <w:rFonts w:ascii="Times New Roman" w:hAnsi="Times New Roman" w:cs="Times New Roman"/>
        </w:rPr>
        <w:t>: 1,000 production servers, 650 corporate laptops, and mobile devices.</w:t>
      </w:r>
    </w:p>
    <w:p w14:paraId="0EBE0F7C" w14:textId="77777777" w:rsidR="00C34BA8" w:rsidRPr="00C34BA8" w:rsidRDefault="00C34BA8" w:rsidP="00C34BA8">
      <w:pPr>
        <w:numPr>
          <w:ilvl w:val="0"/>
          <w:numId w:val="7"/>
        </w:numPr>
        <w:spacing w:after="160" w:line="480" w:lineRule="auto"/>
        <w:rPr>
          <w:rFonts w:ascii="Times New Roman" w:hAnsi="Times New Roman" w:cs="Times New Roman"/>
        </w:rPr>
      </w:pPr>
      <w:r w:rsidRPr="00C34BA8">
        <w:rPr>
          <w:rFonts w:ascii="Times New Roman" w:hAnsi="Times New Roman" w:cs="Times New Roman"/>
          <w:b/>
          <w:bCs/>
        </w:rPr>
        <w:t>Third-Party Integrations</w:t>
      </w:r>
      <w:r w:rsidRPr="00C34BA8">
        <w:rPr>
          <w:rFonts w:ascii="Times New Roman" w:hAnsi="Times New Roman" w:cs="Times New Roman"/>
        </w:rPr>
        <w:t>: Payment processors, co-location hosting vendors.</w:t>
      </w:r>
    </w:p>
    <w:p w14:paraId="2C64BB26" w14:textId="77777777" w:rsidR="00C34BA8" w:rsidRPr="00C34BA8" w:rsidRDefault="00C34BA8" w:rsidP="00C34BA8">
      <w:pPr>
        <w:numPr>
          <w:ilvl w:val="0"/>
          <w:numId w:val="7"/>
        </w:numPr>
        <w:spacing w:after="160" w:line="480" w:lineRule="auto"/>
        <w:rPr>
          <w:rFonts w:ascii="Times New Roman" w:hAnsi="Times New Roman" w:cs="Times New Roman"/>
        </w:rPr>
      </w:pPr>
      <w:r w:rsidRPr="00C34BA8">
        <w:rPr>
          <w:rFonts w:ascii="Times New Roman" w:hAnsi="Times New Roman" w:cs="Times New Roman"/>
          <w:b/>
          <w:bCs/>
        </w:rPr>
        <w:t>Networks and Internet-Facing Systems</w:t>
      </w:r>
      <w:r w:rsidRPr="00C34BA8">
        <w:rPr>
          <w:rFonts w:ascii="Times New Roman" w:hAnsi="Times New Roman" w:cs="Times New Roman"/>
        </w:rPr>
        <w:t>: HTTPS connections, firewalls, VPNs.</w:t>
      </w:r>
    </w:p>
    <w:p w14:paraId="2D9A0434" w14:textId="119F68D1" w:rsidR="00C34BA8" w:rsidRPr="00C34BA8" w:rsidRDefault="00C34BA8" w:rsidP="00C34BA8">
      <w:pPr>
        <w:pStyle w:val="ListParagraph"/>
        <w:numPr>
          <w:ilvl w:val="0"/>
          <w:numId w:val="7"/>
        </w:numPr>
        <w:spacing w:after="160" w:line="480" w:lineRule="auto"/>
        <w:rPr>
          <w:rFonts w:ascii="Times New Roman" w:hAnsi="Times New Roman" w:cs="Times New Roman"/>
        </w:rPr>
      </w:pPr>
      <w:r w:rsidRPr="00C34BA8">
        <w:rPr>
          <w:rFonts w:ascii="Times New Roman" w:hAnsi="Times New Roman" w:cs="Times New Roman"/>
          <w:b/>
          <w:bCs/>
        </w:rPr>
        <w:t>Exclusions</w:t>
      </w:r>
      <w:r w:rsidRPr="00C34BA8">
        <w:rPr>
          <w:rFonts w:ascii="Times New Roman" w:hAnsi="Times New Roman" w:cs="Times New Roman"/>
        </w:rPr>
        <w:t>: personally owned employee devices, non-production test environments.</w:t>
      </w:r>
    </w:p>
    <w:p w14:paraId="08A01C54"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Assets and Activities to Be Assessed</w:t>
      </w:r>
    </w:p>
    <w:p w14:paraId="016B8967" w14:textId="77777777" w:rsidR="00C34BA8" w:rsidRPr="00C34BA8" w:rsidRDefault="00C34BA8" w:rsidP="00C34BA8">
      <w:pPr>
        <w:numPr>
          <w:ilvl w:val="0"/>
          <w:numId w:val="8"/>
        </w:numPr>
        <w:spacing w:after="160" w:line="480" w:lineRule="auto"/>
        <w:rPr>
          <w:rFonts w:ascii="Times New Roman" w:hAnsi="Times New Roman" w:cs="Times New Roman"/>
        </w:rPr>
      </w:pPr>
      <w:r w:rsidRPr="00C34BA8">
        <w:rPr>
          <w:rFonts w:ascii="Times New Roman" w:hAnsi="Times New Roman" w:cs="Times New Roman"/>
          <w:b/>
          <w:bCs/>
        </w:rPr>
        <w:t>Applications</w:t>
      </w:r>
      <w:r w:rsidRPr="00C34BA8">
        <w:rPr>
          <w:rFonts w:ascii="Times New Roman" w:hAnsi="Times New Roman" w:cs="Times New Roman"/>
        </w:rPr>
        <w:t>:</w:t>
      </w:r>
    </w:p>
    <w:p w14:paraId="1582E174" w14:textId="77777777" w:rsidR="00C34BA8" w:rsidRPr="00C34BA8" w:rsidRDefault="00C34BA8" w:rsidP="00C34BA8">
      <w:pPr>
        <w:numPr>
          <w:ilvl w:val="1"/>
          <w:numId w:val="8"/>
        </w:numPr>
        <w:spacing w:after="160" w:line="480" w:lineRule="auto"/>
        <w:rPr>
          <w:rFonts w:ascii="Times New Roman" w:hAnsi="Times New Roman" w:cs="Times New Roman"/>
        </w:rPr>
      </w:pPr>
      <w:proofErr w:type="spellStart"/>
      <w:r w:rsidRPr="00C34BA8">
        <w:rPr>
          <w:rFonts w:ascii="Times New Roman" w:hAnsi="Times New Roman" w:cs="Times New Roman"/>
          <w:i/>
          <w:iCs/>
        </w:rPr>
        <w:t>HNetExchange</w:t>
      </w:r>
      <w:proofErr w:type="spellEnd"/>
      <w:r w:rsidRPr="00C34BA8">
        <w:rPr>
          <w:rFonts w:ascii="Times New Roman" w:hAnsi="Times New Roman" w:cs="Times New Roman"/>
        </w:rPr>
        <w:t>: secure messaging service for hospitals.</w:t>
      </w:r>
    </w:p>
    <w:p w14:paraId="590FD8FC" w14:textId="77777777" w:rsidR="00C34BA8" w:rsidRPr="00C34BA8" w:rsidRDefault="00C34BA8" w:rsidP="00C34BA8">
      <w:pPr>
        <w:numPr>
          <w:ilvl w:val="1"/>
          <w:numId w:val="8"/>
        </w:numPr>
        <w:spacing w:after="160" w:line="480" w:lineRule="auto"/>
        <w:rPr>
          <w:rFonts w:ascii="Times New Roman" w:hAnsi="Times New Roman" w:cs="Times New Roman"/>
        </w:rPr>
      </w:pPr>
      <w:proofErr w:type="spellStart"/>
      <w:r w:rsidRPr="00C34BA8">
        <w:rPr>
          <w:rFonts w:ascii="Times New Roman" w:hAnsi="Times New Roman" w:cs="Times New Roman"/>
          <w:i/>
          <w:iCs/>
        </w:rPr>
        <w:t>HNetPay</w:t>
      </w:r>
      <w:proofErr w:type="spellEnd"/>
      <w:r w:rsidRPr="00C34BA8">
        <w:rPr>
          <w:rFonts w:ascii="Times New Roman" w:hAnsi="Times New Roman" w:cs="Times New Roman"/>
        </w:rPr>
        <w:t>: payment portal interacting with credit card processors.</w:t>
      </w:r>
    </w:p>
    <w:p w14:paraId="50042994" w14:textId="77777777" w:rsidR="00C34BA8" w:rsidRPr="00C34BA8" w:rsidRDefault="00C34BA8" w:rsidP="00C34BA8">
      <w:pPr>
        <w:numPr>
          <w:ilvl w:val="1"/>
          <w:numId w:val="8"/>
        </w:numPr>
        <w:spacing w:after="160" w:line="480" w:lineRule="auto"/>
        <w:rPr>
          <w:rFonts w:ascii="Times New Roman" w:hAnsi="Times New Roman" w:cs="Times New Roman"/>
        </w:rPr>
      </w:pPr>
      <w:proofErr w:type="spellStart"/>
      <w:r w:rsidRPr="00C34BA8">
        <w:rPr>
          <w:rFonts w:ascii="Times New Roman" w:hAnsi="Times New Roman" w:cs="Times New Roman"/>
          <w:i/>
          <w:iCs/>
        </w:rPr>
        <w:lastRenderedPageBreak/>
        <w:t>HNetConnect</w:t>
      </w:r>
      <w:proofErr w:type="spellEnd"/>
      <w:r w:rsidRPr="00C34BA8">
        <w:rPr>
          <w:rFonts w:ascii="Times New Roman" w:hAnsi="Times New Roman" w:cs="Times New Roman"/>
        </w:rPr>
        <w:t>: online medical directory with doctor profiles.</w:t>
      </w:r>
    </w:p>
    <w:p w14:paraId="4ABBF5D2" w14:textId="77777777" w:rsidR="00C34BA8" w:rsidRPr="00C34BA8" w:rsidRDefault="00C34BA8" w:rsidP="00C34BA8">
      <w:pPr>
        <w:numPr>
          <w:ilvl w:val="0"/>
          <w:numId w:val="8"/>
        </w:numPr>
        <w:spacing w:after="160" w:line="480" w:lineRule="auto"/>
        <w:rPr>
          <w:rFonts w:ascii="Times New Roman" w:hAnsi="Times New Roman" w:cs="Times New Roman"/>
        </w:rPr>
      </w:pPr>
      <w:r w:rsidRPr="00C34BA8">
        <w:rPr>
          <w:rFonts w:ascii="Times New Roman" w:hAnsi="Times New Roman" w:cs="Times New Roman"/>
          <w:b/>
          <w:bCs/>
        </w:rPr>
        <w:t>Infrastructure</w:t>
      </w:r>
      <w:r w:rsidRPr="00C34BA8">
        <w:rPr>
          <w:rFonts w:ascii="Times New Roman" w:hAnsi="Times New Roman" w:cs="Times New Roman"/>
        </w:rPr>
        <w:t>: Data center servers, storage, networking equipment.</w:t>
      </w:r>
    </w:p>
    <w:p w14:paraId="27D25813" w14:textId="77777777" w:rsidR="00C34BA8" w:rsidRPr="00C34BA8" w:rsidRDefault="00C34BA8" w:rsidP="00C34BA8">
      <w:pPr>
        <w:numPr>
          <w:ilvl w:val="0"/>
          <w:numId w:val="8"/>
        </w:numPr>
        <w:spacing w:after="160" w:line="480" w:lineRule="auto"/>
        <w:rPr>
          <w:rFonts w:ascii="Times New Roman" w:hAnsi="Times New Roman" w:cs="Times New Roman"/>
        </w:rPr>
      </w:pPr>
      <w:r w:rsidRPr="00C34BA8">
        <w:rPr>
          <w:rFonts w:ascii="Times New Roman" w:hAnsi="Times New Roman" w:cs="Times New Roman"/>
          <w:b/>
          <w:bCs/>
        </w:rPr>
        <w:t>Corporate Devices</w:t>
      </w:r>
      <w:r w:rsidRPr="00C34BA8">
        <w:rPr>
          <w:rFonts w:ascii="Times New Roman" w:hAnsi="Times New Roman" w:cs="Times New Roman"/>
        </w:rPr>
        <w:t>: Laptops and mobile devices with PHI/PII access.</w:t>
      </w:r>
    </w:p>
    <w:p w14:paraId="4B89A220" w14:textId="77777777" w:rsidR="00C34BA8" w:rsidRPr="00C34BA8" w:rsidRDefault="00C34BA8" w:rsidP="00C34BA8">
      <w:pPr>
        <w:numPr>
          <w:ilvl w:val="0"/>
          <w:numId w:val="8"/>
        </w:numPr>
        <w:spacing w:after="160" w:line="480" w:lineRule="auto"/>
        <w:rPr>
          <w:rFonts w:ascii="Times New Roman" w:hAnsi="Times New Roman" w:cs="Times New Roman"/>
        </w:rPr>
      </w:pPr>
      <w:r w:rsidRPr="00C34BA8">
        <w:rPr>
          <w:rFonts w:ascii="Times New Roman" w:hAnsi="Times New Roman" w:cs="Times New Roman"/>
          <w:b/>
          <w:bCs/>
        </w:rPr>
        <w:t>Data</w:t>
      </w:r>
      <w:r w:rsidRPr="00C34BA8">
        <w:rPr>
          <w:rFonts w:ascii="Times New Roman" w:hAnsi="Times New Roman" w:cs="Times New Roman"/>
        </w:rPr>
        <w:t>: Electronic medical records (EMR), billing records, PII/PHI.</w:t>
      </w:r>
    </w:p>
    <w:p w14:paraId="7A1D7B91" w14:textId="77777777" w:rsidR="00C34BA8" w:rsidRPr="00C34BA8" w:rsidRDefault="00C34BA8" w:rsidP="00C34BA8">
      <w:pPr>
        <w:numPr>
          <w:ilvl w:val="0"/>
          <w:numId w:val="8"/>
        </w:numPr>
        <w:spacing w:after="160" w:line="480" w:lineRule="auto"/>
        <w:rPr>
          <w:rFonts w:ascii="Times New Roman" w:hAnsi="Times New Roman" w:cs="Times New Roman"/>
        </w:rPr>
      </w:pPr>
      <w:r w:rsidRPr="00C34BA8">
        <w:rPr>
          <w:rFonts w:ascii="Times New Roman" w:hAnsi="Times New Roman" w:cs="Times New Roman"/>
          <w:b/>
          <w:bCs/>
        </w:rPr>
        <w:t>Operations</w:t>
      </w:r>
      <w:r w:rsidRPr="00C34BA8">
        <w:rPr>
          <w:rFonts w:ascii="Times New Roman" w:hAnsi="Times New Roman" w:cs="Times New Roman"/>
        </w:rPr>
        <w:t>: Patch/change management, disaster recovery, vendor SLAs.</w:t>
      </w:r>
    </w:p>
    <w:p w14:paraId="581A50A0"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Threats and Vulnerabilities</w:t>
      </w:r>
    </w:p>
    <w:p w14:paraId="0493FA26" w14:textId="77777777" w:rsidR="00C34BA8" w:rsidRPr="00C34BA8" w:rsidRDefault="00C34BA8" w:rsidP="00C34BA8">
      <w:pPr>
        <w:spacing w:line="480" w:lineRule="auto"/>
        <w:rPr>
          <w:rFonts w:ascii="Times New Roman" w:hAnsi="Times New Roman" w:cs="Times New Roman"/>
          <w:b/>
          <w:bCs/>
          <w:color w:val="45B0E1" w:themeColor="accent1" w:themeTint="99"/>
        </w:rPr>
      </w:pPr>
      <w:r w:rsidRPr="00C34BA8">
        <w:rPr>
          <w:rFonts w:ascii="Times New Roman" w:hAnsi="Times New Roman" w:cs="Times New Roman"/>
          <w:b/>
          <w:bCs/>
          <w:color w:val="45B0E1" w:themeColor="accent1" w:themeTint="99"/>
        </w:rPr>
        <w:t>Threats</w:t>
      </w:r>
    </w:p>
    <w:p w14:paraId="3BF0261F"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Data theft from stolen or removed hardware.</w:t>
      </w:r>
    </w:p>
    <w:p w14:paraId="06F35473"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Loss of data from stolen or lost laptops and mobile devices.</w:t>
      </w:r>
    </w:p>
    <w:p w14:paraId="3FFB6372"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Production outages (natural disasters, software instability, change failures).</w:t>
      </w:r>
    </w:p>
    <w:p w14:paraId="2A22D193"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Internet threats (DDoS, ransomware, SQL injection, phishing).</w:t>
      </w:r>
    </w:p>
    <w:p w14:paraId="14CEC0FB"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Insider threats (malicious or accidental).</w:t>
      </w:r>
    </w:p>
    <w:p w14:paraId="5ACE2916"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Regulatory risks (HIPAA, PCI DSS, HITECH).</w:t>
      </w:r>
    </w:p>
    <w:p w14:paraId="320B0AE8"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Supply chain risks.</w:t>
      </w:r>
    </w:p>
    <w:p w14:paraId="6CAE3EEB" w14:textId="77777777" w:rsidR="00C34BA8" w:rsidRPr="00C34BA8" w:rsidRDefault="00C34BA8" w:rsidP="00C34BA8">
      <w:pPr>
        <w:numPr>
          <w:ilvl w:val="0"/>
          <w:numId w:val="9"/>
        </w:numPr>
        <w:spacing w:after="160" w:line="480" w:lineRule="auto"/>
        <w:rPr>
          <w:rFonts w:ascii="Times New Roman" w:hAnsi="Times New Roman" w:cs="Times New Roman"/>
        </w:rPr>
      </w:pPr>
      <w:r w:rsidRPr="00C34BA8">
        <w:rPr>
          <w:rFonts w:ascii="Times New Roman" w:hAnsi="Times New Roman" w:cs="Times New Roman"/>
        </w:rPr>
        <w:t>Credential theft through social engineering.</w:t>
      </w:r>
    </w:p>
    <w:p w14:paraId="73B0B900" w14:textId="77777777" w:rsidR="00C34BA8" w:rsidRPr="00C34BA8" w:rsidRDefault="00C34BA8" w:rsidP="00C34BA8">
      <w:pPr>
        <w:spacing w:line="480" w:lineRule="auto"/>
        <w:rPr>
          <w:rFonts w:ascii="Times New Roman" w:hAnsi="Times New Roman" w:cs="Times New Roman"/>
          <w:b/>
          <w:bCs/>
          <w:color w:val="45B0E1" w:themeColor="accent1" w:themeTint="99"/>
        </w:rPr>
      </w:pPr>
      <w:r w:rsidRPr="00C34BA8">
        <w:rPr>
          <w:rFonts w:ascii="Times New Roman" w:hAnsi="Times New Roman" w:cs="Times New Roman"/>
          <w:b/>
          <w:bCs/>
          <w:color w:val="45B0E1" w:themeColor="accent1" w:themeTint="99"/>
        </w:rPr>
        <w:t>Vulnerabilities</w:t>
      </w:r>
    </w:p>
    <w:p w14:paraId="5DB62A1D" w14:textId="77777777" w:rsidR="00C34BA8" w:rsidRPr="00C34BA8" w:rsidRDefault="00C34BA8" w:rsidP="00C34BA8">
      <w:pPr>
        <w:numPr>
          <w:ilvl w:val="0"/>
          <w:numId w:val="10"/>
        </w:numPr>
        <w:spacing w:after="160" w:line="480" w:lineRule="auto"/>
        <w:rPr>
          <w:rFonts w:ascii="Times New Roman" w:hAnsi="Times New Roman" w:cs="Times New Roman"/>
        </w:rPr>
      </w:pPr>
      <w:r w:rsidRPr="00C34BA8">
        <w:rPr>
          <w:rFonts w:ascii="Times New Roman" w:hAnsi="Times New Roman" w:cs="Times New Roman"/>
        </w:rPr>
        <w:t>Gaps in encryption and access controls.</w:t>
      </w:r>
    </w:p>
    <w:p w14:paraId="307A70C7" w14:textId="77777777" w:rsidR="00C34BA8" w:rsidRPr="00C34BA8" w:rsidRDefault="00C34BA8" w:rsidP="00C34BA8">
      <w:pPr>
        <w:numPr>
          <w:ilvl w:val="0"/>
          <w:numId w:val="10"/>
        </w:numPr>
        <w:spacing w:after="160" w:line="480" w:lineRule="auto"/>
        <w:rPr>
          <w:rFonts w:ascii="Times New Roman" w:hAnsi="Times New Roman" w:cs="Times New Roman"/>
        </w:rPr>
      </w:pPr>
      <w:r w:rsidRPr="00C34BA8">
        <w:rPr>
          <w:rFonts w:ascii="Times New Roman" w:hAnsi="Times New Roman" w:cs="Times New Roman"/>
        </w:rPr>
        <w:t>Weak endpoint monitoring.</w:t>
      </w:r>
    </w:p>
    <w:p w14:paraId="64455EC1" w14:textId="77777777" w:rsidR="00C34BA8" w:rsidRPr="00C34BA8" w:rsidRDefault="00C34BA8" w:rsidP="00C34BA8">
      <w:pPr>
        <w:numPr>
          <w:ilvl w:val="0"/>
          <w:numId w:val="10"/>
        </w:numPr>
        <w:spacing w:after="160" w:line="480" w:lineRule="auto"/>
        <w:rPr>
          <w:rFonts w:ascii="Times New Roman" w:hAnsi="Times New Roman" w:cs="Times New Roman"/>
        </w:rPr>
      </w:pPr>
      <w:r w:rsidRPr="00C34BA8">
        <w:rPr>
          <w:rFonts w:ascii="Times New Roman" w:hAnsi="Times New Roman" w:cs="Times New Roman"/>
        </w:rPr>
        <w:t>Disaster recovery plans not fully tested.</w:t>
      </w:r>
    </w:p>
    <w:p w14:paraId="5450F17F" w14:textId="77777777" w:rsidR="00C34BA8" w:rsidRPr="00C34BA8" w:rsidRDefault="00C34BA8" w:rsidP="00C34BA8">
      <w:pPr>
        <w:numPr>
          <w:ilvl w:val="0"/>
          <w:numId w:val="10"/>
        </w:numPr>
        <w:spacing w:after="160" w:line="480" w:lineRule="auto"/>
        <w:rPr>
          <w:rFonts w:ascii="Times New Roman" w:hAnsi="Times New Roman" w:cs="Times New Roman"/>
        </w:rPr>
      </w:pPr>
      <w:r w:rsidRPr="00C34BA8">
        <w:rPr>
          <w:rFonts w:ascii="Times New Roman" w:hAnsi="Times New Roman" w:cs="Times New Roman"/>
        </w:rPr>
        <w:lastRenderedPageBreak/>
        <w:t>Lack of employee training on phishing and social engineering attacks.</w:t>
      </w:r>
    </w:p>
    <w:p w14:paraId="404D77BE" w14:textId="77777777" w:rsidR="00C34BA8" w:rsidRPr="00C34BA8" w:rsidRDefault="00C34BA8" w:rsidP="00C34BA8">
      <w:pPr>
        <w:numPr>
          <w:ilvl w:val="0"/>
          <w:numId w:val="10"/>
        </w:numPr>
        <w:spacing w:after="160" w:line="480" w:lineRule="auto"/>
        <w:rPr>
          <w:rFonts w:ascii="Times New Roman" w:hAnsi="Times New Roman" w:cs="Times New Roman"/>
        </w:rPr>
      </w:pPr>
      <w:r w:rsidRPr="00C34BA8">
        <w:rPr>
          <w:rFonts w:ascii="Times New Roman" w:hAnsi="Times New Roman" w:cs="Times New Roman"/>
        </w:rPr>
        <w:t>Limited monitoring of insider activity.</w:t>
      </w:r>
    </w:p>
    <w:p w14:paraId="76F78F5C"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Controls to Be Assessed</w:t>
      </w:r>
    </w:p>
    <w:p w14:paraId="1243A660" w14:textId="77777777" w:rsidR="00C34BA8" w:rsidRPr="00C34BA8" w:rsidRDefault="00C34BA8" w:rsidP="00C34BA8">
      <w:pPr>
        <w:numPr>
          <w:ilvl w:val="0"/>
          <w:numId w:val="11"/>
        </w:numPr>
        <w:spacing w:after="160" w:line="480" w:lineRule="auto"/>
        <w:rPr>
          <w:rFonts w:ascii="Times New Roman" w:hAnsi="Times New Roman" w:cs="Times New Roman"/>
        </w:rPr>
      </w:pPr>
      <w:r w:rsidRPr="00C34BA8">
        <w:rPr>
          <w:rFonts w:ascii="Times New Roman" w:hAnsi="Times New Roman" w:cs="Times New Roman"/>
          <w:b/>
          <w:bCs/>
        </w:rPr>
        <w:t>Preventive</w:t>
      </w:r>
      <w:r w:rsidRPr="00C34BA8">
        <w:rPr>
          <w:rFonts w:ascii="Times New Roman" w:hAnsi="Times New Roman" w:cs="Times New Roman"/>
        </w:rPr>
        <w:t xml:space="preserve">: MFA, encryption, firewalls, </w:t>
      </w:r>
      <w:proofErr w:type="gramStart"/>
      <w:r w:rsidRPr="00C34BA8">
        <w:rPr>
          <w:rFonts w:ascii="Times New Roman" w:hAnsi="Times New Roman" w:cs="Times New Roman"/>
        </w:rPr>
        <w:t>least-privilege</w:t>
      </w:r>
      <w:proofErr w:type="gramEnd"/>
      <w:r w:rsidRPr="00C34BA8">
        <w:rPr>
          <w:rFonts w:ascii="Times New Roman" w:hAnsi="Times New Roman" w:cs="Times New Roman"/>
        </w:rPr>
        <w:t xml:space="preserve"> access.</w:t>
      </w:r>
    </w:p>
    <w:p w14:paraId="48525E5B" w14:textId="77777777" w:rsidR="00C34BA8" w:rsidRPr="00C34BA8" w:rsidRDefault="00C34BA8" w:rsidP="00C34BA8">
      <w:pPr>
        <w:numPr>
          <w:ilvl w:val="0"/>
          <w:numId w:val="11"/>
        </w:numPr>
        <w:spacing w:after="160" w:line="480" w:lineRule="auto"/>
        <w:rPr>
          <w:rFonts w:ascii="Times New Roman" w:hAnsi="Times New Roman" w:cs="Times New Roman"/>
        </w:rPr>
      </w:pPr>
      <w:r w:rsidRPr="00C34BA8">
        <w:rPr>
          <w:rFonts w:ascii="Times New Roman" w:hAnsi="Times New Roman" w:cs="Times New Roman"/>
          <w:b/>
          <w:bCs/>
        </w:rPr>
        <w:t>Detective</w:t>
      </w:r>
      <w:r w:rsidRPr="00C34BA8">
        <w:rPr>
          <w:rFonts w:ascii="Times New Roman" w:hAnsi="Times New Roman" w:cs="Times New Roman"/>
        </w:rPr>
        <w:t>: SIEM logging, IDS/IPS, vulnerability scanning.</w:t>
      </w:r>
    </w:p>
    <w:p w14:paraId="1AFAACB7" w14:textId="77777777" w:rsidR="00C34BA8" w:rsidRPr="00C34BA8" w:rsidRDefault="00C34BA8" w:rsidP="00C34BA8">
      <w:pPr>
        <w:numPr>
          <w:ilvl w:val="0"/>
          <w:numId w:val="11"/>
        </w:numPr>
        <w:spacing w:after="160" w:line="480" w:lineRule="auto"/>
        <w:rPr>
          <w:rFonts w:ascii="Times New Roman" w:hAnsi="Times New Roman" w:cs="Times New Roman"/>
        </w:rPr>
      </w:pPr>
      <w:r w:rsidRPr="00C34BA8">
        <w:rPr>
          <w:rFonts w:ascii="Times New Roman" w:hAnsi="Times New Roman" w:cs="Times New Roman"/>
          <w:b/>
          <w:bCs/>
        </w:rPr>
        <w:t>Corrective</w:t>
      </w:r>
      <w:r w:rsidRPr="00C34BA8">
        <w:rPr>
          <w:rFonts w:ascii="Times New Roman" w:hAnsi="Times New Roman" w:cs="Times New Roman"/>
        </w:rPr>
        <w:t>: Incident response, system backup/recovery, patch management.</w:t>
      </w:r>
    </w:p>
    <w:p w14:paraId="1DC0B24A" w14:textId="77777777" w:rsidR="00C34BA8" w:rsidRPr="00C34BA8" w:rsidRDefault="00C34BA8" w:rsidP="00C34BA8">
      <w:pPr>
        <w:numPr>
          <w:ilvl w:val="0"/>
          <w:numId w:val="11"/>
        </w:numPr>
        <w:spacing w:after="160" w:line="480" w:lineRule="auto"/>
        <w:rPr>
          <w:rFonts w:ascii="Times New Roman" w:hAnsi="Times New Roman" w:cs="Times New Roman"/>
        </w:rPr>
      </w:pPr>
      <w:r w:rsidRPr="00C34BA8">
        <w:rPr>
          <w:rFonts w:ascii="Times New Roman" w:hAnsi="Times New Roman" w:cs="Times New Roman"/>
          <w:b/>
          <w:bCs/>
        </w:rPr>
        <w:t>Administrative</w:t>
      </w:r>
      <w:r w:rsidRPr="00C34BA8">
        <w:rPr>
          <w:rFonts w:ascii="Times New Roman" w:hAnsi="Times New Roman" w:cs="Times New Roman"/>
        </w:rPr>
        <w:t>: Policies, vendor compliance, employee training, change control.</w:t>
      </w:r>
    </w:p>
    <w:p w14:paraId="04847124"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Roles and Responsibilities</w:t>
      </w:r>
    </w:p>
    <w:p w14:paraId="67F524A7"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Senior Management</w:t>
      </w:r>
      <w:r w:rsidRPr="00C34BA8">
        <w:rPr>
          <w:rFonts w:ascii="Times New Roman" w:hAnsi="Times New Roman" w:cs="Times New Roman"/>
        </w:rPr>
        <w:t>: Approve assessment scope, allocate funding, accept residual risk.</w:t>
      </w:r>
    </w:p>
    <w:p w14:paraId="428C0BCF"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CISO</w:t>
      </w:r>
      <w:r w:rsidRPr="00C34BA8">
        <w:rPr>
          <w:rFonts w:ascii="Times New Roman" w:hAnsi="Times New Roman" w:cs="Times New Roman"/>
        </w:rPr>
        <w:t>: Lead the assessment, ensure regulatory compliance.</w:t>
      </w:r>
    </w:p>
    <w:p w14:paraId="11ADE8AE"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IT Security Team</w:t>
      </w:r>
      <w:r w:rsidRPr="00C34BA8">
        <w:rPr>
          <w:rFonts w:ascii="Times New Roman" w:hAnsi="Times New Roman" w:cs="Times New Roman"/>
        </w:rPr>
        <w:t>: Conduct scans, penetration testing, log monitoring.</w:t>
      </w:r>
    </w:p>
    <w:p w14:paraId="57C424F0"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Data Center Ops</w:t>
      </w:r>
      <w:r w:rsidRPr="00C34BA8">
        <w:rPr>
          <w:rFonts w:ascii="Times New Roman" w:hAnsi="Times New Roman" w:cs="Times New Roman"/>
        </w:rPr>
        <w:t>: Maintain physical and infrastructure security.</w:t>
      </w:r>
    </w:p>
    <w:p w14:paraId="1ACA0134"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Business Unit Leaders</w:t>
      </w:r>
      <w:r w:rsidRPr="00C34BA8">
        <w:rPr>
          <w:rFonts w:ascii="Times New Roman" w:hAnsi="Times New Roman" w:cs="Times New Roman"/>
        </w:rPr>
        <w:t>: Identify critical processes, provide input on risk tolerance.</w:t>
      </w:r>
    </w:p>
    <w:p w14:paraId="529CDE96"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Employees</w:t>
      </w:r>
      <w:r w:rsidRPr="00C34BA8">
        <w:rPr>
          <w:rFonts w:ascii="Times New Roman" w:hAnsi="Times New Roman" w:cs="Times New Roman"/>
        </w:rPr>
        <w:t>: Comply with security policy, complete training, report suspicious activity.</w:t>
      </w:r>
    </w:p>
    <w:p w14:paraId="67141142" w14:textId="77777777" w:rsidR="00C34BA8" w:rsidRPr="00C34BA8" w:rsidRDefault="00C34BA8" w:rsidP="00C34BA8">
      <w:pPr>
        <w:numPr>
          <w:ilvl w:val="0"/>
          <w:numId w:val="12"/>
        </w:numPr>
        <w:spacing w:after="160" w:line="480" w:lineRule="auto"/>
        <w:rPr>
          <w:rFonts w:ascii="Times New Roman" w:hAnsi="Times New Roman" w:cs="Times New Roman"/>
        </w:rPr>
      </w:pPr>
      <w:r w:rsidRPr="00C34BA8">
        <w:rPr>
          <w:rFonts w:ascii="Times New Roman" w:hAnsi="Times New Roman" w:cs="Times New Roman"/>
          <w:b/>
          <w:bCs/>
        </w:rPr>
        <w:t>Vendors</w:t>
      </w:r>
      <w:r w:rsidRPr="00C34BA8">
        <w:rPr>
          <w:rFonts w:ascii="Times New Roman" w:hAnsi="Times New Roman" w:cs="Times New Roman"/>
        </w:rPr>
        <w:t>: Uphold SLA requirements, maintain compliance certifications.</w:t>
      </w:r>
    </w:p>
    <w:p w14:paraId="07E6F8FB"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Risk Assessment Approach (Qualitative)</w:t>
      </w:r>
    </w:p>
    <w:p w14:paraId="42EA6D28" w14:textId="77777777" w:rsidR="00C34BA8" w:rsidRPr="00C34BA8" w:rsidRDefault="00C34BA8" w:rsidP="00C34BA8">
      <w:pPr>
        <w:spacing w:line="480" w:lineRule="auto"/>
        <w:rPr>
          <w:rFonts w:ascii="Times New Roman" w:hAnsi="Times New Roman" w:cs="Times New Roman"/>
        </w:rPr>
      </w:pPr>
      <w:r w:rsidRPr="00C34BA8">
        <w:rPr>
          <w:rFonts w:ascii="Times New Roman" w:hAnsi="Times New Roman" w:cs="Times New Roman"/>
        </w:rPr>
        <w:t>This risk assessment will categorize risk by Likelihood (Low/Medium/High) and Impact (Low/Medium/High). Risks are rated in a matrix, having a final level as Critical, High, Medium, or Low.</w:t>
      </w:r>
    </w:p>
    <w:p w14:paraId="366A654F" w14:textId="77777777" w:rsidR="00C34BA8" w:rsidRPr="00C34BA8" w:rsidRDefault="00C34BA8" w:rsidP="00C34BA8">
      <w:pPr>
        <w:spacing w:line="480" w:lineRule="auto"/>
        <w:rPr>
          <w:rFonts w:ascii="Times New Roman" w:hAnsi="Times New Roman" w:cs="Times New Roman"/>
          <w:b/>
          <w:bCs/>
          <w:sz w:val="28"/>
          <w:szCs w:val="28"/>
        </w:rPr>
      </w:pPr>
      <w:r w:rsidRPr="00C34BA8">
        <w:rPr>
          <w:rFonts w:ascii="Times New Roman" w:hAnsi="Times New Roman" w:cs="Times New Roman"/>
          <w:b/>
          <w:bCs/>
          <w:sz w:val="28"/>
          <w:szCs w:val="28"/>
        </w:rPr>
        <w:lastRenderedPageBreak/>
        <w:t>Matrix:</w:t>
      </w:r>
    </w:p>
    <w:tbl>
      <w:tblPr>
        <w:tblStyle w:val="TableGrid"/>
        <w:tblW w:w="0" w:type="auto"/>
        <w:tblLook w:val="04A0" w:firstRow="1" w:lastRow="0" w:firstColumn="1" w:lastColumn="0" w:noHBand="0" w:noVBand="1"/>
      </w:tblPr>
      <w:tblGrid>
        <w:gridCol w:w="2337"/>
        <w:gridCol w:w="2337"/>
        <w:gridCol w:w="2338"/>
        <w:gridCol w:w="2338"/>
      </w:tblGrid>
      <w:tr w:rsidR="00C34BA8" w:rsidRPr="00C34BA8" w14:paraId="0E6A9A05" w14:textId="77777777" w:rsidTr="00033004">
        <w:tc>
          <w:tcPr>
            <w:tcW w:w="2337" w:type="dxa"/>
          </w:tcPr>
          <w:p w14:paraId="2ABD5002"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Threat</w:t>
            </w:r>
          </w:p>
        </w:tc>
        <w:tc>
          <w:tcPr>
            <w:tcW w:w="2337" w:type="dxa"/>
          </w:tcPr>
          <w:p w14:paraId="3BB31B11"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Likelihood</w:t>
            </w:r>
          </w:p>
        </w:tc>
        <w:tc>
          <w:tcPr>
            <w:tcW w:w="2338" w:type="dxa"/>
          </w:tcPr>
          <w:p w14:paraId="612239CF"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Impact</w:t>
            </w:r>
          </w:p>
        </w:tc>
        <w:tc>
          <w:tcPr>
            <w:tcW w:w="2338" w:type="dxa"/>
          </w:tcPr>
          <w:p w14:paraId="7910A3D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Risk Level</w:t>
            </w:r>
          </w:p>
        </w:tc>
      </w:tr>
      <w:tr w:rsidR="00C34BA8" w:rsidRPr="00C34BA8" w14:paraId="50A6D555" w14:textId="77777777" w:rsidTr="00033004">
        <w:tc>
          <w:tcPr>
            <w:tcW w:w="2337" w:type="dxa"/>
          </w:tcPr>
          <w:p w14:paraId="2AA371B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 center outage</w:t>
            </w:r>
          </w:p>
        </w:tc>
        <w:tc>
          <w:tcPr>
            <w:tcW w:w="2337" w:type="dxa"/>
          </w:tcPr>
          <w:p w14:paraId="5B4EEA73"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Medium</w:t>
            </w:r>
          </w:p>
        </w:tc>
        <w:tc>
          <w:tcPr>
            <w:tcW w:w="2338" w:type="dxa"/>
          </w:tcPr>
          <w:p w14:paraId="7D851D9B"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c>
          <w:tcPr>
            <w:tcW w:w="2338" w:type="dxa"/>
          </w:tcPr>
          <w:p w14:paraId="76CDCFB9"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r>
      <w:tr w:rsidR="00C34BA8" w:rsidRPr="00C34BA8" w14:paraId="61784665" w14:textId="77777777" w:rsidTr="00033004">
        <w:tc>
          <w:tcPr>
            <w:tcW w:w="2337" w:type="dxa"/>
          </w:tcPr>
          <w:p w14:paraId="2B52F1BA"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rPr>
              <w:t>Stolen laptop with PHI</w:t>
            </w:r>
          </w:p>
        </w:tc>
        <w:tc>
          <w:tcPr>
            <w:tcW w:w="2337" w:type="dxa"/>
          </w:tcPr>
          <w:p w14:paraId="281029D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c>
          <w:tcPr>
            <w:tcW w:w="2338" w:type="dxa"/>
          </w:tcPr>
          <w:p w14:paraId="0F22CD1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c>
          <w:tcPr>
            <w:tcW w:w="2338" w:type="dxa"/>
          </w:tcPr>
          <w:p w14:paraId="4522C1F9"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Critical</w:t>
            </w:r>
          </w:p>
        </w:tc>
      </w:tr>
      <w:tr w:rsidR="00C34BA8" w:rsidRPr="00C34BA8" w14:paraId="4AEEA37D" w14:textId="77777777" w:rsidTr="00033004">
        <w:tc>
          <w:tcPr>
            <w:tcW w:w="2337" w:type="dxa"/>
          </w:tcPr>
          <w:p w14:paraId="5E3181D5"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Insider misuse</w:t>
            </w:r>
          </w:p>
        </w:tc>
        <w:tc>
          <w:tcPr>
            <w:tcW w:w="2337" w:type="dxa"/>
          </w:tcPr>
          <w:p w14:paraId="2C4EACDC"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Low</w:t>
            </w:r>
          </w:p>
        </w:tc>
        <w:tc>
          <w:tcPr>
            <w:tcW w:w="2338" w:type="dxa"/>
          </w:tcPr>
          <w:p w14:paraId="614A3DA6"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c>
          <w:tcPr>
            <w:tcW w:w="2338" w:type="dxa"/>
          </w:tcPr>
          <w:p w14:paraId="782BFF50"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Medium</w:t>
            </w:r>
          </w:p>
        </w:tc>
      </w:tr>
      <w:tr w:rsidR="00C34BA8" w:rsidRPr="00C34BA8" w14:paraId="629F2FAC" w14:textId="77777777" w:rsidTr="00033004">
        <w:tc>
          <w:tcPr>
            <w:tcW w:w="2337" w:type="dxa"/>
          </w:tcPr>
          <w:p w14:paraId="4002BCF7"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rPr>
              <w:t>Regulatory non-compliance</w:t>
            </w:r>
          </w:p>
        </w:tc>
        <w:tc>
          <w:tcPr>
            <w:tcW w:w="2337" w:type="dxa"/>
          </w:tcPr>
          <w:p w14:paraId="44181F4E"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Medium</w:t>
            </w:r>
          </w:p>
        </w:tc>
        <w:tc>
          <w:tcPr>
            <w:tcW w:w="2338" w:type="dxa"/>
          </w:tcPr>
          <w:p w14:paraId="6C75C96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c>
          <w:tcPr>
            <w:tcW w:w="2338" w:type="dxa"/>
          </w:tcPr>
          <w:p w14:paraId="7DBD4F7B"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High</w:t>
            </w:r>
          </w:p>
        </w:tc>
      </w:tr>
    </w:tbl>
    <w:p w14:paraId="21C2CED7" w14:textId="77777777" w:rsidR="00C34BA8" w:rsidRDefault="00C34BA8" w:rsidP="00C34BA8">
      <w:pPr>
        <w:spacing w:line="480" w:lineRule="auto"/>
        <w:rPr>
          <w:rFonts w:ascii="Times New Roman" w:hAnsi="Times New Roman" w:cs="Times New Roman"/>
          <w:b/>
          <w:bCs/>
          <w:color w:val="4EA72E" w:themeColor="accent6"/>
          <w:sz w:val="36"/>
          <w:szCs w:val="36"/>
        </w:rPr>
      </w:pPr>
    </w:p>
    <w:p w14:paraId="42FBF650" w14:textId="2B84D3EC"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Schedule</w:t>
      </w:r>
    </w:p>
    <w:tbl>
      <w:tblPr>
        <w:tblStyle w:val="TableGrid"/>
        <w:tblW w:w="0" w:type="auto"/>
        <w:tblLook w:val="04A0" w:firstRow="1" w:lastRow="0" w:firstColumn="1" w:lastColumn="0" w:noHBand="0" w:noVBand="1"/>
      </w:tblPr>
      <w:tblGrid>
        <w:gridCol w:w="2337"/>
        <w:gridCol w:w="2337"/>
        <w:gridCol w:w="2338"/>
        <w:gridCol w:w="2338"/>
      </w:tblGrid>
      <w:tr w:rsidR="00C34BA8" w:rsidRPr="00C34BA8" w14:paraId="119E6F8D" w14:textId="77777777" w:rsidTr="00033004">
        <w:tc>
          <w:tcPr>
            <w:tcW w:w="2337" w:type="dxa"/>
          </w:tcPr>
          <w:p w14:paraId="572526B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w:t>
            </w:r>
          </w:p>
        </w:tc>
        <w:tc>
          <w:tcPr>
            <w:tcW w:w="2337" w:type="dxa"/>
          </w:tcPr>
          <w:p w14:paraId="474C0C0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Activity</w:t>
            </w:r>
          </w:p>
        </w:tc>
        <w:tc>
          <w:tcPr>
            <w:tcW w:w="2338" w:type="dxa"/>
          </w:tcPr>
          <w:p w14:paraId="4B7673E9"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Timeline</w:t>
            </w:r>
          </w:p>
        </w:tc>
        <w:tc>
          <w:tcPr>
            <w:tcW w:w="2338" w:type="dxa"/>
          </w:tcPr>
          <w:p w14:paraId="1A4985CB"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Responsible</w:t>
            </w:r>
          </w:p>
        </w:tc>
      </w:tr>
      <w:tr w:rsidR="00C34BA8" w:rsidRPr="00C34BA8" w14:paraId="3B995B9E" w14:textId="77777777" w:rsidTr="00033004">
        <w:tc>
          <w:tcPr>
            <w:tcW w:w="2337" w:type="dxa"/>
          </w:tcPr>
          <w:p w14:paraId="062A2D8C"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1</w:t>
            </w:r>
          </w:p>
        </w:tc>
        <w:tc>
          <w:tcPr>
            <w:tcW w:w="2337" w:type="dxa"/>
          </w:tcPr>
          <w:p w14:paraId="1B22059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Planning &amp; Scoping</w:t>
            </w:r>
          </w:p>
        </w:tc>
        <w:tc>
          <w:tcPr>
            <w:tcW w:w="2338" w:type="dxa"/>
          </w:tcPr>
          <w:p w14:paraId="033E22E4"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Weeks 1–2</w:t>
            </w:r>
          </w:p>
        </w:tc>
        <w:tc>
          <w:tcPr>
            <w:tcW w:w="2338" w:type="dxa"/>
          </w:tcPr>
          <w:p w14:paraId="01CD49EB"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IT Security</w:t>
            </w:r>
          </w:p>
        </w:tc>
      </w:tr>
      <w:tr w:rsidR="00C34BA8" w:rsidRPr="00C34BA8" w14:paraId="05093619" w14:textId="77777777" w:rsidTr="00033004">
        <w:tc>
          <w:tcPr>
            <w:tcW w:w="2337" w:type="dxa"/>
          </w:tcPr>
          <w:p w14:paraId="055CA36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2</w:t>
            </w:r>
          </w:p>
        </w:tc>
        <w:tc>
          <w:tcPr>
            <w:tcW w:w="2337" w:type="dxa"/>
          </w:tcPr>
          <w:p w14:paraId="4DF62F10"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Asset Identification</w:t>
            </w:r>
          </w:p>
        </w:tc>
        <w:tc>
          <w:tcPr>
            <w:tcW w:w="2338" w:type="dxa"/>
          </w:tcPr>
          <w:p w14:paraId="787867EE"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Weeks 2–3</w:t>
            </w:r>
          </w:p>
        </w:tc>
        <w:tc>
          <w:tcPr>
            <w:tcW w:w="2338" w:type="dxa"/>
          </w:tcPr>
          <w:p w14:paraId="3E37FD9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IT, Business Units</w:t>
            </w:r>
          </w:p>
        </w:tc>
      </w:tr>
      <w:tr w:rsidR="00C34BA8" w:rsidRPr="00C34BA8" w14:paraId="4600DA14" w14:textId="77777777" w:rsidTr="00033004">
        <w:tc>
          <w:tcPr>
            <w:tcW w:w="2337" w:type="dxa"/>
          </w:tcPr>
          <w:p w14:paraId="4D6D0A30"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3</w:t>
            </w:r>
          </w:p>
        </w:tc>
        <w:tc>
          <w:tcPr>
            <w:tcW w:w="2337" w:type="dxa"/>
          </w:tcPr>
          <w:p w14:paraId="6B2CBA9D"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rPr>
              <w:t>Threat &amp; Vulnerability Analysis</w:t>
            </w:r>
          </w:p>
        </w:tc>
        <w:tc>
          <w:tcPr>
            <w:tcW w:w="2338" w:type="dxa"/>
          </w:tcPr>
          <w:p w14:paraId="2DFFF772"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Weeks 3–5</w:t>
            </w:r>
          </w:p>
        </w:tc>
        <w:tc>
          <w:tcPr>
            <w:tcW w:w="2338" w:type="dxa"/>
          </w:tcPr>
          <w:p w14:paraId="4FC4A52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IT Security</w:t>
            </w:r>
          </w:p>
        </w:tc>
      </w:tr>
      <w:tr w:rsidR="00C34BA8" w:rsidRPr="00C34BA8" w14:paraId="4E9E6E17" w14:textId="77777777" w:rsidTr="00033004">
        <w:tc>
          <w:tcPr>
            <w:tcW w:w="2337" w:type="dxa"/>
          </w:tcPr>
          <w:p w14:paraId="29BB165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4</w:t>
            </w:r>
          </w:p>
        </w:tc>
        <w:tc>
          <w:tcPr>
            <w:tcW w:w="2337" w:type="dxa"/>
          </w:tcPr>
          <w:p w14:paraId="09550916"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Control Review</w:t>
            </w:r>
          </w:p>
        </w:tc>
        <w:tc>
          <w:tcPr>
            <w:tcW w:w="2338" w:type="dxa"/>
          </w:tcPr>
          <w:p w14:paraId="1E4A3FAD"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Weeks 5–6</w:t>
            </w:r>
          </w:p>
        </w:tc>
        <w:tc>
          <w:tcPr>
            <w:tcW w:w="2338" w:type="dxa"/>
          </w:tcPr>
          <w:p w14:paraId="2179898B"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rPr>
              <w:t>Security &amp; Data Ops</w:t>
            </w:r>
          </w:p>
        </w:tc>
      </w:tr>
      <w:tr w:rsidR="00C34BA8" w:rsidRPr="00C34BA8" w14:paraId="713D982B" w14:textId="77777777" w:rsidTr="00033004">
        <w:tc>
          <w:tcPr>
            <w:tcW w:w="2337" w:type="dxa"/>
          </w:tcPr>
          <w:p w14:paraId="2EF244F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5</w:t>
            </w:r>
          </w:p>
        </w:tc>
        <w:tc>
          <w:tcPr>
            <w:tcW w:w="2337" w:type="dxa"/>
          </w:tcPr>
          <w:p w14:paraId="1F4CA50E"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Risk Evaluation</w:t>
            </w:r>
          </w:p>
        </w:tc>
        <w:tc>
          <w:tcPr>
            <w:tcW w:w="2338" w:type="dxa"/>
          </w:tcPr>
          <w:p w14:paraId="5A64BE16"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Weeks 6–7</w:t>
            </w:r>
          </w:p>
        </w:tc>
        <w:tc>
          <w:tcPr>
            <w:tcW w:w="2338" w:type="dxa"/>
          </w:tcPr>
          <w:p w14:paraId="65DD2E14"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IT Security, Mgmt.</w:t>
            </w:r>
          </w:p>
        </w:tc>
      </w:tr>
      <w:tr w:rsidR="00C34BA8" w:rsidRPr="00C34BA8" w14:paraId="436D34E2" w14:textId="77777777" w:rsidTr="00033004">
        <w:tc>
          <w:tcPr>
            <w:tcW w:w="2337" w:type="dxa"/>
          </w:tcPr>
          <w:p w14:paraId="6303A0D5"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6</w:t>
            </w:r>
          </w:p>
        </w:tc>
        <w:tc>
          <w:tcPr>
            <w:tcW w:w="2337" w:type="dxa"/>
          </w:tcPr>
          <w:p w14:paraId="1D3DE4EC"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rPr>
              <w:t>Report &amp; Recommendations</w:t>
            </w:r>
          </w:p>
        </w:tc>
        <w:tc>
          <w:tcPr>
            <w:tcW w:w="2338" w:type="dxa"/>
          </w:tcPr>
          <w:p w14:paraId="6A83E788"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Weeks 8–9</w:t>
            </w:r>
          </w:p>
        </w:tc>
        <w:tc>
          <w:tcPr>
            <w:tcW w:w="2338" w:type="dxa"/>
          </w:tcPr>
          <w:p w14:paraId="61563647"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CISO, Mgmt.</w:t>
            </w:r>
          </w:p>
        </w:tc>
      </w:tr>
      <w:tr w:rsidR="00C34BA8" w:rsidRPr="00C34BA8" w14:paraId="22639574" w14:textId="77777777" w:rsidTr="00033004">
        <w:tc>
          <w:tcPr>
            <w:tcW w:w="2337" w:type="dxa"/>
          </w:tcPr>
          <w:p w14:paraId="4F929BF1"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b/>
                <w:bCs/>
              </w:rPr>
              <w:t>Phase 7</w:t>
            </w:r>
          </w:p>
        </w:tc>
        <w:tc>
          <w:tcPr>
            <w:tcW w:w="2337" w:type="dxa"/>
          </w:tcPr>
          <w:p w14:paraId="46753E39"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Review &amp; Approval</w:t>
            </w:r>
          </w:p>
        </w:tc>
        <w:tc>
          <w:tcPr>
            <w:tcW w:w="2338" w:type="dxa"/>
          </w:tcPr>
          <w:p w14:paraId="1AE0EA19"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Week 10</w:t>
            </w:r>
          </w:p>
        </w:tc>
        <w:tc>
          <w:tcPr>
            <w:tcW w:w="2338" w:type="dxa"/>
          </w:tcPr>
          <w:p w14:paraId="41818F4F" w14:textId="77777777" w:rsidR="00C34BA8" w:rsidRPr="00C34BA8" w:rsidRDefault="00C34BA8" w:rsidP="00033004">
            <w:pPr>
              <w:spacing w:line="480" w:lineRule="auto"/>
              <w:rPr>
                <w:rFonts w:ascii="Times New Roman" w:hAnsi="Times New Roman" w:cs="Times New Roman"/>
                <w:b/>
                <w:bCs/>
              </w:rPr>
            </w:pPr>
            <w:r w:rsidRPr="00C34BA8">
              <w:rPr>
                <w:rFonts w:ascii="Times New Roman" w:hAnsi="Times New Roman" w:cs="Times New Roman"/>
              </w:rPr>
              <w:t>Senior Mgmt.</w:t>
            </w:r>
          </w:p>
        </w:tc>
      </w:tr>
    </w:tbl>
    <w:p w14:paraId="61694F1E" w14:textId="77777777" w:rsidR="00C34BA8" w:rsidRPr="00C34BA8" w:rsidRDefault="00C34BA8" w:rsidP="00C34BA8">
      <w:pPr>
        <w:spacing w:line="480" w:lineRule="auto"/>
        <w:rPr>
          <w:rFonts w:ascii="Times New Roman" w:hAnsi="Times New Roman" w:cs="Times New Roman"/>
          <w:b/>
          <w:bCs/>
        </w:rPr>
      </w:pPr>
    </w:p>
    <w:p w14:paraId="200D12C8" w14:textId="77777777" w:rsidR="00C34BA8" w:rsidRPr="00C34BA8" w:rsidRDefault="00C34BA8" w:rsidP="00C34BA8">
      <w:pPr>
        <w:spacing w:line="480" w:lineRule="auto"/>
        <w:rPr>
          <w:rFonts w:ascii="Times New Roman" w:hAnsi="Times New Roman" w:cs="Times New Roman"/>
          <w:b/>
          <w:bCs/>
          <w:color w:val="EE0000"/>
        </w:rPr>
      </w:pPr>
      <w:r w:rsidRPr="00C34BA8">
        <w:rPr>
          <w:rFonts w:ascii="Times New Roman" w:hAnsi="Times New Roman" w:cs="Times New Roman"/>
          <w:b/>
          <w:bCs/>
          <w:color w:val="EE0000"/>
        </w:rPr>
        <w:lastRenderedPageBreak/>
        <w:t>Risk assessments will be updated annually, or after a major incident or regulatory changes.</w:t>
      </w:r>
    </w:p>
    <w:p w14:paraId="3096572D" w14:textId="77777777" w:rsidR="00C34BA8" w:rsidRPr="00C34BA8" w:rsidRDefault="00C34BA8" w:rsidP="00C34BA8">
      <w:pPr>
        <w:spacing w:line="480" w:lineRule="auto"/>
        <w:rPr>
          <w:rFonts w:ascii="Times New Roman" w:hAnsi="Times New Roman" w:cs="Times New Roman"/>
          <w:b/>
          <w:bCs/>
          <w:color w:val="4EA72E" w:themeColor="accent6"/>
          <w:sz w:val="36"/>
          <w:szCs w:val="36"/>
        </w:rPr>
      </w:pPr>
      <w:r w:rsidRPr="00C34BA8">
        <w:rPr>
          <w:rFonts w:ascii="Times New Roman" w:hAnsi="Times New Roman" w:cs="Times New Roman"/>
          <w:b/>
          <w:bCs/>
          <w:color w:val="4EA72E" w:themeColor="accent6"/>
          <w:sz w:val="36"/>
          <w:szCs w:val="36"/>
        </w:rPr>
        <w:t>Conclusion</w:t>
      </w:r>
    </w:p>
    <w:p w14:paraId="129B2EFE" w14:textId="77777777" w:rsidR="00C34BA8" w:rsidRPr="00C34BA8" w:rsidRDefault="00C34BA8" w:rsidP="00C34BA8">
      <w:pPr>
        <w:spacing w:line="480" w:lineRule="auto"/>
        <w:rPr>
          <w:rFonts w:ascii="Times New Roman" w:hAnsi="Times New Roman" w:cs="Times New Roman"/>
        </w:rPr>
      </w:pPr>
      <w:r w:rsidRPr="00C34BA8">
        <w:rPr>
          <w:rFonts w:ascii="Times New Roman" w:hAnsi="Times New Roman" w:cs="Times New Roman"/>
        </w:rPr>
        <w:t>This plan provides Health Network with a structured framework to identify risks, assess potential impacts, and prioritize mitigation strategies. This assessment defines standards to make sure the plan follows industry best practices, while qualitative methods allow for prioritization of risks.</w:t>
      </w:r>
    </w:p>
    <w:p w14:paraId="710262B7" w14:textId="77777777" w:rsidR="00C34BA8" w:rsidRPr="00C34BA8" w:rsidRDefault="00C34BA8">
      <w:pPr>
        <w:rPr>
          <w:rFonts w:ascii="Times New Roman" w:hAnsi="Times New Roman" w:cs="Times New Roman"/>
        </w:rPr>
      </w:pPr>
    </w:p>
    <w:p w14:paraId="05F06B01" w14:textId="77777777" w:rsidR="00C34BA8" w:rsidRPr="00C34BA8" w:rsidRDefault="00C34BA8">
      <w:pPr>
        <w:rPr>
          <w:rFonts w:ascii="Times New Roman" w:hAnsi="Times New Roman" w:cs="Times New Roman"/>
        </w:rPr>
      </w:pPr>
    </w:p>
    <w:p w14:paraId="55D955E1" w14:textId="77777777" w:rsidR="00C34BA8" w:rsidRPr="00C34BA8" w:rsidRDefault="00C34BA8">
      <w:pPr>
        <w:rPr>
          <w:rFonts w:ascii="Times New Roman" w:hAnsi="Times New Roman" w:cs="Times New Roman"/>
        </w:rPr>
      </w:pPr>
    </w:p>
    <w:p w14:paraId="2B996232" w14:textId="77777777" w:rsidR="00C34BA8" w:rsidRPr="00C34BA8" w:rsidRDefault="00C34BA8">
      <w:pPr>
        <w:rPr>
          <w:rFonts w:ascii="Times New Roman" w:hAnsi="Times New Roman" w:cs="Times New Roman"/>
        </w:rPr>
      </w:pPr>
    </w:p>
    <w:p w14:paraId="0D20A3D9" w14:textId="77777777" w:rsidR="00C34BA8" w:rsidRPr="00C34BA8" w:rsidRDefault="00C34BA8">
      <w:pPr>
        <w:rPr>
          <w:rFonts w:ascii="Times New Roman" w:hAnsi="Times New Roman" w:cs="Times New Roman"/>
        </w:rPr>
      </w:pPr>
    </w:p>
    <w:p w14:paraId="37A15AC8" w14:textId="77777777" w:rsidR="00C34BA8" w:rsidRPr="00C34BA8" w:rsidRDefault="00C34BA8">
      <w:pPr>
        <w:rPr>
          <w:rFonts w:ascii="Times New Roman" w:hAnsi="Times New Roman" w:cs="Times New Roman"/>
        </w:rPr>
      </w:pPr>
    </w:p>
    <w:p w14:paraId="4783133D" w14:textId="77777777" w:rsidR="00C34BA8" w:rsidRDefault="00C34BA8">
      <w:pPr>
        <w:rPr>
          <w:rFonts w:ascii="Times New Roman" w:hAnsi="Times New Roman" w:cs="Times New Roman"/>
        </w:rPr>
      </w:pPr>
    </w:p>
    <w:p w14:paraId="2F11F841" w14:textId="77777777" w:rsidR="00C34BA8" w:rsidRDefault="00C34BA8">
      <w:pPr>
        <w:rPr>
          <w:rFonts w:ascii="Times New Roman" w:hAnsi="Times New Roman" w:cs="Times New Roman"/>
        </w:rPr>
      </w:pPr>
    </w:p>
    <w:p w14:paraId="0BE87E39" w14:textId="77777777" w:rsidR="00C34BA8" w:rsidRDefault="00C34BA8">
      <w:pPr>
        <w:rPr>
          <w:rFonts w:ascii="Times New Roman" w:hAnsi="Times New Roman" w:cs="Times New Roman"/>
        </w:rPr>
      </w:pPr>
    </w:p>
    <w:p w14:paraId="1C0B942B" w14:textId="77777777" w:rsidR="00C34BA8" w:rsidRDefault="00C34BA8">
      <w:pPr>
        <w:rPr>
          <w:rFonts w:ascii="Times New Roman" w:hAnsi="Times New Roman" w:cs="Times New Roman"/>
        </w:rPr>
      </w:pPr>
    </w:p>
    <w:p w14:paraId="474E2533" w14:textId="77777777" w:rsidR="00C34BA8" w:rsidRDefault="00C34BA8">
      <w:pPr>
        <w:rPr>
          <w:rFonts w:ascii="Times New Roman" w:hAnsi="Times New Roman" w:cs="Times New Roman"/>
        </w:rPr>
      </w:pPr>
    </w:p>
    <w:p w14:paraId="464B820C" w14:textId="77777777" w:rsidR="00C34BA8" w:rsidRDefault="00C34BA8">
      <w:pPr>
        <w:rPr>
          <w:rFonts w:ascii="Times New Roman" w:hAnsi="Times New Roman" w:cs="Times New Roman"/>
        </w:rPr>
      </w:pPr>
    </w:p>
    <w:p w14:paraId="08458D9C" w14:textId="77777777" w:rsidR="00C34BA8" w:rsidRDefault="00C34BA8">
      <w:pPr>
        <w:rPr>
          <w:rFonts w:ascii="Times New Roman" w:hAnsi="Times New Roman" w:cs="Times New Roman"/>
        </w:rPr>
      </w:pPr>
    </w:p>
    <w:p w14:paraId="5F55BFE5" w14:textId="77777777" w:rsidR="00C34BA8" w:rsidRDefault="00C34BA8">
      <w:pPr>
        <w:rPr>
          <w:rFonts w:ascii="Times New Roman" w:hAnsi="Times New Roman" w:cs="Times New Roman"/>
        </w:rPr>
      </w:pPr>
    </w:p>
    <w:p w14:paraId="26588A07" w14:textId="77777777" w:rsidR="00C34BA8" w:rsidRDefault="00C34BA8">
      <w:pPr>
        <w:rPr>
          <w:rFonts w:ascii="Times New Roman" w:hAnsi="Times New Roman" w:cs="Times New Roman"/>
        </w:rPr>
      </w:pPr>
    </w:p>
    <w:p w14:paraId="6A571B73" w14:textId="77777777" w:rsidR="00C34BA8" w:rsidRDefault="00C34BA8">
      <w:pPr>
        <w:rPr>
          <w:rFonts w:ascii="Times New Roman" w:hAnsi="Times New Roman" w:cs="Times New Roman"/>
        </w:rPr>
      </w:pPr>
    </w:p>
    <w:p w14:paraId="625A66D7" w14:textId="77777777" w:rsidR="00C34BA8" w:rsidRDefault="00C34BA8">
      <w:pPr>
        <w:rPr>
          <w:rFonts w:ascii="Times New Roman" w:hAnsi="Times New Roman" w:cs="Times New Roman"/>
        </w:rPr>
      </w:pPr>
    </w:p>
    <w:p w14:paraId="3CCE4808" w14:textId="77777777" w:rsidR="00C34BA8" w:rsidRDefault="00C34BA8">
      <w:pPr>
        <w:rPr>
          <w:rFonts w:ascii="Times New Roman" w:hAnsi="Times New Roman" w:cs="Times New Roman"/>
        </w:rPr>
      </w:pPr>
    </w:p>
    <w:p w14:paraId="47890548" w14:textId="77777777" w:rsidR="00C34BA8" w:rsidRPr="00C34BA8" w:rsidRDefault="00C34BA8">
      <w:pPr>
        <w:rPr>
          <w:rFonts w:ascii="Times New Roman" w:hAnsi="Times New Roman" w:cs="Times New Roman"/>
        </w:rPr>
      </w:pPr>
    </w:p>
    <w:p w14:paraId="284C4829" w14:textId="5A163040" w:rsidR="00C34BA8" w:rsidRPr="00C34BA8" w:rsidRDefault="00C34BA8" w:rsidP="00C34BA8">
      <w:pPr>
        <w:jc w:val="center"/>
        <w:rPr>
          <w:rFonts w:ascii="Times New Roman" w:hAnsi="Times New Roman" w:cs="Times New Roman"/>
          <w:b/>
          <w:bCs/>
          <w:sz w:val="36"/>
          <w:szCs w:val="36"/>
          <w:u w:val="single"/>
        </w:rPr>
      </w:pPr>
      <w:r w:rsidRPr="00C34BA8">
        <w:rPr>
          <w:rFonts w:ascii="Times New Roman" w:hAnsi="Times New Roman" w:cs="Times New Roman"/>
          <w:b/>
          <w:bCs/>
          <w:sz w:val="36"/>
          <w:szCs w:val="36"/>
          <w:u w:val="single"/>
        </w:rPr>
        <w:lastRenderedPageBreak/>
        <w:t xml:space="preserve">Risk Mitigation Plan - </w:t>
      </w:r>
      <w:r w:rsidRPr="00C34BA8">
        <w:rPr>
          <w:rFonts w:ascii="Times New Roman" w:hAnsi="Times New Roman" w:cs="Times New Roman"/>
          <w:b/>
          <w:bCs/>
          <w:sz w:val="36"/>
          <w:szCs w:val="36"/>
          <w:u w:val="single"/>
        </w:rPr>
        <w:t xml:space="preserve">Health Network, Inc. </w:t>
      </w:r>
    </w:p>
    <w:p w14:paraId="11792011" w14:textId="77777777" w:rsidR="00C34BA8" w:rsidRPr="00C34BA8" w:rsidRDefault="00C34BA8" w:rsidP="00C34BA8">
      <w:pPr>
        <w:jc w:val="center"/>
        <w:rPr>
          <w:rFonts w:ascii="Times New Roman" w:hAnsi="Times New Roman" w:cs="Times New Roman"/>
          <w:b/>
          <w:bCs/>
          <w:i/>
          <w:iCs/>
          <w:sz w:val="36"/>
          <w:szCs w:val="36"/>
          <w:u w:val="single"/>
        </w:rPr>
      </w:pPr>
    </w:p>
    <w:p w14:paraId="6ECFF77A" w14:textId="77777777" w:rsidR="00C34BA8" w:rsidRPr="00C34BA8" w:rsidRDefault="00C34BA8" w:rsidP="00C34BA8">
      <w:pPr>
        <w:spacing w:line="480" w:lineRule="auto"/>
        <w:rPr>
          <w:rFonts w:ascii="Times New Roman" w:hAnsi="Times New Roman" w:cs="Times New Roman"/>
          <w:b/>
          <w:bCs/>
          <w:color w:val="4EA72E" w:themeColor="accent6"/>
          <w:sz w:val="32"/>
          <w:szCs w:val="32"/>
          <w:u w:val="single"/>
        </w:rPr>
      </w:pPr>
      <w:r w:rsidRPr="00C34BA8">
        <w:rPr>
          <w:rFonts w:ascii="Times New Roman" w:hAnsi="Times New Roman" w:cs="Times New Roman"/>
          <w:b/>
          <w:bCs/>
          <w:color w:val="4EA72E" w:themeColor="accent6"/>
          <w:sz w:val="32"/>
          <w:szCs w:val="32"/>
          <w:u w:val="single"/>
        </w:rPr>
        <w:t>1. Introduction</w:t>
      </w:r>
    </w:p>
    <w:p w14:paraId="3B55F237" w14:textId="77777777" w:rsidR="00C34BA8" w:rsidRPr="00C34BA8" w:rsidRDefault="00C34BA8" w:rsidP="00C34BA8">
      <w:pPr>
        <w:spacing w:line="480" w:lineRule="auto"/>
        <w:ind w:firstLine="720"/>
        <w:rPr>
          <w:rFonts w:ascii="Times New Roman" w:hAnsi="Times New Roman" w:cs="Times New Roman"/>
        </w:rPr>
      </w:pPr>
      <w:r w:rsidRPr="00C34BA8">
        <w:rPr>
          <w:rFonts w:ascii="Times New Roman" w:hAnsi="Times New Roman" w:cs="Times New Roman"/>
        </w:rPr>
        <w:t>This Risk Mitigation Plan is designed to address threats identified during the company’s risk assessment. The plan prioritizes the protection of patient data, continuity of service, compliance with healthcare and payment regulations, and reduction of financial and reputational impact from potential incidents.</w:t>
      </w:r>
    </w:p>
    <w:p w14:paraId="6B39FB39" w14:textId="77777777" w:rsidR="00C34BA8" w:rsidRPr="00C34BA8" w:rsidRDefault="00C34BA8" w:rsidP="00C34BA8">
      <w:pPr>
        <w:spacing w:line="480" w:lineRule="auto"/>
        <w:rPr>
          <w:rFonts w:ascii="Times New Roman" w:hAnsi="Times New Roman" w:cs="Times New Roman"/>
          <w:b/>
          <w:bCs/>
          <w:color w:val="4EA72E" w:themeColor="accent6"/>
          <w:sz w:val="32"/>
          <w:szCs w:val="32"/>
          <w:u w:val="single"/>
        </w:rPr>
      </w:pPr>
      <w:r w:rsidRPr="00C34BA8">
        <w:rPr>
          <w:rFonts w:ascii="Times New Roman" w:hAnsi="Times New Roman" w:cs="Times New Roman"/>
          <w:b/>
          <w:bCs/>
          <w:color w:val="4EA72E" w:themeColor="accent6"/>
          <w:sz w:val="32"/>
          <w:szCs w:val="32"/>
          <w:u w:val="single"/>
        </w:rPr>
        <w:t>2. Purpose and Objectives</w:t>
      </w:r>
    </w:p>
    <w:p w14:paraId="2A67B258" w14:textId="77777777" w:rsidR="00C34BA8" w:rsidRPr="00C34BA8" w:rsidRDefault="00C34BA8" w:rsidP="00C34BA8">
      <w:pPr>
        <w:spacing w:line="480" w:lineRule="auto"/>
        <w:rPr>
          <w:rFonts w:ascii="Times New Roman" w:hAnsi="Times New Roman" w:cs="Times New Roman"/>
        </w:rPr>
      </w:pPr>
      <w:r w:rsidRPr="00C34BA8">
        <w:rPr>
          <w:rFonts w:ascii="Times New Roman" w:hAnsi="Times New Roman" w:cs="Times New Roman"/>
        </w:rPr>
        <w:t>The purpose of this Risk Mitigation Plan is to establish strategies and controls to reduce the probability and impact of risks that threaten Health Network’s information assets. The specific objectives are to:</w:t>
      </w:r>
    </w:p>
    <w:p w14:paraId="67319E87" w14:textId="77777777" w:rsidR="00C34BA8" w:rsidRPr="00C34BA8" w:rsidRDefault="00C34BA8" w:rsidP="00C34BA8">
      <w:pPr>
        <w:numPr>
          <w:ilvl w:val="0"/>
          <w:numId w:val="13"/>
        </w:numPr>
        <w:spacing w:after="160" w:line="480" w:lineRule="auto"/>
        <w:rPr>
          <w:rFonts w:ascii="Times New Roman" w:hAnsi="Times New Roman" w:cs="Times New Roman"/>
        </w:rPr>
      </w:pPr>
      <w:r w:rsidRPr="00C34BA8">
        <w:rPr>
          <w:rFonts w:ascii="Times New Roman" w:hAnsi="Times New Roman" w:cs="Times New Roman"/>
        </w:rPr>
        <w:t>Minimize exposure to data breaches, data loss, and service disruptions.</w:t>
      </w:r>
    </w:p>
    <w:p w14:paraId="759B8299" w14:textId="77777777" w:rsidR="00C34BA8" w:rsidRPr="00C34BA8" w:rsidRDefault="00C34BA8" w:rsidP="00C34BA8">
      <w:pPr>
        <w:numPr>
          <w:ilvl w:val="0"/>
          <w:numId w:val="13"/>
        </w:numPr>
        <w:spacing w:after="160" w:line="480" w:lineRule="auto"/>
        <w:rPr>
          <w:rFonts w:ascii="Times New Roman" w:hAnsi="Times New Roman" w:cs="Times New Roman"/>
        </w:rPr>
      </w:pPr>
      <w:r w:rsidRPr="00C34BA8">
        <w:rPr>
          <w:rFonts w:ascii="Times New Roman" w:hAnsi="Times New Roman" w:cs="Times New Roman"/>
        </w:rPr>
        <w:t>Ensure compliance with HIPAA, PCI-DSS, and state data protection laws.</w:t>
      </w:r>
    </w:p>
    <w:p w14:paraId="69EE1473" w14:textId="77777777" w:rsidR="00C34BA8" w:rsidRPr="00C34BA8" w:rsidRDefault="00C34BA8" w:rsidP="00C34BA8">
      <w:pPr>
        <w:numPr>
          <w:ilvl w:val="0"/>
          <w:numId w:val="13"/>
        </w:numPr>
        <w:spacing w:after="160" w:line="480" w:lineRule="auto"/>
        <w:rPr>
          <w:rFonts w:ascii="Times New Roman" w:hAnsi="Times New Roman" w:cs="Times New Roman"/>
        </w:rPr>
      </w:pPr>
      <w:r w:rsidRPr="00C34BA8">
        <w:rPr>
          <w:rFonts w:ascii="Times New Roman" w:hAnsi="Times New Roman" w:cs="Times New Roman"/>
        </w:rPr>
        <w:t>Enhance system resilience, employee awareness, and incident response capabilities.</w:t>
      </w:r>
    </w:p>
    <w:p w14:paraId="6D937D21" w14:textId="77777777" w:rsidR="00C34BA8" w:rsidRPr="00C34BA8" w:rsidRDefault="00C34BA8" w:rsidP="00C34BA8">
      <w:pPr>
        <w:numPr>
          <w:ilvl w:val="0"/>
          <w:numId w:val="13"/>
        </w:numPr>
        <w:spacing w:after="160" w:line="480" w:lineRule="auto"/>
        <w:rPr>
          <w:rFonts w:ascii="Times New Roman" w:hAnsi="Times New Roman" w:cs="Times New Roman"/>
        </w:rPr>
      </w:pPr>
      <w:r w:rsidRPr="00C34BA8">
        <w:rPr>
          <w:rFonts w:ascii="Times New Roman" w:hAnsi="Times New Roman" w:cs="Times New Roman"/>
        </w:rPr>
        <w:t>Support business continuity and disaster recovery operations across all three corporate locations and data centers.</w:t>
      </w:r>
    </w:p>
    <w:p w14:paraId="4E3456C5" w14:textId="77777777" w:rsidR="00C34BA8" w:rsidRPr="00C34BA8" w:rsidRDefault="00C34BA8" w:rsidP="00C34BA8">
      <w:pPr>
        <w:rPr>
          <w:rFonts w:ascii="Times New Roman" w:hAnsi="Times New Roman" w:cs="Times New Roman"/>
          <w:b/>
          <w:bCs/>
          <w:color w:val="4EA72E" w:themeColor="accent6"/>
          <w:sz w:val="32"/>
          <w:szCs w:val="32"/>
          <w:u w:val="single"/>
        </w:rPr>
      </w:pPr>
      <w:r w:rsidRPr="00C34BA8">
        <w:rPr>
          <w:rFonts w:ascii="Times New Roman" w:hAnsi="Times New Roman" w:cs="Times New Roman"/>
          <w:b/>
          <w:bCs/>
          <w:color w:val="4EA72E" w:themeColor="accent6"/>
          <w:sz w:val="32"/>
          <w:szCs w:val="32"/>
          <w:u w:val="single"/>
        </w:rPr>
        <w:t>3. Summary of Identified Threats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5"/>
        <w:gridCol w:w="3755"/>
      </w:tblGrid>
      <w:tr w:rsidR="00C34BA8" w:rsidRPr="00C34BA8" w14:paraId="773DCF97" w14:textId="77777777" w:rsidTr="00033004">
        <w:trPr>
          <w:tblHeader/>
          <w:tblCellSpacing w:w="15" w:type="dxa"/>
        </w:trPr>
        <w:tc>
          <w:tcPr>
            <w:tcW w:w="0" w:type="auto"/>
            <w:vAlign w:val="center"/>
            <w:hideMark/>
          </w:tcPr>
          <w:p w14:paraId="48F1A01A"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b/>
                <w:bCs/>
              </w:rPr>
              <w:t>Threat Description</w:t>
            </w:r>
          </w:p>
        </w:tc>
        <w:tc>
          <w:tcPr>
            <w:tcW w:w="0" w:type="auto"/>
            <w:vAlign w:val="center"/>
            <w:hideMark/>
          </w:tcPr>
          <w:p w14:paraId="7897EBCB"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b/>
                <w:bCs/>
              </w:rPr>
              <w:t>Potential Impact</w:t>
            </w:r>
          </w:p>
        </w:tc>
      </w:tr>
      <w:tr w:rsidR="00C34BA8" w:rsidRPr="00C34BA8" w14:paraId="55FDC0AE" w14:textId="77777777" w:rsidTr="00033004">
        <w:trPr>
          <w:tblCellSpacing w:w="15" w:type="dxa"/>
        </w:trPr>
        <w:tc>
          <w:tcPr>
            <w:tcW w:w="0" w:type="auto"/>
            <w:vAlign w:val="center"/>
            <w:hideMark/>
          </w:tcPr>
          <w:p w14:paraId="1951D60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Loss of company data due to hardware removal or theft from production systems</w:t>
            </w:r>
          </w:p>
        </w:tc>
        <w:tc>
          <w:tcPr>
            <w:tcW w:w="0" w:type="auto"/>
            <w:vAlign w:val="center"/>
            <w:hideMark/>
          </w:tcPr>
          <w:p w14:paraId="738BD1D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Loss of PHI and intellectual property</w:t>
            </w:r>
          </w:p>
        </w:tc>
      </w:tr>
      <w:tr w:rsidR="00C34BA8" w:rsidRPr="00C34BA8" w14:paraId="380DEDD5" w14:textId="77777777" w:rsidTr="00033004">
        <w:trPr>
          <w:tblCellSpacing w:w="15" w:type="dxa"/>
        </w:trPr>
        <w:tc>
          <w:tcPr>
            <w:tcW w:w="0" w:type="auto"/>
            <w:vAlign w:val="center"/>
            <w:hideMark/>
          </w:tcPr>
          <w:p w14:paraId="02D5A70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Loss of data due to stolen/lost laptops or mobile devices</w:t>
            </w:r>
          </w:p>
        </w:tc>
        <w:tc>
          <w:tcPr>
            <w:tcW w:w="0" w:type="auto"/>
            <w:vAlign w:val="center"/>
            <w:hideMark/>
          </w:tcPr>
          <w:p w14:paraId="5976A7B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Unauthorized disclosure of sensitive information</w:t>
            </w:r>
          </w:p>
        </w:tc>
      </w:tr>
      <w:tr w:rsidR="00C34BA8" w:rsidRPr="00C34BA8" w14:paraId="7294C9F5" w14:textId="77777777" w:rsidTr="00033004">
        <w:trPr>
          <w:tblCellSpacing w:w="15" w:type="dxa"/>
        </w:trPr>
        <w:tc>
          <w:tcPr>
            <w:tcW w:w="0" w:type="auto"/>
            <w:vAlign w:val="center"/>
            <w:hideMark/>
          </w:tcPr>
          <w:p w14:paraId="0969CBA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lastRenderedPageBreak/>
              <w:t>Production outages (natural disasters, unstable software, or failed changes)</w:t>
            </w:r>
          </w:p>
        </w:tc>
        <w:tc>
          <w:tcPr>
            <w:tcW w:w="0" w:type="auto"/>
            <w:vAlign w:val="center"/>
            <w:hideMark/>
          </w:tcPr>
          <w:p w14:paraId="3AB5FC1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Downtime, customer loss, financial loss</w:t>
            </w:r>
          </w:p>
        </w:tc>
      </w:tr>
      <w:tr w:rsidR="00C34BA8" w:rsidRPr="00C34BA8" w14:paraId="728EFE0C" w14:textId="77777777" w:rsidTr="00033004">
        <w:trPr>
          <w:tblCellSpacing w:w="15" w:type="dxa"/>
        </w:trPr>
        <w:tc>
          <w:tcPr>
            <w:tcW w:w="0" w:type="auto"/>
            <w:vAlign w:val="center"/>
            <w:hideMark/>
          </w:tcPr>
          <w:p w14:paraId="5114A06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Internet threats (malware, DDoS)</w:t>
            </w:r>
          </w:p>
        </w:tc>
        <w:tc>
          <w:tcPr>
            <w:tcW w:w="0" w:type="auto"/>
            <w:vAlign w:val="center"/>
            <w:hideMark/>
          </w:tcPr>
          <w:p w14:paraId="1F5A9EE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 breaches, denial of service, reputation damage</w:t>
            </w:r>
          </w:p>
        </w:tc>
      </w:tr>
      <w:tr w:rsidR="00C34BA8" w:rsidRPr="00C34BA8" w14:paraId="1C9B07BB" w14:textId="77777777" w:rsidTr="00033004">
        <w:trPr>
          <w:tblCellSpacing w:w="15" w:type="dxa"/>
        </w:trPr>
        <w:tc>
          <w:tcPr>
            <w:tcW w:w="0" w:type="auto"/>
            <w:vAlign w:val="center"/>
            <w:hideMark/>
          </w:tcPr>
          <w:p w14:paraId="72B5156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Insider threats (malicious or negligent employees)</w:t>
            </w:r>
          </w:p>
        </w:tc>
        <w:tc>
          <w:tcPr>
            <w:tcW w:w="0" w:type="auto"/>
            <w:vAlign w:val="center"/>
            <w:hideMark/>
          </w:tcPr>
          <w:p w14:paraId="28032B2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 theft, sabotage, or compliance violations</w:t>
            </w:r>
          </w:p>
        </w:tc>
      </w:tr>
      <w:tr w:rsidR="00C34BA8" w:rsidRPr="00C34BA8" w14:paraId="7F9AFA55" w14:textId="77777777" w:rsidTr="00033004">
        <w:trPr>
          <w:tblCellSpacing w:w="15" w:type="dxa"/>
        </w:trPr>
        <w:tc>
          <w:tcPr>
            <w:tcW w:w="0" w:type="auto"/>
            <w:vAlign w:val="center"/>
            <w:hideMark/>
          </w:tcPr>
          <w:p w14:paraId="028449E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Regulatory changes impacting compliance</w:t>
            </w:r>
          </w:p>
        </w:tc>
        <w:tc>
          <w:tcPr>
            <w:tcW w:w="0" w:type="auto"/>
            <w:vAlign w:val="center"/>
            <w:hideMark/>
          </w:tcPr>
          <w:p w14:paraId="28131861"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Noncompliance fines, operational changes</w:t>
            </w:r>
          </w:p>
        </w:tc>
      </w:tr>
      <w:tr w:rsidR="00C34BA8" w:rsidRPr="00C34BA8" w14:paraId="600476E4" w14:textId="77777777" w:rsidTr="00033004">
        <w:trPr>
          <w:tblCellSpacing w:w="15" w:type="dxa"/>
        </w:trPr>
        <w:tc>
          <w:tcPr>
            <w:tcW w:w="0" w:type="auto"/>
            <w:vAlign w:val="center"/>
            <w:hideMark/>
          </w:tcPr>
          <w:p w14:paraId="77828F7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Emerging threats (cloud vulnerabilities, phishing, ransomware)</w:t>
            </w:r>
          </w:p>
        </w:tc>
        <w:tc>
          <w:tcPr>
            <w:tcW w:w="0" w:type="auto"/>
            <w:vAlign w:val="center"/>
            <w:hideMark/>
          </w:tcPr>
          <w:p w14:paraId="66C649A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Credential theft, service disruption</w:t>
            </w:r>
          </w:p>
        </w:tc>
      </w:tr>
    </w:tbl>
    <w:p w14:paraId="2651DFE6" w14:textId="77777777" w:rsidR="00C34BA8" w:rsidRPr="00C34BA8" w:rsidRDefault="00C34BA8" w:rsidP="00C34BA8">
      <w:pPr>
        <w:rPr>
          <w:rFonts w:ascii="Times New Roman" w:hAnsi="Times New Roman" w:cs="Times New Roman"/>
        </w:rPr>
      </w:pPr>
    </w:p>
    <w:p w14:paraId="2E073094" w14:textId="77777777" w:rsidR="00C34BA8" w:rsidRPr="00C34BA8" w:rsidRDefault="00C34BA8" w:rsidP="00C34BA8">
      <w:pPr>
        <w:spacing w:line="480" w:lineRule="auto"/>
        <w:rPr>
          <w:rFonts w:ascii="Times New Roman" w:hAnsi="Times New Roman" w:cs="Times New Roman"/>
          <w:b/>
          <w:bCs/>
          <w:color w:val="4EA72E" w:themeColor="accent6"/>
          <w:sz w:val="32"/>
          <w:szCs w:val="32"/>
          <w:u w:val="single"/>
        </w:rPr>
      </w:pPr>
      <w:r w:rsidRPr="00C34BA8">
        <w:rPr>
          <w:rFonts w:ascii="Times New Roman" w:hAnsi="Times New Roman" w:cs="Times New Roman"/>
          <w:b/>
          <w:bCs/>
          <w:color w:val="4EA72E" w:themeColor="accent6"/>
          <w:sz w:val="32"/>
          <w:szCs w:val="32"/>
          <w:u w:val="single"/>
        </w:rPr>
        <w:t>4. Risk Mitigation Strategies</w:t>
      </w:r>
    </w:p>
    <w:p w14:paraId="64DF762E"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Data Protection and Access Controls</w:t>
      </w:r>
    </w:p>
    <w:p w14:paraId="6BC5A96F" w14:textId="77777777" w:rsidR="00C34BA8" w:rsidRPr="00C34BA8" w:rsidRDefault="00C34BA8" w:rsidP="00C34BA8">
      <w:pPr>
        <w:numPr>
          <w:ilvl w:val="0"/>
          <w:numId w:val="14"/>
        </w:numPr>
        <w:spacing w:after="160" w:line="480" w:lineRule="auto"/>
        <w:rPr>
          <w:rFonts w:ascii="Times New Roman" w:hAnsi="Times New Roman" w:cs="Times New Roman"/>
        </w:rPr>
      </w:pPr>
      <w:r w:rsidRPr="00C34BA8">
        <w:rPr>
          <w:rFonts w:ascii="Times New Roman" w:hAnsi="Times New Roman" w:cs="Times New Roman"/>
          <w:b/>
          <w:bCs/>
        </w:rPr>
        <w:t>Encryption:</w:t>
      </w:r>
      <w:r w:rsidRPr="00C34BA8">
        <w:rPr>
          <w:rFonts w:ascii="Times New Roman" w:hAnsi="Times New Roman" w:cs="Times New Roman"/>
        </w:rPr>
        <w:br/>
        <w:t>Implement full-disk encryption such as BitLocker on all laptops and mobile devices. Encrypt all sensitive data at rest and in transit using AES-256.</w:t>
      </w:r>
    </w:p>
    <w:p w14:paraId="190208A7" w14:textId="77777777" w:rsidR="00C34BA8" w:rsidRPr="00C34BA8" w:rsidRDefault="00C34BA8" w:rsidP="00C34BA8">
      <w:pPr>
        <w:numPr>
          <w:ilvl w:val="0"/>
          <w:numId w:val="14"/>
        </w:numPr>
        <w:spacing w:after="160" w:line="480" w:lineRule="auto"/>
        <w:rPr>
          <w:rFonts w:ascii="Times New Roman" w:hAnsi="Times New Roman" w:cs="Times New Roman"/>
        </w:rPr>
      </w:pPr>
      <w:r w:rsidRPr="00C34BA8">
        <w:rPr>
          <w:rFonts w:ascii="Times New Roman" w:hAnsi="Times New Roman" w:cs="Times New Roman"/>
          <w:b/>
          <w:bCs/>
        </w:rPr>
        <w:t>Access Management:</w:t>
      </w:r>
      <w:r w:rsidRPr="00C34BA8">
        <w:rPr>
          <w:rFonts w:ascii="Times New Roman" w:hAnsi="Times New Roman" w:cs="Times New Roman"/>
        </w:rPr>
        <w:br/>
        <w:t xml:space="preserve">Deploy Role-Based Access Control and Least Privilege </w:t>
      </w:r>
      <w:proofErr w:type="gramStart"/>
      <w:r w:rsidRPr="00C34BA8">
        <w:rPr>
          <w:rFonts w:ascii="Times New Roman" w:hAnsi="Times New Roman" w:cs="Times New Roman"/>
        </w:rPr>
        <w:t>principles</w:t>
      </w:r>
      <w:proofErr w:type="gramEnd"/>
      <w:r w:rsidRPr="00C34BA8">
        <w:rPr>
          <w:rFonts w:ascii="Times New Roman" w:hAnsi="Times New Roman" w:cs="Times New Roman"/>
        </w:rPr>
        <w:t xml:space="preserve"> across all systems. Integrate MFA for VPN, web portals, and administrative access.</w:t>
      </w:r>
    </w:p>
    <w:p w14:paraId="7E12B5EC" w14:textId="77777777" w:rsidR="00C34BA8" w:rsidRPr="00C34BA8" w:rsidRDefault="00C34BA8" w:rsidP="00C34BA8">
      <w:pPr>
        <w:numPr>
          <w:ilvl w:val="0"/>
          <w:numId w:val="14"/>
        </w:numPr>
        <w:spacing w:after="160" w:line="480" w:lineRule="auto"/>
        <w:rPr>
          <w:rFonts w:ascii="Times New Roman" w:hAnsi="Times New Roman" w:cs="Times New Roman"/>
        </w:rPr>
      </w:pPr>
      <w:r w:rsidRPr="00C34BA8">
        <w:rPr>
          <w:rFonts w:ascii="Times New Roman" w:hAnsi="Times New Roman" w:cs="Times New Roman"/>
          <w:b/>
          <w:bCs/>
        </w:rPr>
        <w:t>Data Loss Prevention (DLP):</w:t>
      </w:r>
      <w:r w:rsidRPr="00C34BA8">
        <w:rPr>
          <w:rFonts w:ascii="Times New Roman" w:hAnsi="Times New Roman" w:cs="Times New Roman"/>
        </w:rPr>
        <w:br/>
        <w:t>Install DLP tools on endpoints and mail gateways to detect and block exfiltration of sensitive data.</w:t>
      </w:r>
    </w:p>
    <w:p w14:paraId="2EDA14F9" w14:textId="77777777" w:rsidR="00C34BA8" w:rsidRPr="00C34BA8" w:rsidRDefault="00C34BA8" w:rsidP="00C34BA8">
      <w:pPr>
        <w:numPr>
          <w:ilvl w:val="0"/>
          <w:numId w:val="14"/>
        </w:numPr>
        <w:spacing w:after="160" w:line="480" w:lineRule="auto"/>
        <w:rPr>
          <w:rFonts w:ascii="Times New Roman" w:hAnsi="Times New Roman" w:cs="Times New Roman"/>
        </w:rPr>
      </w:pPr>
      <w:r w:rsidRPr="00C34BA8">
        <w:rPr>
          <w:rFonts w:ascii="Times New Roman" w:hAnsi="Times New Roman" w:cs="Times New Roman"/>
          <w:b/>
          <w:bCs/>
        </w:rPr>
        <w:lastRenderedPageBreak/>
        <w:t>Asset Tracking:</w:t>
      </w:r>
      <w:r w:rsidRPr="00C34BA8">
        <w:rPr>
          <w:rFonts w:ascii="Times New Roman" w:hAnsi="Times New Roman" w:cs="Times New Roman"/>
        </w:rPr>
        <w:br/>
        <w:t>Utilize Mobile Device Management software to remotely wipe or disable lost/stolen devices. Require regular check-ins for all assets.</w:t>
      </w:r>
    </w:p>
    <w:p w14:paraId="7F636035"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Physical and Environmental Security</w:t>
      </w:r>
    </w:p>
    <w:p w14:paraId="226EC399" w14:textId="77777777" w:rsidR="00C34BA8" w:rsidRPr="00C34BA8" w:rsidRDefault="00C34BA8" w:rsidP="00C34BA8">
      <w:pPr>
        <w:numPr>
          <w:ilvl w:val="0"/>
          <w:numId w:val="15"/>
        </w:numPr>
        <w:spacing w:after="160" w:line="480" w:lineRule="auto"/>
        <w:rPr>
          <w:rFonts w:ascii="Times New Roman" w:hAnsi="Times New Roman" w:cs="Times New Roman"/>
        </w:rPr>
      </w:pPr>
      <w:r w:rsidRPr="00C34BA8">
        <w:rPr>
          <w:rFonts w:ascii="Times New Roman" w:hAnsi="Times New Roman" w:cs="Times New Roman"/>
          <w:b/>
          <w:bCs/>
        </w:rPr>
        <w:t>Data Center Controls:</w:t>
      </w:r>
      <w:r w:rsidRPr="00C34BA8">
        <w:rPr>
          <w:rFonts w:ascii="Times New Roman" w:hAnsi="Times New Roman" w:cs="Times New Roman"/>
        </w:rPr>
        <w:br/>
        <w:t>Partner with data center vendors to ensure 24/7 surveillance, biometric access, and hardware tamper detection.</w:t>
      </w:r>
    </w:p>
    <w:p w14:paraId="0E527F41" w14:textId="77777777" w:rsidR="00C34BA8" w:rsidRPr="00C34BA8" w:rsidRDefault="00C34BA8" w:rsidP="00C34BA8">
      <w:pPr>
        <w:numPr>
          <w:ilvl w:val="0"/>
          <w:numId w:val="15"/>
        </w:numPr>
        <w:spacing w:after="160" w:line="480" w:lineRule="auto"/>
        <w:rPr>
          <w:rFonts w:ascii="Times New Roman" w:hAnsi="Times New Roman" w:cs="Times New Roman"/>
        </w:rPr>
      </w:pPr>
      <w:r w:rsidRPr="00C34BA8">
        <w:rPr>
          <w:rFonts w:ascii="Times New Roman" w:hAnsi="Times New Roman" w:cs="Times New Roman"/>
          <w:b/>
          <w:bCs/>
        </w:rPr>
        <w:t>Asset Tagging:</w:t>
      </w:r>
      <w:r w:rsidRPr="00C34BA8">
        <w:rPr>
          <w:rFonts w:ascii="Times New Roman" w:hAnsi="Times New Roman" w:cs="Times New Roman"/>
        </w:rPr>
        <w:br/>
        <w:t>Tag all production hardware and conduct quarterly audits to ensure no unauthorized hardware removal.</w:t>
      </w:r>
    </w:p>
    <w:p w14:paraId="0DE89CB6" w14:textId="77777777" w:rsidR="00C34BA8" w:rsidRPr="00C34BA8" w:rsidRDefault="00C34BA8" w:rsidP="00C34BA8">
      <w:pPr>
        <w:numPr>
          <w:ilvl w:val="0"/>
          <w:numId w:val="15"/>
        </w:numPr>
        <w:spacing w:after="160" w:line="480" w:lineRule="auto"/>
        <w:rPr>
          <w:rFonts w:ascii="Times New Roman" w:hAnsi="Times New Roman" w:cs="Times New Roman"/>
        </w:rPr>
      </w:pPr>
      <w:r w:rsidRPr="00C34BA8">
        <w:rPr>
          <w:rFonts w:ascii="Times New Roman" w:hAnsi="Times New Roman" w:cs="Times New Roman"/>
          <w:b/>
          <w:bCs/>
        </w:rPr>
        <w:t>Environmental Safeguards:</w:t>
      </w:r>
      <w:r w:rsidRPr="00C34BA8">
        <w:rPr>
          <w:rFonts w:ascii="Times New Roman" w:hAnsi="Times New Roman" w:cs="Times New Roman"/>
        </w:rPr>
        <w:br/>
        <w:t>Install fire suppression, uninterruptible power supplies, and redundant cooling systems to maintain up time.</w:t>
      </w:r>
    </w:p>
    <w:p w14:paraId="2FD09928"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Network and System Security</w:t>
      </w:r>
    </w:p>
    <w:p w14:paraId="70905F5B" w14:textId="77777777" w:rsidR="00C34BA8" w:rsidRPr="00C34BA8" w:rsidRDefault="00C34BA8" w:rsidP="00C34BA8">
      <w:pPr>
        <w:numPr>
          <w:ilvl w:val="0"/>
          <w:numId w:val="16"/>
        </w:numPr>
        <w:spacing w:after="160" w:line="480" w:lineRule="auto"/>
        <w:rPr>
          <w:rFonts w:ascii="Times New Roman" w:hAnsi="Times New Roman" w:cs="Times New Roman"/>
        </w:rPr>
      </w:pPr>
      <w:r w:rsidRPr="00C34BA8">
        <w:rPr>
          <w:rFonts w:ascii="Times New Roman" w:hAnsi="Times New Roman" w:cs="Times New Roman"/>
          <w:b/>
          <w:bCs/>
        </w:rPr>
        <w:t>Firewall and IDS/IPS:</w:t>
      </w:r>
      <w:r w:rsidRPr="00C34BA8">
        <w:rPr>
          <w:rFonts w:ascii="Times New Roman" w:hAnsi="Times New Roman" w:cs="Times New Roman"/>
        </w:rPr>
        <w:br/>
        <w:t>Configure NGFW and IDS/IPS at each data center. Implement Splunk or another SIEM, or Suricata for real-time alerting and log analysis.</w:t>
      </w:r>
    </w:p>
    <w:p w14:paraId="6DA71F5D" w14:textId="77777777" w:rsidR="00C34BA8" w:rsidRPr="00C34BA8" w:rsidRDefault="00C34BA8" w:rsidP="00C34BA8">
      <w:pPr>
        <w:numPr>
          <w:ilvl w:val="0"/>
          <w:numId w:val="16"/>
        </w:numPr>
        <w:spacing w:after="160" w:line="480" w:lineRule="auto"/>
        <w:rPr>
          <w:rFonts w:ascii="Times New Roman" w:hAnsi="Times New Roman" w:cs="Times New Roman"/>
        </w:rPr>
      </w:pPr>
      <w:r w:rsidRPr="00C34BA8">
        <w:rPr>
          <w:rFonts w:ascii="Times New Roman" w:hAnsi="Times New Roman" w:cs="Times New Roman"/>
          <w:b/>
          <w:bCs/>
        </w:rPr>
        <w:t>Web Application Security:</w:t>
      </w:r>
      <w:r w:rsidRPr="00C34BA8">
        <w:rPr>
          <w:rFonts w:ascii="Times New Roman" w:hAnsi="Times New Roman" w:cs="Times New Roman"/>
        </w:rPr>
        <w:br/>
        <w:t xml:space="preserve">Perform quarterly vulnerability scans and annual penetration tests of </w:t>
      </w:r>
      <w:proofErr w:type="spellStart"/>
      <w:r w:rsidRPr="00C34BA8">
        <w:rPr>
          <w:rFonts w:ascii="Times New Roman" w:hAnsi="Times New Roman" w:cs="Times New Roman"/>
        </w:rPr>
        <w:t>HNetExchange</w:t>
      </w:r>
      <w:proofErr w:type="spellEnd"/>
      <w:r w:rsidRPr="00C34BA8">
        <w:rPr>
          <w:rFonts w:ascii="Times New Roman" w:hAnsi="Times New Roman" w:cs="Times New Roman"/>
        </w:rPr>
        <w:t xml:space="preserve">, </w:t>
      </w:r>
      <w:proofErr w:type="spellStart"/>
      <w:r w:rsidRPr="00C34BA8">
        <w:rPr>
          <w:rFonts w:ascii="Times New Roman" w:hAnsi="Times New Roman" w:cs="Times New Roman"/>
        </w:rPr>
        <w:t>HNetPay</w:t>
      </w:r>
      <w:proofErr w:type="spellEnd"/>
      <w:r w:rsidRPr="00C34BA8">
        <w:rPr>
          <w:rFonts w:ascii="Times New Roman" w:hAnsi="Times New Roman" w:cs="Times New Roman"/>
        </w:rPr>
        <w:t xml:space="preserve">, and </w:t>
      </w:r>
      <w:proofErr w:type="spellStart"/>
      <w:r w:rsidRPr="00C34BA8">
        <w:rPr>
          <w:rFonts w:ascii="Times New Roman" w:hAnsi="Times New Roman" w:cs="Times New Roman"/>
        </w:rPr>
        <w:t>HNetConnect</w:t>
      </w:r>
      <w:proofErr w:type="spellEnd"/>
      <w:r w:rsidRPr="00C34BA8">
        <w:rPr>
          <w:rFonts w:ascii="Times New Roman" w:hAnsi="Times New Roman" w:cs="Times New Roman"/>
        </w:rPr>
        <w:t xml:space="preserve"> web servers. Enable WAF to block SQL injections, XSS, and DDoS attempts.</w:t>
      </w:r>
    </w:p>
    <w:p w14:paraId="3F6B35FC" w14:textId="77777777" w:rsidR="00C34BA8" w:rsidRPr="00C34BA8" w:rsidRDefault="00C34BA8" w:rsidP="00C34BA8">
      <w:pPr>
        <w:numPr>
          <w:ilvl w:val="0"/>
          <w:numId w:val="16"/>
        </w:numPr>
        <w:spacing w:after="160" w:line="480" w:lineRule="auto"/>
        <w:rPr>
          <w:rFonts w:ascii="Times New Roman" w:hAnsi="Times New Roman" w:cs="Times New Roman"/>
        </w:rPr>
      </w:pPr>
      <w:r w:rsidRPr="00C34BA8">
        <w:rPr>
          <w:rFonts w:ascii="Times New Roman" w:hAnsi="Times New Roman" w:cs="Times New Roman"/>
          <w:b/>
          <w:bCs/>
        </w:rPr>
        <w:lastRenderedPageBreak/>
        <w:t>Patch Management:</w:t>
      </w:r>
      <w:r w:rsidRPr="00C34BA8">
        <w:rPr>
          <w:rFonts w:ascii="Times New Roman" w:hAnsi="Times New Roman" w:cs="Times New Roman"/>
        </w:rPr>
        <w:br/>
        <w:t>Automate OS and software patching using centralized tools. Critical patches must be deployed within 48 hours of release.</w:t>
      </w:r>
    </w:p>
    <w:p w14:paraId="0F02E07D" w14:textId="77777777" w:rsidR="00C34BA8" w:rsidRPr="00C34BA8" w:rsidRDefault="00C34BA8" w:rsidP="00C34BA8">
      <w:pPr>
        <w:numPr>
          <w:ilvl w:val="0"/>
          <w:numId w:val="16"/>
        </w:numPr>
        <w:spacing w:after="160" w:line="480" w:lineRule="auto"/>
        <w:rPr>
          <w:rFonts w:ascii="Times New Roman" w:hAnsi="Times New Roman" w:cs="Times New Roman"/>
        </w:rPr>
      </w:pPr>
      <w:r w:rsidRPr="00C34BA8">
        <w:rPr>
          <w:rFonts w:ascii="Times New Roman" w:hAnsi="Times New Roman" w:cs="Times New Roman"/>
          <w:b/>
          <w:bCs/>
        </w:rPr>
        <w:t>Network Segmentation:</w:t>
      </w:r>
      <w:r w:rsidRPr="00C34BA8">
        <w:rPr>
          <w:rFonts w:ascii="Times New Roman" w:hAnsi="Times New Roman" w:cs="Times New Roman"/>
        </w:rPr>
        <w:br/>
        <w:t>Separate production, development, and administrative networks. Implement VLANs and zero-trust principles to restrict lateral movement.</w:t>
      </w:r>
    </w:p>
    <w:p w14:paraId="7C6ACA03" w14:textId="77777777" w:rsidR="00C34BA8" w:rsidRPr="00C34BA8" w:rsidRDefault="00C34BA8" w:rsidP="00C34BA8">
      <w:pPr>
        <w:spacing w:line="480" w:lineRule="auto"/>
        <w:rPr>
          <w:rFonts w:ascii="Times New Roman" w:hAnsi="Times New Roman" w:cs="Times New Roman"/>
        </w:rPr>
      </w:pPr>
    </w:p>
    <w:p w14:paraId="27D4D48B"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Business Continuity and Disaster Recovery</w:t>
      </w:r>
    </w:p>
    <w:p w14:paraId="2AEAB14A" w14:textId="77777777" w:rsidR="00C34BA8" w:rsidRPr="00C34BA8" w:rsidRDefault="00C34BA8" w:rsidP="00C34BA8">
      <w:pPr>
        <w:numPr>
          <w:ilvl w:val="0"/>
          <w:numId w:val="17"/>
        </w:numPr>
        <w:spacing w:after="160" w:line="480" w:lineRule="auto"/>
        <w:rPr>
          <w:rFonts w:ascii="Times New Roman" w:hAnsi="Times New Roman" w:cs="Times New Roman"/>
        </w:rPr>
      </w:pPr>
      <w:r w:rsidRPr="00C34BA8">
        <w:rPr>
          <w:rFonts w:ascii="Times New Roman" w:hAnsi="Times New Roman" w:cs="Times New Roman"/>
          <w:b/>
          <w:bCs/>
        </w:rPr>
        <w:t>Data Backups:</w:t>
      </w:r>
      <w:r w:rsidRPr="00C34BA8">
        <w:rPr>
          <w:rFonts w:ascii="Times New Roman" w:hAnsi="Times New Roman" w:cs="Times New Roman"/>
        </w:rPr>
        <w:br/>
        <w:t>Perform daily incremental and weekly full backups to both on-site and cloud repositories. Test restoration procedures quarterly.</w:t>
      </w:r>
    </w:p>
    <w:p w14:paraId="08A020BA" w14:textId="77777777" w:rsidR="00C34BA8" w:rsidRPr="00C34BA8" w:rsidRDefault="00C34BA8" w:rsidP="00C34BA8">
      <w:pPr>
        <w:numPr>
          <w:ilvl w:val="0"/>
          <w:numId w:val="17"/>
        </w:numPr>
        <w:spacing w:after="160" w:line="480" w:lineRule="auto"/>
        <w:rPr>
          <w:rFonts w:ascii="Times New Roman" w:hAnsi="Times New Roman" w:cs="Times New Roman"/>
        </w:rPr>
      </w:pPr>
      <w:r w:rsidRPr="00C34BA8">
        <w:rPr>
          <w:rFonts w:ascii="Times New Roman" w:hAnsi="Times New Roman" w:cs="Times New Roman"/>
          <w:b/>
          <w:bCs/>
        </w:rPr>
        <w:t>Disaster Recovery Sites:</w:t>
      </w:r>
      <w:r w:rsidRPr="00C34BA8">
        <w:rPr>
          <w:rFonts w:ascii="Times New Roman" w:hAnsi="Times New Roman" w:cs="Times New Roman"/>
        </w:rPr>
        <w:br/>
        <w:t>Maintain redundant data centers in recommended areas for geographic failover. Replicate systems for minimal downtime.</w:t>
      </w:r>
    </w:p>
    <w:p w14:paraId="021445EF" w14:textId="77777777" w:rsidR="00C34BA8" w:rsidRPr="00C34BA8" w:rsidRDefault="00C34BA8" w:rsidP="00C34BA8">
      <w:pPr>
        <w:numPr>
          <w:ilvl w:val="0"/>
          <w:numId w:val="17"/>
        </w:numPr>
        <w:spacing w:after="160" w:line="480" w:lineRule="auto"/>
        <w:rPr>
          <w:rFonts w:ascii="Times New Roman" w:hAnsi="Times New Roman" w:cs="Times New Roman"/>
        </w:rPr>
      </w:pPr>
      <w:r w:rsidRPr="00C34BA8">
        <w:rPr>
          <w:rFonts w:ascii="Times New Roman" w:hAnsi="Times New Roman" w:cs="Times New Roman"/>
          <w:b/>
          <w:bCs/>
        </w:rPr>
        <w:t>Continuity Testing:</w:t>
      </w:r>
      <w:r w:rsidRPr="00C34BA8">
        <w:rPr>
          <w:rFonts w:ascii="Times New Roman" w:hAnsi="Times New Roman" w:cs="Times New Roman"/>
        </w:rPr>
        <w:br/>
        <w:t>Conduct annual business continuity exercises simulating major outages to ensure preparedness and validate recovery time objectives and recovery point objectives.</w:t>
      </w:r>
    </w:p>
    <w:p w14:paraId="5ECB8471"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Insider Threat Mitigation</w:t>
      </w:r>
    </w:p>
    <w:p w14:paraId="40A4B9BF" w14:textId="77777777" w:rsidR="00C34BA8" w:rsidRPr="00C34BA8" w:rsidRDefault="00C34BA8" w:rsidP="00C34BA8">
      <w:pPr>
        <w:numPr>
          <w:ilvl w:val="0"/>
          <w:numId w:val="18"/>
        </w:numPr>
        <w:spacing w:after="160" w:line="480" w:lineRule="auto"/>
        <w:rPr>
          <w:rFonts w:ascii="Times New Roman" w:hAnsi="Times New Roman" w:cs="Times New Roman"/>
        </w:rPr>
      </w:pPr>
      <w:r w:rsidRPr="00C34BA8">
        <w:rPr>
          <w:rFonts w:ascii="Times New Roman" w:hAnsi="Times New Roman" w:cs="Times New Roman"/>
          <w:b/>
          <w:bCs/>
        </w:rPr>
        <w:t>Security Awareness Training:</w:t>
      </w:r>
      <w:r w:rsidRPr="00C34BA8">
        <w:rPr>
          <w:rFonts w:ascii="Times New Roman" w:hAnsi="Times New Roman" w:cs="Times New Roman"/>
        </w:rPr>
        <w:br/>
        <w:t>Provide mandatory annual cybersecurity awareness training covering phishing, password hygiene, and reporting suspicious activity.</w:t>
      </w:r>
    </w:p>
    <w:p w14:paraId="0A76A4F0" w14:textId="77777777" w:rsidR="00C34BA8" w:rsidRPr="00C34BA8" w:rsidRDefault="00C34BA8" w:rsidP="00C34BA8">
      <w:pPr>
        <w:numPr>
          <w:ilvl w:val="0"/>
          <w:numId w:val="18"/>
        </w:numPr>
        <w:spacing w:after="160" w:line="480" w:lineRule="auto"/>
        <w:rPr>
          <w:rFonts w:ascii="Times New Roman" w:hAnsi="Times New Roman" w:cs="Times New Roman"/>
        </w:rPr>
      </w:pPr>
      <w:r w:rsidRPr="00C34BA8">
        <w:rPr>
          <w:rFonts w:ascii="Times New Roman" w:hAnsi="Times New Roman" w:cs="Times New Roman"/>
          <w:b/>
          <w:bCs/>
        </w:rPr>
        <w:lastRenderedPageBreak/>
        <w:t>User Behavior Analytics:</w:t>
      </w:r>
      <w:r w:rsidRPr="00C34BA8">
        <w:rPr>
          <w:rFonts w:ascii="Times New Roman" w:hAnsi="Times New Roman" w:cs="Times New Roman"/>
        </w:rPr>
        <w:br/>
        <w:t>Implement monitoring systems to detect anomalies in user behavior that may indicate insider threats.</w:t>
      </w:r>
    </w:p>
    <w:p w14:paraId="04A248C8" w14:textId="77777777" w:rsidR="00C34BA8" w:rsidRPr="00C34BA8" w:rsidRDefault="00C34BA8" w:rsidP="00C34BA8">
      <w:pPr>
        <w:numPr>
          <w:ilvl w:val="0"/>
          <w:numId w:val="18"/>
        </w:numPr>
        <w:spacing w:after="160" w:line="480" w:lineRule="auto"/>
        <w:rPr>
          <w:rFonts w:ascii="Times New Roman" w:hAnsi="Times New Roman" w:cs="Times New Roman"/>
        </w:rPr>
      </w:pPr>
      <w:r w:rsidRPr="00C34BA8">
        <w:rPr>
          <w:rFonts w:ascii="Times New Roman" w:hAnsi="Times New Roman" w:cs="Times New Roman"/>
          <w:b/>
          <w:bCs/>
        </w:rPr>
        <w:t>Segregation of Duties:</w:t>
      </w:r>
      <w:r w:rsidRPr="00C34BA8">
        <w:rPr>
          <w:rFonts w:ascii="Times New Roman" w:hAnsi="Times New Roman" w:cs="Times New Roman"/>
        </w:rPr>
        <w:br/>
        <w:t>Split responsibilities between system administrators, developers, and auditors to reduce insider abuse risk.</w:t>
      </w:r>
    </w:p>
    <w:p w14:paraId="60CEDFF8" w14:textId="77777777" w:rsidR="00C34BA8" w:rsidRPr="00C34BA8" w:rsidRDefault="00C34BA8" w:rsidP="00C34BA8">
      <w:pPr>
        <w:numPr>
          <w:ilvl w:val="0"/>
          <w:numId w:val="18"/>
        </w:numPr>
        <w:spacing w:after="160" w:line="480" w:lineRule="auto"/>
        <w:rPr>
          <w:rFonts w:ascii="Times New Roman" w:hAnsi="Times New Roman" w:cs="Times New Roman"/>
        </w:rPr>
      </w:pPr>
      <w:r w:rsidRPr="00C34BA8">
        <w:rPr>
          <w:rFonts w:ascii="Times New Roman" w:hAnsi="Times New Roman" w:cs="Times New Roman"/>
          <w:b/>
          <w:bCs/>
        </w:rPr>
        <w:t>Employee Offboarding:</w:t>
      </w:r>
      <w:r w:rsidRPr="00C34BA8">
        <w:rPr>
          <w:rFonts w:ascii="Times New Roman" w:hAnsi="Times New Roman" w:cs="Times New Roman"/>
        </w:rPr>
        <w:br/>
        <w:t>Immediately disable credentials and recover all assets upon termination.</w:t>
      </w:r>
    </w:p>
    <w:p w14:paraId="7B731996"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Regulatory and Compliance Management</w:t>
      </w:r>
    </w:p>
    <w:p w14:paraId="09A9904C" w14:textId="77777777" w:rsidR="00C34BA8" w:rsidRPr="00C34BA8" w:rsidRDefault="00C34BA8" w:rsidP="00C34BA8">
      <w:pPr>
        <w:numPr>
          <w:ilvl w:val="0"/>
          <w:numId w:val="19"/>
        </w:numPr>
        <w:spacing w:after="160" w:line="480" w:lineRule="auto"/>
        <w:rPr>
          <w:rFonts w:ascii="Times New Roman" w:hAnsi="Times New Roman" w:cs="Times New Roman"/>
        </w:rPr>
      </w:pPr>
      <w:r w:rsidRPr="00C34BA8">
        <w:rPr>
          <w:rFonts w:ascii="Times New Roman" w:hAnsi="Times New Roman" w:cs="Times New Roman"/>
          <w:b/>
          <w:bCs/>
        </w:rPr>
        <w:t>Policy Alignment:</w:t>
      </w:r>
      <w:r w:rsidRPr="00C34BA8">
        <w:rPr>
          <w:rFonts w:ascii="Times New Roman" w:hAnsi="Times New Roman" w:cs="Times New Roman"/>
        </w:rPr>
        <w:br/>
        <w:t>Align internal policies with HIPAA Security and Privacy Rules, PCI-DSS, and NIST SP 800-53 controls.</w:t>
      </w:r>
    </w:p>
    <w:p w14:paraId="49117060" w14:textId="77777777" w:rsidR="00C34BA8" w:rsidRPr="00C34BA8" w:rsidRDefault="00C34BA8" w:rsidP="00C34BA8">
      <w:pPr>
        <w:numPr>
          <w:ilvl w:val="0"/>
          <w:numId w:val="19"/>
        </w:numPr>
        <w:spacing w:after="160" w:line="480" w:lineRule="auto"/>
        <w:rPr>
          <w:rFonts w:ascii="Times New Roman" w:hAnsi="Times New Roman" w:cs="Times New Roman"/>
        </w:rPr>
      </w:pPr>
      <w:r w:rsidRPr="00C34BA8">
        <w:rPr>
          <w:rFonts w:ascii="Times New Roman" w:hAnsi="Times New Roman" w:cs="Times New Roman"/>
          <w:b/>
          <w:bCs/>
        </w:rPr>
        <w:t>Periodic Audits:</w:t>
      </w:r>
      <w:r w:rsidRPr="00C34BA8">
        <w:rPr>
          <w:rFonts w:ascii="Times New Roman" w:hAnsi="Times New Roman" w:cs="Times New Roman"/>
        </w:rPr>
        <w:br/>
        <w:t>Schedule semiannual internal audits and external compliance assessments to ensure continued adherence.</w:t>
      </w:r>
    </w:p>
    <w:p w14:paraId="3D10F8A1" w14:textId="77777777" w:rsidR="00C34BA8" w:rsidRPr="00C34BA8" w:rsidRDefault="00C34BA8" w:rsidP="00C34BA8">
      <w:pPr>
        <w:numPr>
          <w:ilvl w:val="0"/>
          <w:numId w:val="19"/>
        </w:numPr>
        <w:spacing w:after="160" w:line="480" w:lineRule="auto"/>
        <w:rPr>
          <w:rFonts w:ascii="Times New Roman" w:hAnsi="Times New Roman" w:cs="Times New Roman"/>
        </w:rPr>
      </w:pPr>
      <w:r w:rsidRPr="00C34BA8">
        <w:rPr>
          <w:rFonts w:ascii="Times New Roman" w:hAnsi="Times New Roman" w:cs="Times New Roman"/>
          <w:b/>
          <w:bCs/>
        </w:rPr>
        <w:t>Regulatory Watch:</w:t>
      </w:r>
      <w:r w:rsidRPr="00C34BA8">
        <w:rPr>
          <w:rFonts w:ascii="Times New Roman" w:hAnsi="Times New Roman" w:cs="Times New Roman"/>
        </w:rPr>
        <w:br/>
        <w:t>Have a Compliance Officer to track new legislation or data protection standards that could impact Health Network’s operations.</w:t>
      </w:r>
    </w:p>
    <w:p w14:paraId="4F1F0597" w14:textId="77777777" w:rsidR="00C34BA8" w:rsidRPr="00C34BA8" w:rsidRDefault="00C34BA8" w:rsidP="00C34BA8">
      <w:pPr>
        <w:spacing w:line="480" w:lineRule="auto"/>
        <w:rPr>
          <w:rFonts w:ascii="Times New Roman" w:hAnsi="Times New Roman" w:cs="Times New Roman"/>
          <w:b/>
          <w:bCs/>
          <w:color w:val="215E99" w:themeColor="text2" w:themeTint="BF"/>
          <w:sz w:val="32"/>
          <w:szCs w:val="32"/>
        </w:rPr>
      </w:pPr>
      <w:r w:rsidRPr="00C34BA8">
        <w:rPr>
          <w:rFonts w:ascii="Times New Roman" w:hAnsi="Times New Roman" w:cs="Times New Roman"/>
          <w:b/>
          <w:bCs/>
          <w:color w:val="215E99" w:themeColor="text2" w:themeTint="BF"/>
          <w:sz w:val="32"/>
          <w:szCs w:val="32"/>
        </w:rPr>
        <w:t>Emerging Threat Countermeasures</w:t>
      </w:r>
    </w:p>
    <w:p w14:paraId="7426482C" w14:textId="77777777" w:rsidR="00C34BA8" w:rsidRPr="00C34BA8" w:rsidRDefault="00C34BA8" w:rsidP="00C34BA8">
      <w:pPr>
        <w:numPr>
          <w:ilvl w:val="0"/>
          <w:numId w:val="20"/>
        </w:numPr>
        <w:spacing w:after="160" w:line="480" w:lineRule="auto"/>
        <w:rPr>
          <w:rFonts w:ascii="Times New Roman" w:hAnsi="Times New Roman" w:cs="Times New Roman"/>
        </w:rPr>
      </w:pPr>
      <w:r w:rsidRPr="00C34BA8">
        <w:rPr>
          <w:rFonts w:ascii="Times New Roman" w:hAnsi="Times New Roman" w:cs="Times New Roman"/>
          <w:b/>
          <w:bCs/>
        </w:rPr>
        <w:t>Email Security:</w:t>
      </w:r>
      <w:r w:rsidRPr="00C34BA8">
        <w:rPr>
          <w:rFonts w:ascii="Times New Roman" w:hAnsi="Times New Roman" w:cs="Times New Roman"/>
        </w:rPr>
        <w:br/>
        <w:t>Deploy Secure Email Gateways with phishing and ransomware filtering.</w:t>
      </w:r>
    </w:p>
    <w:p w14:paraId="7BABA369" w14:textId="77777777" w:rsidR="00C34BA8" w:rsidRPr="00C34BA8" w:rsidRDefault="00C34BA8" w:rsidP="00C34BA8">
      <w:pPr>
        <w:numPr>
          <w:ilvl w:val="0"/>
          <w:numId w:val="20"/>
        </w:numPr>
        <w:spacing w:after="160" w:line="480" w:lineRule="auto"/>
        <w:rPr>
          <w:rFonts w:ascii="Times New Roman" w:hAnsi="Times New Roman" w:cs="Times New Roman"/>
        </w:rPr>
      </w:pPr>
      <w:r w:rsidRPr="00C34BA8">
        <w:rPr>
          <w:rFonts w:ascii="Times New Roman" w:hAnsi="Times New Roman" w:cs="Times New Roman"/>
          <w:b/>
          <w:bCs/>
        </w:rPr>
        <w:lastRenderedPageBreak/>
        <w:t>Endpoint Detection and Response (EDR):</w:t>
      </w:r>
      <w:r w:rsidRPr="00C34BA8">
        <w:rPr>
          <w:rFonts w:ascii="Times New Roman" w:hAnsi="Times New Roman" w:cs="Times New Roman"/>
        </w:rPr>
        <w:br/>
        <w:t>Use Microsoft Defender for Endpoint or similar EDR for behavioral threat detection.</w:t>
      </w:r>
    </w:p>
    <w:p w14:paraId="02A8F4D9" w14:textId="77777777" w:rsidR="00C34BA8" w:rsidRPr="00C34BA8" w:rsidRDefault="00C34BA8" w:rsidP="00C34BA8">
      <w:pPr>
        <w:numPr>
          <w:ilvl w:val="0"/>
          <w:numId w:val="20"/>
        </w:numPr>
        <w:spacing w:after="160" w:line="480" w:lineRule="auto"/>
        <w:rPr>
          <w:rFonts w:ascii="Times New Roman" w:hAnsi="Times New Roman" w:cs="Times New Roman"/>
        </w:rPr>
      </w:pPr>
      <w:r w:rsidRPr="00C34BA8">
        <w:rPr>
          <w:rFonts w:ascii="Times New Roman" w:hAnsi="Times New Roman" w:cs="Times New Roman"/>
          <w:b/>
          <w:bCs/>
        </w:rPr>
        <w:t>Ransomware Containment:</w:t>
      </w:r>
      <w:r w:rsidRPr="00C34BA8">
        <w:rPr>
          <w:rFonts w:ascii="Times New Roman" w:hAnsi="Times New Roman" w:cs="Times New Roman"/>
        </w:rPr>
        <w:br/>
        <w:t>Segment backup networks, maintain immutable backups, and test ransomware recovery plans.</w:t>
      </w:r>
    </w:p>
    <w:p w14:paraId="26C5EC7F" w14:textId="77777777" w:rsidR="00C34BA8" w:rsidRPr="00C34BA8" w:rsidRDefault="00C34BA8" w:rsidP="00C34BA8">
      <w:pPr>
        <w:numPr>
          <w:ilvl w:val="0"/>
          <w:numId w:val="20"/>
        </w:numPr>
        <w:spacing w:after="160" w:line="480" w:lineRule="auto"/>
        <w:rPr>
          <w:rFonts w:ascii="Times New Roman" w:hAnsi="Times New Roman" w:cs="Times New Roman"/>
        </w:rPr>
      </w:pPr>
      <w:r w:rsidRPr="00C34BA8">
        <w:rPr>
          <w:rFonts w:ascii="Times New Roman" w:hAnsi="Times New Roman" w:cs="Times New Roman"/>
          <w:b/>
          <w:bCs/>
        </w:rPr>
        <w:t>Threat Intelligence:</w:t>
      </w:r>
      <w:r w:rsidRPr="00C34BA8">
        <w:rPr>
          <w:rFonts w:ascii="Times New Roman" w:hAnsi="Times New Roman" w:cs="Times New Roman"/>
        </w:rPr>
        <w:br/>
        <w:t>Subscribe to CISA alerts for proactive intelligence on new vulnerabilities.</w:t>
      </w:r>
    </w:p>
    <w:p w14:paraId="120E7871" w14:textId="77777777" w:rsidR="00C34BA8" w:rsidRPr="00C34BA8" w:rsidRDefault="00C34BA8" w:rsidP="00C34BA8">
      <w:pPr>
        <w:rPr>
          <w:rFonts w:ascii="Times New Roman" w:hAnsi="Times New Roman" w:cs="Times New Roman"/>
          <w:b/>
          <w:bCs/>
          <w:color w:val="4EA72E" w:themeColor="accent6"/>
          <w:u w:val="single"/>
        </w:rPr>
      </w:pPr>
      <w:r w:rsidRPr="00C34BA8">
        <w:rPr>
          <w:rFonts w:ascii="Times New Roman" w:hAnsi="Times New Roman" w:cs="Times New Roman"/>
          <w:b/>
          <w:bCs/>
          <w:color w:val="4EA72E" w:themeColor="accent6"/>
          <w:sz w:val="32"/>
          <w:szCs w:val="32"/>
          <w:u w:val="single"/>
        </w:rPr>
        <w:t>5. Risk Mitigation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2037"/>
        <w:gridCol w:w="903"/>
        <w:gridCol w:w="3288"/>
      </w:tblGrid>
      <w:tr w:rsidR="00C34BA8" w:rsidRPr="00C34BA8" w14:paraId="6D95239A" w14:textId="77777777" w:rsidTr="00033004">
        <w:trPr>
          <w:tblHeader/>
          <w:tblCellSpacing w:w="15" w:type="dxa"/>
        </w:trPr>
        <w:tc>
          <w:tcPr>
            <w:tcW w:w="0" w:type="auto"/>
            <w:vAlign w:val="center"/>
            <w:hideMark/>
          </w:tcPr>
          <w:p w14:paraId="502F4949"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b/>
                <w:bCs/>
              </w:rPr>
              <w:t>Action Item</w:t>
            </w:r>
          </w:p>
        </w:tc>
        <w:tc>
          <w:tcPr>
            <w:tcW w:w="0" w:type="auto"/>
            <w:vAlign w:val="center"/>
            <w:hideMark/>
          </w:tcPr>
          <w:p w14:paraId="411B653D"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b/>
                <w:bCs/>
              </w:rPr>
              <w:t>Team Responsible</w:t>
            </w:r>
          </w:p>
        </w:tc>
        <w:tc>
          <w:tcPr>
            <w:tcW w:w="0" w:type="auto"/>
            <w:vAlign w:val="center"/>
            <w:hideMark/>
          </w:tcPr>
          <w:p w14:paraId="5307A854"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b/>
                <w:bCs/>
              </w:rPr>
              <w:t>Timeline</w:t>
            </w:r>
          </w:p>
        </w:tc>
        <w:tc>
          <w:tcPr>
            <w:tcW w:w="0" w:type="auto"/>
            <w:vAlign w:val="center"/>
            <w:hideMark/>
          </w:tcPr>
          <w:p w14:paraId="67D1902E" w14:textId="77777777" w:rsidR="00C34BA8" w:rsidRPr="00C34BA8" w:rsidRDefault="00C34BA8" w:rsidP="00033004">
            <w:pPr>
              <w:rPr>
                <w:rFonts w:ascii="Times New Roman" w:hAnsi="Times New Roman" w:cs="Times New Roman"/>
                <w:b/>
                <w:bCs/>
              </w:rPr>
            </w:pPr>
            <w:r w:rsidRPr="00C34BA8">
              <w:rPr>
                <w:rFonts w:ascii="Times New Roman" w:hAnsi="Times New Roman" w:cs="Times New Roman"/>
                <w:b/>
                <w:bCs/>
              </w:rPr>
              <w:t>Resources Needed</w:t>
            </w:r>
          </w:p>
        </w:tc>
      </w:tr>
      <w:tr w:rsidR="00C34BA8" w:rsidRPr="00C34BA8" w14:paraId="736BBA73" w14:textId="77777777" w:rsidTr="00033004">
        <w:trPr>
          <w:tblCellSpacing w:w="15" w:type="dxa"/>
        </w:trPr>
        <w:tc>
          <w:tcPr>
            <w:tcW w:w="0" w:type="auto"/>
            <w:vAlign w:val="center"/>
            <w:hideMark/>
          </w:tcPr>
          <w:p w14:paraId="0D83C48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Implement MFA for all systems</w:t>
            </w:r>
          </w:p>
        </w:tc>
        <w:tc>
          <w:tcPr>
            <w:tcW w:w="0" w:type="auto"/>
            <w:vAlign w:val="center"/>
            <w:hideMark/>
          </w:tcPr>
          <w:p w14:paraId="13184DE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IT Security Team</w:t>
            </w:r>
          </w:p>
        </w:tc>
        <w:tc>
          <w:tcPr>
            <w:tcW w:w="0" w:type="auto"/>
            <w:vAlign w:val="center"/>
            <w:hideMark/>
          </w:tcPr>
          <w:p w14:paraId="2672953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3 months</w:t>
            </w:r>
          </w:p>
        </w:tc>
        <w:tc>
          <w:tcPr>
            <w:tcW w:w="0" w:type="auto"/>
            <w:vAlign w:val="center"/>
            <w:hideMark/>
          </w:tcPr>
          <w:p w14:paraId="14D2BB6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Identity management platform, licenses</w:t>
            </w:r>
          </w:p>
        </w:tc>
      </w:tr>
      <w:tr w:rsidR="00C34BA8" w:rsidRPr="00C34BA8" w14:paraId="5D540278" w14:textId="77777777" w:rsidTr="00033004">
        <w:trPr>
          <w:tblCellSpacing w:w="15" w:type="dxa"/>
        </w:trPr>
        <w:tc>
          <w:tcPr>
            <w:tcW w:w="0" w:type="auto"/>
            <w:vAlign w:val="center"/>
            <w:hideMark/>
          </w:tcPr>
          <w:p w14:paraId="06DCC6C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Deploy DLP and MDM solutions</w:t>
            </w:r>
          </w:p>
        </w:tc>
        <w:tc>
          <w:tcPr>
            <w:tcW w:w="0" w:type="auto"/>
            <w:vAlign w:val="center"/>
            <w:hideMark/>
          </w:tcPr>
          <w:p w14:paraId="5EC2F45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Security Operations</w:t>
            </w:r>
          </w:p>
        </w:tc>
        <w:tc>
          <w:tcPr>
            <w:tcW w:w="0" w:type="auto"/>
            <w:vAlign w:val="center"/>
            <w:hideMark/>
          </w:tcPr>
          <w:p w14:paraId="7824C05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6 months</w:t>
            </w:r>
          </w:p>
        </w:tc>
        <w:tc>
          <w:tcPr>
            <w:tcW w:w="0" w:type="auto"/>
            <w:vAlign w:val="center"/>
            <w:hideMark/>
          </w:tcPr>
          <w:p w14:paraId="34F2AFE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Endpoint protection</w:t>
            </w:r>
          </w:p>
        </w:tc>
      </w:tr>
      <w:tr w:rsidR="00C34BA8" w:rsidRPr="00C34BA8" w14:paraId="37E1D531" w14:textId="77777777" w:rsidTr="00033004">
        <w:trPr>
          <w:tblCellSpacing w:w="15" w:type="dxa"/>
        </w:trPr>
        <w:tc>
          <w:tcPr>
            <w:tcW w:w="0" w:type="auto"/>
            <w:vAlign w:val="center"/>
            <w:hideMark/>
          </w:tcPr>
          <w:p w14:paraId="7AEF9A9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Conduct quarterly vulnerability scans</w:t>
            </w:r>
          </w:p>
        </w:tc>
        <w:tc>
          <w:tcPr>
            <w:tcW w:w="0" w:type="auto"/>
            <w:vAlign w:val="center"/>
            <w:hideMark/>
          </w:tcPr>
          <w:p w14:paraId="550AB3B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Security &amp; Compliance</w:t>
            </w:r>
          </w:p>
        </w:tc>
        <w:tc>
          <w:tcPr>
            <w:tcW w:w="0" w:type="auto"/>
            <w:vAlign w:val="center"/>
            <w:hideMark/>
          </w:tcPr>
          <w:p w14:paraId="169DBFD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Ongoing</w:t>
            </w:r>
          </w:p>
        </w:tc>
        <w:tc>
          <w:tcPr>
            <w:tcW w:w="0" w:type="auto"/>
            <w:vAlign w:val="center"/>
            <w:hideMark/>
          </w:tcPr>
          <w:p w14:paraId="3CD44ED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Nessus or Qualys licenses</w:t>
            </w:r>
          </w:p>
        </w:tc>
      </w:tr>
      <w:tr w:rsidR="00C34BA8" w:rsidRPr="00C34BA8" w14:paraId="7E8D3F64" w14:textId="77777777" w:rsidTr="00033004">
        <w:trPr>
          <w:tblCellSpacing w:w="15" w:type="dxa"/>
        </w:trPr>
        <w:tc>
          <w:tcPr>
            <w:tcW w:w="0" w:type="auto"/>
            <w:vAlign w:val="center"/>
            <w:hideMark/>
          </w:tcPr>
          <w:p w14:paraId="6DBC840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Backup validation testing</w:t>
            </w:r>
          </w:p>
        </w:tc>
        <w:tc>
          <w:tcPr>
            <w:tcW w:w="0" w:type="auto"/>
            <w:vAlign w:val="center"/>
            <w:hideMark/>
          </w:tcPr>
          <w:p w14:paraId="7421E87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Infrastructure Team</w:t>
            </w:r>
          </w:p>
        </w:tc>
        <w:tc>
          <w:tcPr>
            <w:tcW w:w="0" w:type="auto"/>
            <w:vAlign w:val="center"/>
            <w:hideMark/>
          </w:tcPr>
          <w:p w14:paraId="53E01B0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Quarterly</w:t>
            </w:r>
          </w:p>
        </w:tc>
        <w:tc>
          <w:tcPr>
            <w:tcW w:w="0" w:type="auto"/>
            <w:vAlign w:val="center"/>
            <w:hideMark/>
          </w:tcPr>
          <w:p w14:paraId="577A013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Backup management tools</w:t>
            </w:r>
          </w:p>
        </w:tc>
      </w:tr>
      <w:tr w:rsidR="00C34BA8" w:rsidRPr="00C34BA8" w14:paraId="7F534B53" w14:textId="77777777" w:rsidTr="00033004">
        <w:trPr>
          <w:tblCellSpacing w:w="15" w:type="dxa"/>
        </w:trPr>
        <w:tc>
          <w:tcPr>
            <w:tcW w:w="0" w:type="auto"/>
            <w:vAlign w:val="center"/>
            <w:hideMark/>
          </w:tcPr>
          <w:p w14:paraId="0BC5EA2C"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Security awareness training</w:t>
            </w:r>
          </w:p>
        </w:tc>
        <w:tc>
          <w:tcPr>
            <w:tcW w:w="0" w:type="auto"/>
            <w:vAlign w:val="center"/>
            <w:hideMark/>
          </w:tcPr>
          <w:p w14:paraId="42B563C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HR &amp; Security</w:t>
            </w:r>
          </w:p>
        </w:tc>
        <w:tc>
          <w:tcPr>
            <w:tcW w:w="0" w:type="auto"/>
            <w:vAlign w:val="center"/>
            <w:hideMark/>
          </w:tcPr>
          <w:p w14:paraId="43C2130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Annually</w:t>
            </w:r>
          </w:p>
        </w:tc>
        <w:tc>
          <w:tcPr>
            <w:tcW w:w="0" w:type="auto"/>
            <w:vAlign w:val="center"/>
            <w:hideMark/>
          </w:tcPr>
          <w:p w14:paraId="075FBFF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eLearning platform</w:t>
            </w:r>
          </w:p>
        </w:tc>
      </w:tr>
      <w:tr w:rsidR="00C34BA8" w:rsidRPr="00C34BA8" w14:paraId="72E1DB97" w14:textId="77777777" w:rsidTr="00033004">
        <w:trPr>
          <w:tblCellSpacing w:w="15" w:type="dxa"/>
        </w:trPr>
        <w:tc>
          <w:tcPr>
            <w:tcW w:w="0" w:type="auto"/>
            <w:vAlign w:val="center"/>
            <w:hideMark/>
          </w:tcPr>
          <w:p w14:paraId="397DB9F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Disaster recovery simulation</w:t>
            </w:r>
          </w:p>
        </w:tc>
        <w:tc>
          <w:tcPr>
            <w:tcW w:w="0" w:type="auto"/>
            <w:vAlign w:val="center"/>
            <w:hideMark/>
          </w:tcPr>
          <w:p w14:paraId="27553571"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IT Operations</w:t>
            </w:r>
          </w:p>
        </w:tc>
        <w:tc>
          <w:tcPr>
            <w:tcW w:w="0" w:type="auto"/>
            <w:vAlign w:val="center"/>
            <w:hideMark/>
          </w:tcPr>
          <w:p w14:paraId="0AF006AC"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Annually</w:t>
            </w:r>
          </w:p>
        </w:tc>
        <w:tc>
          <w:tcPr>
            <w:tcW w:w="0" w:type="auto"/>
            <w:vAlign w:val="center"/>
            <w:hideMark/>
          </w:tcPr>
          <w:p w14:paraId="353CA71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DR site and testing resources</w:t>
            </w:r>
          </w:p>
        </w:tc>
      </w:tr>
    </w:tbl>
    <w:p w14:paraId="5DB21455" w14:textId="77777777" w:rsidR="00C34BA8" w:rsidRPr="00C34BA8" w:rsidRDefault="00C34BA8" w:rsidP="00C34BA8">
      <w:pPr>
        <w:rPr>
          <w:rFonts w:ascii="Times New Roman" w:hAnsi="Times New Roman" w:cs="Times New Roman"/>
        </w:rPr>
      </w:pPr>
    </w:p>
    <w:p w14:paraId="13C2F10D" w14:textId="77777777" w:rsidR="00C34BA8" w:rsidRPr="00C34BA8" w:rsidRDefault="00C34BA8" w:rsidP="00C34BA8">
      <w:pPr>
        <w:spacing w:line="480" w:lineRule="auto"/>
        <w:rPr>
          <w:rFonts w:ascii="Times New Roman" w:hAnsi="Times New Roman" w:cs="Times New Roman"/>
          <w:b/>
          <w:bCs/>
          <w:color w:val="4EA72E" w:themeColor="accent6"/>
          <w:sz w:val="32"/>
          <w:szCs w:val="32"/>
          <w:u w:val="single"/>
        </w:rPr>
      </w:pPr>
      <w:r w:rsidRPr="00C34BA8">
        <w:rPr>
          <w:rFonts w:ascii="Times New Roman" w:hAnsi="Times New Roman" w:cs="Times New Roman"/>
          <w:b/>
          <w:bCs/>
          <w:color w:val="4EA72E" w:themeColor="accent6"/>
          <w:sz w:val="32"/>
          <w:szCs w:val="32"/>
          <w:u w:val="single"/>
        </w:rPr>
        <w:t>6. Monitoring and Continuous Improvement</w:t>
      </w:r>
    </w:p>
    <w:p w14:paraId="38A62FFA" w14:textId="77777777" w:rsidR="00C34BA8" w:rsidRPr="00C34BA8" w:rsidRDefault="00C34BA8" w:rsidP="00C34BA8">
      <w:pPr>
        <w:numPr>
          <w:ilvl w:val="0"/>
          <w:numId w:val="21"/>
        </w:numPr>
        <w:spacing w:after="160" w:line="480" w:lineRule="auto"/>
        <w:rPr>
          <w:rFonts w:ascii="Times New Roman" w:hAnsi="Times New Roman" w:cs="Times New Roman"/>
        </w:rPr>
      </w:pPr>
      <w:r w:rsidRPr="00C34BA8">
        <w:rPr>
          <w:rFonts w:ascii="Times New Roman" w:hAnsi="Times New Roman" w:cs="Times New Roman"/>
        </w:rPr>
        <w:t>Reviewing the Risk Register quarterly.</w:t>
      </w:r>
    </w:p>
    <w:p w14:paraId="5A8B62C2" w14:textId="77777777" w:rsidR="00C34BA8" w:rsidRPr="00C34BA8" w:rsidRDefault="00C34BA8" w:rsidP="00C34BA8">
      <w:pPr>
        <w:numPr>
          <w:ilvl w:val="0"/>
          <w:numId w:val="21"/>
        </w:numPr>
        <w:spacing w:after="160" w:line="480" w:lineRule="auto"/>
        <w:rPr>
          <w:rFonts w:ascii="Times New Roman" w:hAnsi="Times New Roman" w:cs="Times New Roman"/>
        </w:rPr>
      </w:pPr>
      <w:r w:rsidRPr="00C34BA8">
        <w:rPr>
          <w:rFonts w:ascii="Times New Roman" w:hAnsi="Times New Roman" w:cs="Times New Roman"/>
        </w:rPr>
        <w:t>Updating controls after major incidents, audits, or technology changes.</w:t>
      </w:r>
    </w:p>
    <w:p w14:paraId="30589D9F" w14:textId="77777777" w:rsidR="00C34BA8" w:rsidRPr="00C34BA8" w:rsidRDefault="00C34BA8" w:rsidP="00C34BA8">
      <w:pPr>
        <w:numPr>
          <w:ilvl w:val="0"/>
          <w:numId w:val="21"/>
        </w:numPr>
        <w:spacing w:after="160" w:line="480" w:lineRule="auto"/>
        <w:rPr>
          <w:rFonts w:ascii="Times New Roman" w:hAnsi="Times New Roman" w:cs="Times New Roman"/>
        </w:rPr>
      </w:pPr>
      <w:r w:rsidRPr="00C34BA8">
        <w:rPr>
          <w:rFonts w:ascii="Times New Roman" w:hAnsi="Times New Roman" w:cs="Times New Roman"/>
        </w:rPr>
        <w:t>Measuring risk reduction using metrics such as Mean Time to Recover, incident frequency, and patch compliance rates.</w:t>
      </w:r>
    </w:p>
    <w:p w14:paraId="52A39AE0" w14:textId="77777777" w:rsidR="00C34BA8" w:rsidRPr="00C34BA8" w:rsidRDefault="00C34BA8" w:rsidP="00C34BA8">
      <w:pPr>
        <w:numPr>
          <w:ilvl w:val="0"/>
          <w:numId w:val="21"/>
        </w:numPr>
        <w:spacing w:after="160" w:line="480" w:lineRule="auto"/>
        <w:rPr>
          <w:rFonts w:ascii="Times New Roman" w:hAnsi="Times New Roman" w:cs="Times New Roman"/>
        </w:rPr>
      </w:pPr>
      <w:r w:rsidRPr="00C34BA8">
        <w:rPr>
          <w:rFonts w:ascii="Times New Roman" w:hAnsi="Times New Roman" w:cs="Times New Roman"/>
        </w:rPr>
        <w:t>Reporting results to senior management through a quarterly risk dashboard.</w:t>
      </w:r>
    </w:p>
    <w:p w14:paraId="69797377" w14:textId="77777777" w:rsidR="00C34BA8" w:rsidRPr="00C34BA8" w:rsidRDefault="00C34BA8" w:rsidP="00C34BA8">
      <w:pPr>
        <w:spacing w:line="480" w:lineRule="auto"/>
        <w:rPr>
          <w:rFonts w:ascii="Times New Roman" w:hAnsi="Times New Roman" w:cs="Times New Roman"/>
          <w:b/>
          <w:bCs/>
          <w:color w:val="4EA72E" w:themeColor="accent6"/>
          <w:sz w:val="32"/>
          <w:szCs w:val="32"/>
          <w:u w:val="single"/>
        </w:rPr>
      </w:pPr>
      <w:r w:rsidRPr="00C34BA8">
        <w:rPr>
          <w:rFonts w:ascii="Times New Roman" w:hAnsi="Times New Roman" w:cs="Times New Roman"/>
          <w:b/>
          <w:bCs/>
          <w:color w:val="4EA72E" w:themeColor="accent6"/>
          <w:sz w:val="32"/>
          <w:szCs w:val="32"/>
          <w:u w:val="single"/>
        </w:rPr>
        <w:lastRenderedPageBreak/>
        <w:t>7. Conclusion</w:t>
      </w:r>
    </w:p>
    <w:p w14:paraId="734F923D" w14:textId="77777777" w:rsidR="00C34BA8" w:rsidRPr="00C34BA8" w:rsidRDefault="00C34BA8" w:rsidP="00C34BA8">
      <w:pPr>
        <w:spacing w:line="480" w:lineRule="auto"/>
        <w:rPr>
          <w:rFonts w:ascii="Times New Roman" w:hAnsi="Times New Roman" w:cs="Times New Roman"/>
        </w:rPr>
      </w:pPr>
      <w:r w:rsidRPr="00C34BA8">
        <w:rPr>
          <w:rFonts w:ascii="Times New Roman" w:hAnsi="Times New Roman" w:cs="Times New Roman"/>
        </w:rPr>
        <w:t>This Risk Mitigation Plan provides Health Network with a good approach to reducing cybersecurity, operational, and compliance risks. Through technical safeguards, procedural controls, and continuous monitoring, the organization will enhance its resilience against both internal and external threats. Commitment from executive leadership, IT staff, and all employees is essential to a strong foundation and ensuring the protection of Health Network’s critical assets, customers, and reputation.</w:t>
      </w:r>
    </w:p>
    <w:p w14:paraId="508EE190" w14:textId="77777777" w:rsidR="00C34BA8" w:rsidRPr="00C34BA8" w:rsidRDefault="00C34BA8">
      <w:pPr>
        <w:rPr>
          <w:rFonts w:ascii="Times New Roman" w:hAnsi="Times New Roman" w:cs="Times New Roman"/>
        </w:rPr>
      </w:pPr>
    </w:p>
    <w:p w14:paraId="4CB57E66" w14:textId="77777777" w:rsidR="00C34BA8" w:rsidRPr="00C34BA8" w:rsidRDefault="00C34BA8">
      <w:pPr>
        <w:rPr>
          <w:rFonts w:ascii="Times New Roman" w:hAnsi="Times New Roman" w:cs="Times New Roman"/>
        </w:rPr>
      </w:pPr>
    </w:p>
    <w:p w14:paraId="5EB6CB4E" w14:textId="77777777" w:rsidR="00C34BA8" w:rsidRPr="00C34BA8" w:rsidRDefault="00C34BA8">
      <w:pPr>
        <w:rPr>
          <w:rFonts w:ascii="Times New Roman" w:hAnsi="Times New Roman" w:cs="Times New Roman"/>
        </w:rPr>
      </w:pPr>
    </w:p>
    <w:p w14:paraId="6256218C" w14:textId="77777777" w:rsidR="00C34BA8" w:rsidRPr="00C34BA8" w:rsidRDefault="00C34BA8">
      <w:pPr>
        <w:rPr>
          <w:rFonts w:ascii="Times New Roman" w:hAnsi="Times New Roman" w:cs="Times New Roman"/>
        </w:rPr>
      </w:pPr>
    </w:p>
    <w:p w14:paraId="683F822E" w14:textId="77777777" w:rsidR="00C34BA8" w:rsidRPr="00C34BA8" w:rsidRDefault="00C34BA8">
      <w:pPr>
        <w:rPr>
          <w:rFonts w:ascii="Times New Roman" w:hAnsi="Times New Roman" w:cs="Times New Roman"/>
        </w:rPr>
      </w:pPr>
    </w:p>
    <w:p w14:paraId="1AE8C46E" w14:textId="77777777" w:rsidR="00C34BA8" w:rsidRPr="00C34BA8" w:rsidRDefault="00C34BA8">
      <w:pPr>
        <w:rPr>
          <w:rFonts w:ascii="Times New Roman" w:hAnsi="Times New Roman" w:cs="Times New Roman"/>
        </w:rPr>
      </w:pPr>
    </w:p>
    <w:p w14:paraId="02B3E87F" w14:textId="77777777" w:rsidR="00C34BA8" w:rsidRPr="00C34BA8" w:rsidRDefault="00C34BA8">
      <w:pPr>
        <w:rPr>
          <w:rFonts w:ascii="Times New Roman" w:hAnsi="Times New Roman" w:cs="Times New Roman"/>
        </w:rPr>
      </w:pPr>
    </w:p>
    <w:p w14:paraId="353B6C9B" w14:textId="77777777" w:rsidR="00C34BA8" w:rsidRPr="00C34BA8" w:rsidRDefault="00C34BA8">
      <w:pPr>
        <w:rPr>
          <w:rFonts w:ascii="Times New Roman" w:hAnsi="Times New Roman" w:cs="Times New Roman"/>
        </w:rPr>
      </w:pPr>
    </w:p>
    <w:p w14:paraId="1097F2D5" w14:textId="77777777" w:rsidR="00C34BA8" w:rsidRPr="00C34BA8" w:rsidRDefault="00C34BA8">
      <w:pPr>
        <w:rPr>
          <w:rFonts w:ascii="Times New Roman" w:hAnsi="Times New Roman" w:cs="Times New Roman"/>
        </w:rPr>
      </w:pPr>
    </w:p>
    <w:p w14:paraId="5F660D5B" w14:textId="77777777" w:rsidR="00C34BA8" w:rsidRPr="00C34BA8" w:rsidRDefault="00C34BA8">
      <w:pPr>
        <w:rPr>
          <w:rFonts w:ascii="Times New Roman" w:hAnsi="Times New Roman" w:cs="Times New Roman"/>
        </w:rPr>
      </w:pPr>
    </w:p>
    <w:p w14:paraId="54EF5EB7" w14:textId="77777777" w:rsidR="00C34BA8" w:rsidRPr="00C34BA8" w:rsidRDefault="00C34BA8">
      <w:pPr>
        <w:rPr>
          <w:rFonts w:ascii="Times New Roman" w:hAnsi="Times New Roman" w:cs="Times New Roman"/>
        </w:rPr>
      </w:pPr>
    </w:p>
    <w:p w14:paraId="7FEADB23" w14:textId="77777777" w:rsidR="00C34BA8" w:rsidRPr="00C34BA8" w:rsidRDefault="00C34BA8">
      <w:pPr>
        <w:rPr>
          <w:rFonts w:ascii="Times New Roman" w:hAnsi="Times New Roman" w:cs="Times New Roman"/>
        </w:rPr>
      </w:pPr>
    </w:p>
    <w:p w14:paraId="5B05E58D" w14:textId="77777777" w:rsidR="00C34BA8" w:rsidRPr="00C34BA8" w:rsidRDefault="00C34BA8">
      <w:pPr>
        <w:rPr>
          <w:rFonts w:ascii="Times New Roman" w:hAnsi="Times New Roman" w:cs="Times New Roman"/>
        </w:rPr>
      </w:pPr>
    </w:p>
    <w:p w14:paraId="31D64B65" w14:textId="77777777" w:rsidR="00C34BA8" w:rsidRPr="00C34BA8" w:rsidRDefault="00C34BA8">
      <w:pPr>
        <w:rPr>
          <w:rFonts w:ascii="Times New Roman" w:hAnsi="Times New Roman" w:cs="Times New Roman"/>
        </w:rPr>
      </w:pPr>
    </w:p>
    <w:p w14:paraId="6587B6C5" w14:textId="77777777" w:rsidR="00C34BA8" w:rsidRPr="00C34BA8" w:rsidRDefault="00C34BA8">
      <w:pPr>
        <w:rPr>
          <w:rFonts w:ascii="Times New Roman" w:hAnsi="Times New Roman" w:cs="Times New Roman"/>
        </w:rPr>
      </w:pPr>
    </w:p>
    <w:p w14:paraId="778984D0" w14:textId="77777777" w:rsidR="00C34BA8" w:rsidRPr="00C34BA8" w:rsidRDefault="00C34BA8">
      <w:pPr>
        <w:rPr>
          <w:rFonts w:ascii="Times New Roman" w:hAnsi="Times New Roman" w:cs="Times New Roman"/>
        </w:rPr>
      </w:pPr>
    </w:p>
    <w:p w14:paraId="621C20F4" w14:textId="77777777" w:rsidR="00C34BA8" w:rsidRPr="00C34BA8" w:rsidRDefault="00C34BA8">
      <w:pPr>
        <w:rPr>
          <w:rFonts w:ascii="Times New Roman" w:hAnsi="Times New Roman" w:cs="Times New Roman"/>
        </w:rPr>
      </w:pPr>
    </w:p>
    <w:p w14:paraId="00B43DA2" w14:textId="77777777" w:rsidR="00C34BA8" w:rsidRPr="00C34BA8" w:rsidRDefault="00C34BA8">
      <w:pPr>
        <w:rPr>
          <w:rFonts w:ascii="Times New Roman" w:hAnsi="Times New Roman" w:cs="Times New Roman"/>
        </w:rPr>
      </w:pPr>
    </w:p>
    <w:p w14:paraId="133A4155" w14:textId="77777777" w:rsidR="00C34BA8" w:rsidRPr="00C34BA8" w:rsidRDefault="00C34BA8">
      <w:pPr>
        <w:rPr>
          <w:rFonts w:ascii="Times New Roman" w:hAnsi="Times New Roman" w:cs="Times New Roman"/>
        </w:rPr>
      </w:pPr>
    </w:p>
    <w:p w14:paraId="41BF570A" w14:textId="0E86CC25" w:rsidR="00C34BA8" w:rsidRPr="00C34BA8" w:rsidRDefault="00C34BA8" w:rsidP="00C34BA8">
      <w:pPr>
        <w:jc w:val="center"/>
        <w:rPr>
          <w:rFonts w:ascii="Times New Roman" w:hAnsi="Times New Roman" w:cs="Times New Roman"/>
          <w:u w:val="single"/>
        </w:rPr>
      </w:pPr>
      <w:r w:rsidRPr="00C34BA8">
        <w:rPr>
          <w:rFonts w:ascii="Times New Roman" w:hAnsi="Times New Roman" w:cs="Times New Roman"/>
          <w:b/>
          <w:sz w:val="40"/>
          <w:szCs w:val="40"/>
          <w:u w:val="single"/>
        </w:rPr>
        <w:lastRenderedPageBreak/>
        <w:t xml:space="preserve">Business Impact Analysis (BIA) - </w:t>
      </w:r>
      <w:r w:rsidRPr="00C34BA8">
        <w:rPr>
          <w:rFonts w:ascii="Times New Roman" w:hAnsi="Times New Roman" w:cs="Times New Roman"/>
          <w:b/>
          <w:sz w:val="40"/>
          <w:szCs w:val="40"/>
          <w:u w:val="single"/>
        </w:rPr>
        <w:t xml:space="preserve">Health Network </w:t>
      </w:r>
    </w:p>
    <w:p w14:paraId="647B01A8" w14:textId="43521855"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Introduction</w:t>
      </w:r>
    </w:p>
    <w:p w14:paraId="5DFB80DE"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This BIA identifies critical data center, supported services, evaluates the business impacts of disruption, and sets recovery objectives to inform continuity planning. The analysis reflects the scenario that winter storms can prevent staff from reaching the Arlington, VA corporate office, that VPN connectivity exists between production data centers and corporate locations, and that certain corporate systems (payroll/accounting) in the office currently lack backups. The BIA focuses on the production data centers while acknowledging corporate-office dependencies and constraints.</w:t>
      </w:r>
    </w:p>
    <w:p w14:paraId="148BA1A3"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1. Purpose &amp; Objectives</w:t>
      </w:r>
    </w:p>
    <w:p w14:paraId="4BC4ADA6"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 xml:space="preserve">Determine which data center supported services </w:t>
      </w:r>
      <w:proofErr w:type="gramStart"/>
      <w:r w:rsidRPr="00C34BA8">
        <w:rPr>
          <w:rFonts w:ascii="Times New Roman" w:hAnsi="Times New Roman" w:cs="Times New Roman"/>
        </w:rPr>
        <w:t>are</w:t>
      </w:r>
      <w:proofErr w:type="gramEnd"/>
      <w:r w:rsidRPr="00C34BA8">
        <w:rPr>
          <w:rFonts w:ascii="Times New Roman" w:hAnsi="Times New Roman" w:cs="Times New Roman"/>
        </w:rPr>
        <w:t xml:space="preserve"> most critical to Health Network’s mission and operations.</w:t>
      </w:r>
    </w:p>
    <w:p w14:paraId="5346A56D"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Analyze operational, financial, regulatory, and reputational impacts of outages.</w:t>
      </w:r>
    </w:p>
    <w:p w14:paraId="5845248E"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Set recovery requirements: Recovery Time Objective (RTO) and Recovery Point Objective (RPO).</w:t>
      </w:r>
    </w:p>
    <w:p w14:paraId="6F98533E"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Provide prioritized recovery sequencing to guide continuity and incident response.</w:t>
      </w:r>
    </w:p>
    <w:p w14:paraId="41BE74CC"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2. Scope &amp; Boundaries</w:t>
      </w:r>
    </w:p>
    <w:p w14:paraId="429398F1"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In scope: Production data center services (compute/virtualization, databases, storage, identity/IAM, network/security edge, remote access, monitoring).</w:t>
      </w:r>
    </w:p>
    <w:p w14:paraId="335F1F6E"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Out of scope: Detailed corporate-office BCP procedures; however, corporate context (Finance, Legal, Customer Support; payroll/accounting located in Arlington</w:t>
      </w:r>
      <w:proofErr w:type="gramStart"/>
      <w:r w:rsidRPr="00C34BA8">
        <w:rPr>
          <w:rFonts w:ascii="Times New Roman" w:hAnsi="Times New Roman" w:cs="Times New Roman"/>
        </w:rPr>
        <w:t>)</w:t>
      </w:r>
      <w:proofErr w:type="gramEnd"/>
      <w:r w:rsidRPr="00C34BA8">
        <w:rPr>
          <w:rFonts w:ascii="Times New Roman" w:hAnsi="Times New Roman" w:cs="Times New Roman"/>
        </w:rPr>
        <w:t xml:space="preserve"> and VPN dependencies are considered.</w:t>
      </w:r>
    </w:p>
    <w:p w14:paraId="63459C8B"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Disruption scenarios considered: Office inaccessibility due to winter storms; loss of a data center; inter-site network/VPN failures; cyber incidents impacting data center services.</w:t>
      </w:r>
    </w:p>
    <w:p w14:paraId="00937BAF"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3. Method &amp; Assumptions</w:t>
      </w:r>
    </w:p>
    <w:p w14:paraId="34FC8D5D"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 xml:space="preserve">Qualitative impact ratings (High/Medium/Low) </w:t>
      </w:r>
      <w:proofErr w:type="gramStart"/>
      <w:r w:rsidRPr="00C34BA8">
        <w:rPr>
          <w:rFonts w:ascii="Times New Roman" w:hAnsi="Times New Roman" w:cs="Times New Roman"/>
        </w:rPr>
        <w:t>across:</w:t>
      </w:r>
      <w:proofErr w:type="gramEnd"/>
      <w:r w:rsidRPr="00C34BA8">
        <w:rPr>
          <w:rFonts w:ascii="Times New Roman" w:hAnsi="Times New Roman" w:cs="Times New Roman"/>
        </w:rPr>
        <w:t xml:space="preserve"> safety/trust, revenue/cash flow, legal/regulatory, operations/productivity, and reputation.</w:t>
      </w:r>
    </w:p>
    <w:p w14:paraId="57C809BE"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Senior leadership has funding and supports participation in BIA/BCP efforts; SMEs are available for inputs/interviews.</w:t>
      </w:r>
    </w:p>
    <w:p w14:paraId="302AA503"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Each corporate location can access the others; VPNs exist between data centers and corporate offices.</w:t>
      </w:r>
    </w:p>
    <w:p w14:paraId="6F09444C"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Corporate payroll and accounting have no current backups and reside only at Arlington; this elevates business impact if access is interrupted.</w:t>
      </w:r>
    </w:p>
    <w:p w14:paraId="518DFA24"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lastRenderedPageBreak/>
        <w:t>This BIA uses the given scenario only; figures and targets are fit-for-purpose estimates pending validation during tabletop/exercises.</w:t>
      </w:r>
    </w:p>
    <w:p w14:paraId="4EC20B86"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4. Impact Categories &amp; Scale</w:t>
      </w:r>
    </w:p>
    <w:p w14:paraId="0540E25C"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Safety &amp; Trust: Potential to impact patient/customer safety or erode trust.</w:t>
      </w:r>
    </w:p>
    <w:p w14:paraId="25388C42"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Revenue &amp; Cash Flow: Immediate/near-term revenue loss, delayed payments, or additional costs.</w:t>
      </w:r>
    </w:p>
    <w:p w14:paraId="05699998"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Legal/Regulatory: Compliance exposure and penalties (e.g., HIPAA/PCI) and contractual SLAs.</w:t>
      </w:r>
    </w:p>
    <w:p w14:paraId="3F3618FC"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Operations &amp; Productivity: Service desk load, manual workarounds, staff idle time.</w:t>
      </w:r>
    </w:p>
    <w:p w14:paraId="1969614D"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Reputation &amp; Brand: Public perception, media scrutiny, executive visibility.</w:t>
      </w:r>
    </w:p>
    <w:p w14:paraId="7AC69412"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Scale: High (H), Medium (M), Low (L).</w:t>
      </w:r>
    </w:p>
    <w:p w14:paraId="2F2B7339"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5. Critical Data Center–Supported Services</w:t>
      </w:r>
    </w:p>
    <w:tbl>
      <w:tblPr>
        <w:tblW w:w="0" w:type="auto"/>
        <w:jc w:val="center"/>
        <w:tblLook w:val="04A0" w:firstRow="1" w:lastRow="0" w:firstColumn="1" w:lastColumn="0" w:noHBand="0" w:noVBand="1"/>
      </w:tblPr>
      <w:tblGrid>
        <w:gridCol w:w="4320"/>
        <w:gridCol w:w="4320"/>
      </w:tblGrid>
      <w:tr w:rsidR="00C34BA8" w:rsidRPr="00C34BA8" w14:paraId="626243C7" w14:textId="77777777" w:rsidTr="00033004">
        <w:trPr>
          <w:jc w:val="center"/>
        </w:trPr>
        <w:tc>
          <w:tcPr>
            <w:tcW w:w="4320" w:type="dxa"/>
            <w:hideMark/>
          </w:tcPr>
          <w:p w14:paraId="30F00EC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Service/Function</w:t>
            </w:r>
          </w:p>
        </w:tc>
        <w:tc>
          <w:tcPr>
            <w:tcW w:w="4320" w:type="dxa"/>
            <w:hideMark/>
          </w:tcPr>
          <w:p w14:paraId="04739D3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Description</w:t>
            </w:r>
          </w:p>
        </w:tc>
      </w:tr>
      <w:tr w:rsidR="00C34BA8" w:rsidRPr="00C34BA8" w14:paraId="1772B99E" w14:textId="77777777" w:rsidTr="00033004">
        <w:trPr>
          <w:jc w:val="center"/>
        </w:trPr>
        <w:tc>
          <w:tcPr>
            <w:tcW w:w="4320" w:type="dxa"/>
            <w:hideMark/>
          </w:tcPr>
          <w:p w14:paraId="6ECF277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Application Hosting Platform</w:t>
            </w:r>
          </w:p>
        </w:tc>
        <w:tc>
          <w:tcPr>
            <w:tcW w:w="4320" w:type="dxa"/>
            <w:hideMark/>
          </w:tcPr>
          <w:p w14:paraId="1C2A224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Runs customer- and partner-facing applications; supports APIs and web portals; underpins core service delivery.</w:t>
            </w:r>
          </w:p>
        </w:tc>
      </w:tr>
      <w:tr w:rsidR="00C34BA8" w:rsidRPr="00C34BA8" w14:paraId="6973E54E" w14:textId="77777777" w:rsidTr="00033004">
        <w:trPr>
          <w:jc w:val="center"/>
        </w:trPr>
        <w:tc>
          <w:tcPr>
            <w:tcW w:w="4320" w:type="dxa"/>
            <w:hideMark/>
          </w:tcPr>
          <w:p w14:paraId="2747AD7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Database Services</w:t>
            </w:r>
          </w:p>
        </w:tc>
        <w:tc>
          <w:tcPr>
            <w:tcW w:w="4320" w:type="dxa"/>
            <w:hideMark/>
          </w:tcPr>
          <w:p w14:paraId="03D6FB5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Structured data storage for applications; transactional integrity and reporting.</w:t>
            </w:r>
          </w:p>
        </w:tc>
      </w:tr>
      <w:tr w:rsidR="00C34BA8" w:rsidRPr="00C34BA8" w14:paraId="20C688E9" w14:textId="77777777" w:rsidTr="00033004">
        <w:trPr>
          <w:jc w:val="center"/>
        </w:trPr>
        <w:tc>
          <w:tcPr>
            <w:tcW w:w="4320" w:type="dxa"/>
            <w:hideMark/>
          </w:tcPr>
          <w:p w14:paraId="1E30D8D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Identity &amp; Access (IAM/SSO/PKI)</w:t>
            </w:r>
          </w:p>
        </w:tc>
        <w:tc>
          <w:tcPr>
            <w:tcW w:w="4320" w:type="dxa"/>
            <w:hideMark/>
          </w:tcPr>
          <w:p w14:paraId="52FBCBC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Authentication, authorization, certificates; required for admins, applications, and corporate access to DC resources.</w:t>
            </w:r>
          </w:p>
        </w:tc>
      </w:tr>
      <w:tr w:rsidR="00C34BA8" w:rsidRPr="00C34BA8" w14:paraId="3DB3C8B1" w14:textId="77777777" w:rsidTr="00033004">
        <w:trPr>
          <w:jc w:val="center"/>
        </w:trPr>
        <w:tc>
          <w:tcPr>
            <w:tcW w:w="4320" w:type="dxa"/>
            <w:hideMark/>
          </w:tcPr>
          <w:p w14:paraId="7B7F1BC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Network &amp; Security Edge</w:t>
            </w:r>
          </w:p>
        </w:tc>
        <w:tc>
          <w:tcPr>
            <w:tcW w:w="4320" w:type="dxa"/>
            <w:hideMark/>
          </w:tcPr>
          <w:p w14:paraId="56595F8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Firewalls, VPN gateways, load balancers, WAF/IDS; Internet connectivity and inter-site routing.</w:t>
            </w:r>
          </w:p>
        </w:tc>
      </w:tr>
      <w:tr w:rsidR="00C34BA8" w:rsidRPr="00C34BA8" w14:paraId="41433BDE" w14:textId="77777777" w:rsidTr="00033004">
        <w:trPr>
          <w:jc w:val="center"/>
        </w:trPr>
        <w:tc>
          <w:tcPr>
            <w:tcW w:w="4320" w:type="dxa"/>
            <w:hideMark/>
          </w:tcPr>
          <w:p w14:paraId="3526FCA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Storage &amp; Backup/Recovery</w:t>
            </w:r>
          </w:p>
        </w:tc>
        <w:tc>
          <w:tcPr>
            <w:tcW w:w="4320" w:type="dxa"/>
            <w:hideMark/>
          </w:tcPr>
          <w:p w14:paraId="33B8528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Block/object storage for VMs and data; snapshots and backup/restore tooling.</w:t>
            </w:r>
          </w:p>
        </w:tc>
      </w:tr>
      <w:tr w:rsidR="00C34BA8" w:rsidRPr="00C34BA8" w14:paraId="23D2F1A6" w14:textId="77777777" w:rsidTr="00033004">
        <w:trPr>
          <w:jc w:val="center"/>
        </w:trPr>
        <w:tc>
          <w:tcPr>
            <w:tcW w:w="4320" w:type="dxa"/>
            <w:hideMark/>
          </w:tcPr>
          <w:p w14:paraId="4B5C954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Monitoring, Logging, SIEM</w:t>
            </w:r>
          </w:p>
        </w:tc>
        <w:tc>
          <w:tcPr>
            <w:tcW w:w="4320" w:type="dxa"/>
            <w:hideMark/>
          </w:tcPr>
          <w:p w14:paraId="39D7B8A2" w14:textId="77777777" w:rsidR="00C34BA8" w:rsidRPr="00C34BA8" w:rsidRDefault="00C34BA8" w:rsidP="00033004">
            <w:pPr>
              <w:rPr>
                <w:rFonts w:ascii="Times New Roman" w:hAnsi="Times New Roman" w:cs="Times New Roman"/>
              </w:rPr>
            </w:pPr>
            <w:proofErr w:type="gramStart"/>
            <w:r w:rsidRPr="00C34BA8">
              <w:rPr>
                <w:rFonts w:ascii="Times New Roman" w:hAnsi="Times New Roman" w:cs="Times New Roman"/>
              </w:rPr>
              <w:t>Service health</w:t>
            </w:r>
            <w:proofErr w:type="gramEnd"/>
            <w:r w:rsidRPr="00C34BA8">
              <w:rPr>
                <w:rFonts w:ascii="Times New Roman" w:hAnsi="Times New Roman" w:cs="Times New Roman"/>
              </w:rPr>
              <w:t>, metrics, log collection, alerting, incident triage.</w:t>
            </w:r>
          </w:p>
        </w:tc>
      </w:tr>
      <w:tr w:rsidR="00C34BA8" w:rsidRPr="00C34BA8" w14:paraId="6B73EC12" w14:textId="77777777" w:rsidTr="00033004">
        <w:trPr>
          <w:jc w:val="center"/>
        </w:trPr>
        <w:tc>
          <w:tcPr>
            <w:tcW w:w="4320" w:type="dxa"/>
            <w:hideMark/>
          </w:tcPr>
          <w:p w14:paraId="6E8D3C2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Remote Access &amp; OOB Management</w:t>
            </w:r>
          </w:p>
        </w:tc>
        <w:tc>
          <w:tcPr>
            <w:tcW w:w="4320" w:type="dxa"/>
            <w:hideMark/>
          </w:tcPr>
          <w:p w14:paraId="3B489B2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Secure remote administration (incl. out</w:t>
            </w:r>
            <w:r w:rsidRPr="00C34BA8">
              <w:rPr>
                <w:rFonts w:ascii="Times New Roman" w:hAnsi="Times New Roman" w:cs="Times New Roman"/>
              </w:rPr>
              <w:noBreakHyphen/>
              <w:t>of</w:t>
            </w:r>
            <w:r w:rsidRPr="00C34BA8">
              <w:rPr>
                <w:rFonts w:ascii="Times New Roman" w:hAnsi="Times New Roman" w:cs="Times New Roman"/>
              </w:rPr>
              <w:noBreakHyphen/>
              <w:t>band) for SRE/NetOps/DBAs, especially when offices are inaccessible.</w:t>
            </w:r>
          </w:p>
        </w:tc>
      </w:tr>
    </w:tbl>
    <w:p w14:paraId="59345963"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6. Impact Analysis by Function</w:t>
      </w:r>
    </w:p>
    <w:tbl>
      <w:tblPr>
        <w:tblW w:w="0" w:type="auto"/>
        <w:jc w:val="center"/>
        <w:tblLook w:val="04A0" w:firstRow="1" w:lastRow="0" w:firstColumn="1" w:lastColumn="0" w:noHBand="0" w:noVBand="1"/>
      </w:tblPr>
      <w:tblGrid>
        <w:gridCol w:w="1644"/>
        <w:gridCol w:w="1201"/>
        <w:gridCol w:w="1367"/>
        <w:gridCol w:w="1046"/>
        <w:gridCol w:w="1091"/>
        <w:gridCol w:w="1091"/>
        <w:gridCol w:w="1920"/>
      </w:tblGrid>
      <w:tr w:rsidR="00C34BA8" w:rsidRPr="00C34BA8" w14:paraId="3E3BFF33" w14:textId="77777777" w:rsidTr="00033004">
        <w:trPr>
          <w:jc w:val="center"/>
        </w:trPr>
        <w:tc>
          <w:tcPr>
            <w:tcW w:w="1234" w:type="dxa"/>
            <w:hideMark/>
          </w:tcPr>
          <w:p w14:paraId="485605B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lastRenderedPageBreak/>
              <w:t>Function</w:t>
            </w:r>
          </w:p>
        </w:tc>
        <w:tc>
          <w:tcPr>
            <w:tcW w:w="1234" w:type="dxa"/>
            <w:hideMark/>
          </w:tcPr>
          <w:p w14:paraId="2725A2F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Safety/Trust</w:t>
            </w:r>
          </w:p>
        </w:tc>
        <w:tc>
          <w:tcPr>
            <w:tcW w:w="1234" w:type="dxa"/>
            <w:hideMark/>
          </w:tcPr>
          <w:p w14:paraId="69E95F4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Revenue/Cash</w:t>
            </w:r>
          </w:p>
        </w:tc>
        <w:tc>
          <w:tcPr>
            <w:tcW w:w="1234" w:type="dxa"/>
            <w:hideMark/>
          </w:tcPr>
          <w:p w14:paraId="38FA060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Legal/Reg</w:t>
            </w:r>
          </w:p>
        </w:tc>
        <w:tc>
          <w:tcPr>
            <w:tcW w:w="1234" w:type="dxa"/>
            <w:hideMark/>
          </w:tcPr>
          <w:p w14:paraId="6AC7354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Operations</w:t>
            </w:r>
          </w:p>
        </w:tc>
        <w:tc>
          <w:tcPr>
            <w:tcW w:w="1234" w:type="dxa"/>
            <w:hideMark/>
          </w:tcPr>
          <w:p w14:paraId="7754D29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Reputation</w:t>
            </w:r>
          </w:p>
        </w:tc>
        <w:tc>
          <w:tcPr>
            <w:tcW w:w="1234" w:type="dxa"/>
            <w:hideMark/>
          </w:tcPr>
          <w:p w14:paraId="0C1FE25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Rationale</w:t>
            </w:r>
          </w:p>
        </w:tc>
      </w:tr>
      <w:tr w:rsidR="00C34BA8" w:rsidRPr="00C34BA8" w14:paraId="21EE41A7" w14:textId="77777777" w:rsidTr="00033004">
        <w:trPr>
          <w:jc w:val="center"/>
        </w:trPr>
        <w:tc>
          <w:tcPr>
            <w:tcW w:w="1234" w:type="dxa"/>
            <w:hideMark/>
          </w:tcPr>
          <w:p w14:paraId="1EBA133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Application Hosting Platform</w:t>
            </w:r>
          </w:p>
        </w:tc>
        <w:tc>
          <w:tcPr>
            <w:tcW w:w="1234" w:type="dxa"/>
            <w:hideMark/>
          </w:tcPr>
          <w:p w14:paraId="637F9D43"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31C0F85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53041C1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5FB75DB3"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18927BB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46A0CD3C"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Outages halt customer/partner services; SLA penalties; cascading impacts on all teams.</w:t>
            </w:r>
          </w:p>
        </w:tc>
      </w:tr>
      <w:tr w:rsidR="00C34BA8" w:rsidRPr="00C34BA8" w14:paraId="160F5B3E" w14:textId="77777777" w:rsidTr="00033004">
        <w:trPr>
          <w:jc w:val="center"/>
        </w:trPr>
        <w:tc>
          <w:tcPr>
            <w:tcW w:w="1234" w:type="dxa"/>
            <w:hideMark/>
          </w:tcPr>
          <w:p w14:paraId="4C5968C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Database Services</w:t>
            </w:r>
          </w:p>
        </w:tc>
        <w:tc>
          <w:tcPr>
            <w:tcW w:w="1234" w:type="dxa"/>
            <w:hideMark/>
          </w:tcPr>
          <w:p w14:paraId="1D1479B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358E7E3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368D76F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6C1A0A9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3E16394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759FFF3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 unavailability corrupts app behavior and reporting; high compliance and revenue risk.</w:t>
            </w:r>
          </w:p>
        </w:tc>
      </w:tr>
      <w:tr w:rsidR="00C34BA8" w:rsidRPr="00C34BA8" w14:paraId="4B25B989" w14:textId="77777777" w:rsidTr="00033004">
        <w:trPr>
          <w:jc w:val="center"/>
        </w:trPr>
        <w:tc>
          <w:tcPr>
            <w:tcW w:w="1234" w:type="dxa"/>
            <w:hideMark/>
          </w:tcPr>
          <w:p w14:paraId="662C271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Identity &amp; Access (IAM/SSO/PKI)</w:t>
            </w:r>
          </w:p>
        </w:tc>
        <w:tc>
          <w:tcPr>
            <w:tcW w:w="1234" w:type="dxa"/>
            <w:hideMark/>
          </w:tcPr>
          <w:p w14:paraId="46E3DDA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2EBBB3D3"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71EE832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662AB01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0EB2F18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01E862D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Admins and apps cannot authenticate; recovery of other services blocked.</w:t>
            </w:r>
          </w:p>
        </w:tc>
      </w:tr>
      <w:tr w:rsidR="00C34BA8" w:rsidRPr="00C34BA8" w14:paraId="2FF9FB15" w14:textId="77777777" w:rsidTr="00033004">
        <w:trPr>
          <w:jc w:val="center"/>
        </w:trPr>
        <w:tc>
          <w:tcPr>
            <w:tcW w:w="1234" w:type="dxa"/>
            <w:hideMark/>
          </w:tcPr>
          <w:p w14:paraId="014BA34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Network &amp; Security Edge</w:t>
            </w:r>
          </w:p>
        </w:tc>
        <w:tc>
          <w:tcPr>
            <w:tcW w:w="1234" w:type="dxa"/>
            <w:hideMark/>
          </w:tcPr>
          <w:p w14:paraId="4DC3917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62B1592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48B706D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308D2FE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3372AE2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519082E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Loss of Internet/VPN/WAF disrupts all external access and inter-site traffic.</w:t>
            </w:r>
          </w:p>
        </w:tc>
      </w:tr>
      <w:tr w:rsidR="00C34BA8" w:rsidRPr="00C34BA8" w14:paraId="6670A832" w14:textId="77777777" w:rsidTr="00033004">
        <w:trPr>
          <w:jc w:val="center"/>
        </w:trPr>
        <w:tc>
          <w:tcPr>
            <w:tcW w:w="1234" w:type="dxa"/>
            <w:hideMark/>
          </w:tcPr>
          <w:p w14:paraId="24222C7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Storage &amp; Backup/Recovery</w:t>
            </w:r>
          </w:p>
        </w:tc>
        <w:tc>
          <w:tcPr>
            <w:tcW w:w="1234" w:type="dxa"/>
            <w:hideMark/>
          </w:tcPr>
          <w:p w14:paraId="4E0FE6C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5314760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53016E7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78F7CFB3"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55E80BA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4212CDD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No restore path; risk of data loss; ransomware resilience reduced.</w:t>
            </w:r>
          </w:p>
        </w:tc>
      </w:tr>
      <w:tr w:rsidR="00C34BA8" w:rsidRPr="00C34BA8" w14:paraId="610CAEF4" w14:textId="77777777" w:rsidTr="00033004">
        <w:trPr>
          <w:jc w:val="center"/>
        </w:trPr>
        <w:tc>
          <w:tcPr>
            <w:tcW w:w="1234" w:type="dxa"/>
            <w:hideMark/>
          </w:tcPr>
          <w:p w14:paraId="0AF16B3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Monitoring, Logging, SIEM</w:t>
            </w:r>
          </w:p>
        </w:tc>
        <w:tc>
          <w:tcPr>
            <w:tcW w:w="1234" w:type="dxa"/>
            <w:hideMark/>
          </w:tcPr>
          <w:p w14:paraId="6AAC04A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643AB64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3B6EE20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27E247D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2EEBC5E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2613CF8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Blind to failures/incidents; slower MTTR; increased compliance/reporting risk.</w:t>
            </w:r>
          </w:p>
        </w:tc>
      </w:tr>
      <w:tr w:rsidR="00C34BA8" w:rsidRPr="00C34BA8" w14:paraId="3942D9F3" w14:textId="77777777" w:rsidTr="00033004">
        <w:trPr>
          <w:jc w:val="center"/>
        </w:trPr>
        <w:tc>
          <w:tcPr>
            <w:tcW w:w="1234" w:type="dxa"/>
            <w:hideMark/>
          </w:tcPr>
          <w:p w14:paraId="3EA0A2B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 xml:space="preserve">Remote Access &amp; OOB </w:t>
            </w:r>
            <w:proofErr w:type="spellStart"/>
            <w:r w:rsidRPr="00C34BA8">
              <w:rPr>
                <w:rFonts w:ascii="Times New Roman" w:hAnsi="Times New Roman" w:cs="Times New Roman"/>
              </w:rPr>
              <w:t>Mgmt</w:t>
            </w:r>
            <w:proofErr w:type="spellEnd"/>
          </w:p>
        </w:tc>
        <w:tc>
          <w:tcPr>
            <w:tcW w:w="1234" w:type="dxa"/>
            <w:hideMark/>
          </w:tcPr>
          <w:p w14:paraId="338F9C7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2772C52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7902DC1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7DC20D2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H</w:t>
            </w:r>
          </w:p>
        </w:tc>
        <w:tc>
          <w:tcPr>
            <w:tcW w:w="1234" w:type="dxa"/>
            <w:hideMark/>
          </w:tcPr>
          <w:p w14:paraId="1880B22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w:t>
            </w:r>
          </w:p>
        </w:tc>
        <w:tc>
          <w:tcPr>
            <w:tcW w:w="1234" w:type="dxa"/>
            <w:hideMark/>
          </w:tcPr>
          <w:p w14:paraId="1C3F08D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Without remote control during storms, response is delayed even if DC services run.</w:t>
            </w:r>
          </w:p>
        </w:tc>
      </w:tr>
    </w:tbl>
    <w:p w14:paraId="54B021CF"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lastRenderedPageBreak/>
        <w:t>7. Recovery Requirements: MAO, RTO, RPO</w:t>
      </w:r>
    </w:p>
    <w:p w14:paraId="040DD693"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Targets reflect business criticality, regulatory drivers, and technical feasibility. MAO = Maximum acceptable outage (also called maximum tolerable period of disruption), RTO = time to restore service, RPO = maximum tolerable data loss (age of last recoverable data).</w:t>
      </w:r>
    </w:p>
    <w:tbl>
      <w:tblPr>
        <w:tblW w:w="0" w:type="auto"/>
        <w:jc w:val="center"/>
        <w:tblLook w:val="04A0" w:firstRow="1" w:lastRow="0" w:firstColumn="1" w:lastColumn="0" w:noHBand="0" w:noVBand="1"/>
      </w:tblPr>
      <w:tblGrid>
        <w:gridCol w:w="2613"/>
        <w:gridCol w:w="1591"/>
        <w:gridCol w:w="1588"/>
        <w:gridCol w:w="1616"/>
        <w:gridCol w:w="1952"/>
      </w:tblGrid>
      <w:tr w:rsidR="00C34BA8" w:rsidRPr="00C34BA8" w14:paraId="043CD9F3" w14:textId="77777777" w:rsidTr="00033004">
        <w:trPr>
          <w:jc w:val="center"/>
        </w:trPr>
        <w:tc>
          <w:tcPr>
            <w:tcW w:w="1728" w:type="dxa"/>
            <w:hideMark/>
          </w:tcPr>
          <w:p w14:paraId="21ED66B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Function/Service</w:t>
            </w:r>
          </w:p>
        </w:tc>
        <w:tc>
          <w:tcPr>
            <w:tcW w:w="1728" w:type="dxa"/>
            <w:hideMark/>
          </w:tcPr>
          <w:p w14:paraId="2B8B80B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MAO</w:t>
            </w:r>
          </w:p>
        </w:tc>
        <w:tc>
          <w:tcPr>
            <w:tcW w:w="1728" w:type="dxa"/>
            <w:hideMark/>
          </w:tcPr>
          <w:p w14:paraId="21D578F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RTO</w:t>
            </w:r>
          </w:p>
        </w:tc>
        <w:tc>
          <w:tcPr>
            <w:tcW w:w="1728" w:type="dxa"/>
            <w:hideMark/>
          </w:tcPr>
          <w:p w14:paraId="158F8EE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RPO</w:t>
            </w:r>
          </w:p>
        </w:tc>
        <w:tc>
          <w:tcPr>
            <w:tcW w:w="1728" w:type="dxa"/>
            <w:hideMark/>
          </w:tcPr>
          <w:p w14:paraId="3F6AEE1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Rationale</w:t>
            </w:r>
          </w:p>
        </w:tc>
      </w:tr>
      <w:tr w:rsidR="00C34BA8" w:rsidRPr="00C34BA8" w14:paraId="067CF9FC" w14:textId="77777777" w:rsidTr="00033004">
        <w:trPr>
          <w:jc w:val="center"/>
        </w:trPr>
        <w:tc>
          <w:tcPr>
            <w:tcW w:w="1728" w:type="dxa"/>
            <w:hideMark/>
          </w:tcPr>
          <w:p w14:paraId="2D8200D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Identity &amp; Access (IAM/SSO/PKI)</w:t>
            </w:r>
          </w:p>
        </w:tc>
        <w:tc>
          <w:tcPr>
            <w:tcW w:w="1728" w:type="dxa"/>
            <w:hideMark/>
          </w:tcPr>
          <w:p w14:paraId="6F670F78"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4 hours</w:t>
            </w:r>
          </w:p>
        </w:tc>
        <w:tc>
          <w:tcPr>
            <w:tcW w:w="1728" w:type="dxa"/>
            <w:hideMark/>
          </w:tcPr>
          <w:p w14:paraId="5FC966D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 hour</w:t>
            </w:r>
          </w:p>
        </w:tc>
        <w:tc>
          <w:tcPr>
            <w:tcW w:w="1728" w:type="dxa"/>
            <w:hideMark/>
          </w:tcPr>
          <w:p w14:paraId="4C7BA79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15 minutes</w:t>
            </w:r>
          </w:p>
        </w:tc>
        <w:tc>
          <w:tcPr>
            <w:tcW w:w="1728" w:type="dxa"/>
            <w:hideMark/>
          </w:tcPr>
          <w:p w14:paraId="3ED82E8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Foundation for all auth; delays block restoration of every other service.</w:t>
            </w:r>
          </w:p>
        </w:tc>
      </w:tr>
      <w:tr w:rsidR="00C34BA8" w:rsidRPr="00C34BA8" w14:paraId="1460C9B1" w14:textId="77777777" w:rsidTr="00033004">
        <w:trPr>
          <w:jc w:val="center"/>
        </w:trPr>
        <w:tc>
          <w:tcPr>
            <w:tcW w:w="1728" w:type="dxa"/>
            <w:hideMark/>
          </w:tcPr>
          <w:p w14:paraId="038EFA5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Network &amp; Security Edge</w:t>
            </w:r>
          </w:p>
        </w:tc>
        <w:tc>
          <w:tcPr>
            <w:tcW w:w="1728" w:type="dxa"/>
            <w:hideMark/>
          </w:tcPr>
          <w:p w14:paraId="1F267B2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4 hours</w:t>
            </w:r>
          </w:p>
        </w:tc>
        <w:tc>
          <w:tcPr>
            <w:tcW w:w="1728" w:type="dxa"/>
            <w:hideMark/>
          </w:tcPr>
          <w:p w14:paraId="224F4CB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 hour</w:t>
            </w:r>
          </w:p>
        </w:tc>
        <w:tc>
          <w:tcPr>
            <w:tcW w:w="1728" w:type="dxa"/>
            <w:hideMark/>
          </w:tcPr>
          <w:p w14:paraId="573E5E7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15 minutes</w:t>
            </w:r>
          </w:p>
        </w:tc>
        <w:tc>
          <w:tcPr>
            <w:tcW w:w="1728" w:type="dxa"/>
            <w:hideMark/>
          </w:tcPr>
          <w:p w14:paraId="0EBA1914"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Internet/VPN/WAF are prerequisites for external access and inter-site failover.</w:t>
            </w:r>
          </w:p>
        </w:tc>
      </w:tr>
      <w:tr w:rsidR="00C34BA8" w:rsidRPr="00C34BA8" w14:paraId="79626DD0" w14:textId="77777777" w:rsidTr="00033004">
        <w:trPr>
          <w:jc w:val="center"/>
        </w:trPr>
        <w:tc>
          <w:tcPr>
            <w:tcW w:w="1728" w:type="dxa"/>
            <w:hideMark/>
          </w:tcPr>
          <w:p w14:paraId="6026525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Database Services</w:t>
            </w:r>
          </w:p>
        </w:tc>
        <w:tc>
          <w:tcPr>
            <w:tcW w:w="1728" w:type="dxa"/>
            <w:hideMark/>
          </w:tcPr>
          <w:p w14:paraId="39316836"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6 hours</w:t>
            </w:r>
          </w:p>
        </w:tc>
        <w:tc>
          <w:tcPr>
            <w:tcW w:w="1728" w:type="dxa"/>
            <w:hideMark/>
          </w:tcPr>
          <w:p w14:paraId="3777B79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2 hours</w:t>
            </w:r>
          </w:p>
        </w:tc>
        <w:tc>
          <w:tcPr>
            <w:tcW w:w="1728" w:type="dxa"/>
            <w:hideMark/>
          </w:tcPr>
          <w:p w14:paraId="06CAB26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15 minutes</w:t>
            </w:r>
          </w:p>
        </w:tc>
        <w:tc>
          <w:tcPr>
            <w:tcW w:w="1728" w:type="dxa"/>
            <w:hideMark/>
          </w:tcPr>
          <w:p w14:paraId="292B337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Transactional integrity requires near</w:t>
            </w:r>
            <w:r w:rsidRPr="00C34BA8">
              <w:rPr>
                <w:rFonts w:ascii="Times New Roman" w:hAnsi="Times New Roman" w:cs="Times New Roman"/>
              </w:rPr>
              <w:noBreakHyphen/>
              <w:t>real</w:t>
            </w:r>
            <w:r w:rsidRPr="00C34BA8">
              <w:rPr>
                <w:rFonts w:ascii="Times New Roman" w:hAnsi="Times New Roman" w:cs="Times New Roman"/>
              </w:rPr>
              <w:noBreakHyphen/>
              <w:t>time replication and fast recovery.</w:t>
            </w:r>
          </w:p>
        </w:tc>
      </w:tr>
      <w:tr w:rsidR="00C34BA8" w:rsidRPr="00C34BA8" w14:paraId="0345F188" w14:textId="77777777" w:rsidTr="00033004">
        <w:trPr>
          <w:jc w:val="center"/>
        </w:trPr>
        <w:tc>
          <w:tcPr>
            <w:tcW w:w="1728" w:type="dxa"/>
            <w:hideMark/>
          </w:tcPr>
          <w:p w14:paraId="501BC1F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Storage &amp; Backup/Recovery</w:t>
            </w:r>
          </w:p>
        </w:tc>
        <w:tc>
          <w:tcPr>
            <w:tcW w:w="1728" w:type="dxa"/>
            <w:hideMark/>
          </w:tcPr>
          <w:p w14:paraId="53EE09C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6 hours</w:t>
            </w:r>
          </w:p>
        </w:tc>
        <w:tc>
          <w:tcPr>
            <w:tcW w:w="1728" w:type="dxa"/>
            <w:hideMark/>
          </w:tcPr>
          <w:p w14:paraId="6DFB308C"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2 hours</w:t>
            </w:r>
          </w:p>
        </w:tc>
        <w:tc>
          <w:tcPr>
            <w:tcW w:w="1728" w:type="dxa"/>
            <w:hideMark/>
          </w:tcPr>
          <w:p w14:paraId="58826FB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15 minutes</w:t>
            </w:r>
          </w:p>
        </w:tc>
        <w:tc>
          <w:tcPr>
            <w:tcW w:w="1728" w:type="dxa"/>
            <w:hideMark/>
          </w:tcPr>
          <w:p w14:paraId="1F044E8B"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Enables restores and ransomware recovery; supports DB/app RPOs.</w:t>
            </w:r>
          </w:p>
        </w:tc>
      </w:tr>
      <w:tr w:rsidR="00C34BA8" w:rsidRPr="00C34BA8" w14:paraId="710BFBFE" w14:textId="77777777" w:rsidTr="00033004">
        <w:trPr>
          <w:jc w:val="center"/>
        </w:trPr>
        <w:tc>
          <w:tcPr>
            <w:tcW w:w="1728" w:type="dxa"/>
            <w:hideMark/>
          </w:tcPr>
          <w:p w14:paraId="2D4FA96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Application Hosting Platform</w:t>
            </w:r>
          </w:p>
        </w:tc>
        <w:tc>
          <w:tcPr>
            <w:tcW w:w="1728" w:type="dxa"/>
            <w:hideMark/>
          </w:tcPr>
          <w:p w14:paraId="64219FD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8 hours</w:t>
            </w:r>
          </w:p>
        </w:tc>
        <w:tc>
          <w:tcPr>
            <w:tcW w:w="1728" w:type="dxa"/>
            <w:hideMark/>
          </w:tcPr>
          <w:p w14:paraId="78FDF563"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2 hours</w:t>
            </w:r>
          </w:p>
        </w:tc>
        <w:tc>
          <w:tcPr>
            <w:tcW w:w="1728" w:type="dxa"/>
            <w:hideMark/>
          </w:tcPr>
          <w:p w14:paraId="41BBC19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30 minutes</w:t>
            </w:r>
          </w:p>
        </w:tc>
        <w:tc>
          <w:tcPr>
            <w:tcW w:w="1728" w:type="dxa"/>
            <w:hideMark/>
          </w:tcPr>
          <w:p w14:paraId="5AFE839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Resume customer/partner services quickly; drain queues without loss.</w:t>
            </w:r>
          </w:p>
        </w:tc>
      </w:tr>
      <w:tr w:rsidR="00C34BA8" w:rsidRPr="00C34BA8" w14:paraId="206D1715" w14:textId="77777777" w:rsidTr="00033004">
        <w:trPr>
          <w:jc w:val="center"/>
        </w:trPr>
        <w:tc>
          <w:tcPr>
            <w:tcW w:w="1728" w:type="dxa"/>
            <w:hideMark/>
          </w:tcPr>
          <w:p w14:paraId="73CF36EE"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Monitoring/Logging/SIEM</w:t>
            </w:r>
          </w:p>
        </w:tc>
        <w:tc>
          <w:tcPr>
            <w:tcW w:w="1728" w:type="dxa"/>
            <w:hideMark/>
          </w:tcPr>
          <w:p w14:paraId="6F7B4BCF"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24 hours</w:t>
            </w:r>
          </w:p>
        </w:tc>
        <w:tc>
          <w:tcPr>
            <w:tcW w:w="1728" w:type="dxa"/>
            <w:hideMark/>
          </w:tcPr>
          <w:p w14:paraId="68182E12"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8 hours</w:t>
            </w:r>
          </w:p>
        </w:tc>
        <w:tc>
          <w:tcPr>
            <w:tcW w:w="1728" w:type="dxa"/>
            <w:hideMark/>
          </w:tcPr>
          <w:p w14:paraId="02AC5BB5"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4 hours</w:t>
            </w:r>
          </w:p>
        </w:tc>
        <w:tc>
          <w:tcPr>
            <w:tcW w:w="1728" w:type="dxa"/>
            <w:hideMark/>
          </w:tcPr>
          <w:p w14:paraId="2946E933"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Temporary degradations acceptable; must return to support detection/forensics.</w:t>
            </w:r>
          </w:p>
        </w:tc>
      </w:tr>
      <w:tr w:rsidR="00C34BA8" w:rsidRPr="00C34BA8" w14:paraId="32AE4922" w14:textId="77777777" w:rsidTr="00033004">
        <w:trPr>
          <w:jc w:val="center"/>
        </w:trPr>
        <w:tc>
          <w:tcPr>
            <w:tcW w:w="1728" w:type="dxa"/>
            <w:hideMark/>
          </w:tcPr>
          <w:p w14:paraId="141B4B09"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 xml:space="preserve">Remote Access &amp; OOB </w:t>
            </w:r>
            <w:proofErr w:type="spellStart"/>
            <w:r w:rsidRPr="00C34BA8">
              <w:rPr>
                <w:rFonts w:ascii="Times New Roman" w:hAnsi="Times New Roman" w:cs="Times New Roman"/>
              </w:rPr>
              <w:t>Mgmt</w:t>
            </w:r>
            <w:proofErr w:type="spellEnd"/>
          </w:p>
        </w:tc>
        <w:tc>
          <w:tcPr>
            <w:tcW w:w="1728" w:type="dxa"/>
            <w:hideMark/>
          </w:tcPr>
          <w:p w14:paraId="761A59E7"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4 hours</w:t>
            </w:r>
          </w:p>
        </w:tc>
        <w:tc>
          <w:tcPr>
            <w:tcW w:w="1728" w:type="dxa"/>
            <w:hideMark/>
          </w:tcPr>
          <w:p w14:paraId="6BF7F79D"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1 hour</w:t>
            </w:r>
          </w:p>
        </w:tc>
        <w:tc>
          <w:tcPr>
            <w:tcW w:w="1728" w:type="dxa"/>
            <w:hideMark/>
          </w:tcPr>
          <w:p w14:paraId="22E33640"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N/A</w:t>
            </w:r>
          </w:p>
        </w:tc>
        <w:tc>
          <w:tcPr>
            <w:tcW w:w="1728" w:type="dxa"/>
            <w:hideMark/>
          </w:tcPr>
          <w:p w14:paraId="01A5049A" w14:textId="77777777" w:rsidR="00C34BA8" w:rsidRPr="00C34BA8" w:rsidRDefault="00C34BA8" w:rsidP="00033004">
            <w:pPr>
              <w:rPr>
                <w:rFonts w:ascii="Times New Roman" w:hAnsi="Times New Roman" w:cs="Times New Roman"/>
              </w:rPr>
            </w:pPr>
            <w:r w:rsidRPr="00C34BA8">
              <w:rPr>
                <w:rFonts w:ascii="Times New Roman" w:hAnsi="Times New Roman" w:cs="Times New Roman"/>
              </w:rPr>
              <w:t xml:space="preserve">Access capability must be available during office closures; aims for </w:t>
            </w:r>
            <w:r w:rsidRPr="00C34BA8">
              <w:rPr>
                <w:rFonts w:ascii="Times New Roman" w:hAnsi="Times New Roman" w:cs="Times New Roman"/>
              </w:rPr>
              <w:lastRenderedPageBreak/>
              <w:t>continuity of admin control.</w:t>
            </w:r>
          </w:p>
        </w:tc>
      </w:tr>
    </w:tbl>
    <w:p w14:paraId="6338783D"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lastRenderedPageBreak/>
        <w:t>8. Critical Resources &amp; Dependencies</w:t>
      </w:r>
    </w:p>
    <w:p w14:paraId="0869AE2B"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Facilities &amp; Utilities: Co</w:t>
      </w:r>
      <w:r w:rsidRPr="00C34BA8">
        <w:rPr>
          <w:rFonts w:ascii="Times New Roman" w:hAnsi="Times New Roman" w:cs="Times New Roman"/>
        </w:rPr>
        <w:noBreakHyphen/>
        <w:t>location power, cooling, cross</w:t>
      </w:r>
      <w:r w:rsidRPr="00C34BA8">
        <w:rPr>
          <w:rFonts w:ascii="Times New Roman" w:hAnsi="Times New Roman" w:cs="Times New Roman"/>
        </w:rPr>
        <w:noBreakHyphen/>
        <w:t>connects; diverse ISPs.</w:t>
      </w:r>
    </w:p>
    <w:p w14:paraId="594B55ED"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Technology: Virtualization clusters, storage arrays, DB clusters, CA/PKI, DNS/DHCP/IPAM, firewalls, VPNs, load balancers, WAF/IDS, SIEM.</w:t>
      </w:r>
    </w:p>
    <w:p w14:paraId="3A2C48AE"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Data: Production databases, configuration repositories, secrets/keys, machine images.</w:t>
      </w:r>
    </w:p>
    <w:p w14:paraId="4FECFE0C"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People: SRE/Infra, NetOps, SecOps, DBAs, App Owners; on</w:t>
      </w:r>
      <w:r w:rsidRPr="00C34BA8">
        <w:rPr>
          <w:rFonts w:ascii="Times New Roman" w:hAnsi="Times New Roman" w:cs="Times New Roman"/>
        </w:rPr>
        <w:noBreakHyphen/>
        <w:t>call with remote access when Arlington is inaccessible.</w:t>
      </w:r>
    </w:p>
    <w:p w14:paraId="51DAED19"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Third Parties: Payment processors (if applicable), external DNS/CA, circuit providers.</w:t>
      </w:r>
    </w:p>
    <w:p w14:paraId="56C6B0A5"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Corporate Dependencies: Finance/Legal/Customer Support rely on VPN/SSO into DC for operations; payroll/accounting currently lack backups and reside in Arlington.</w:t>
      </w:r>
    </w:p>
    <w:p w14:paraId="1F739E9B"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9. Workarounds &amp; Minimum Service Levels</w:t>
      </w:r>
    </w:p>
    <w:p w14:paraId="31987308"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Enable queueing with retention for inbound requests until DB/app services recover (to meet RPO without data loss).</w:t>
      </w:r>
    </w:p>
    <w:p w14:paraId="4081C1C3"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Use pre</w:t>
      </w:r>
      <w:r w:rsidRPr="00C34BA8">
        <w:rPr>
          <w:rFonts w:ascii="Times New Roman" w:hAnsi="Times New Roman" w:cs="Times New Roman"/>
        </w:rPr>
        <w:noBreakHyphen/>
        <w:t>approved remote admin jump hosts and out</w:t>
      </w:r>
      <w:r w:rsidRPr="00C34BA8">
        <w:rPr>
          <w:rFonts w:ascii="Times New Roman" w:hAnsi="Times New Roman" w:cs="Times New Roman"/>
        </w:rPr>
        <w:noBreakHyphen/>
        <w:t>of</w:t>
      </w:r>
      <w:r w:rsidRPr="00C34BA8">
        <w:rPr>
          <w:rFonts w:ascii="Times New Roman" w:hAnsi="Times New Roman" w:cs="Times New Roman"/>
        </w:rPr>
        <w:noBreakHyphen/>
        <w:t>band management when corporate offices are closed by storms.</w:t>
      </w:r>
    </w:p>
    <w:p w14:paraId="4CF33719"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10. Recovery Priorities &amp; Sequencing</w:t>
      </w:r>
    </w:p>
    <w:p w14:paraId="29958B15"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Phase 1: Network &amp; Security Edge; Identity &amp; Access; Remote Access/OOB.</w:t>
      </w:r>
    </w:p>
    <w:p w14:paraId="690565AA"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Phase 2: Storage &amp; Backup/Recovery; Database Services.</w:t>
      </w:r>
    </w:p>
    <w:p w14:paraId="0F1A1E13"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Phase 3: Application Hosting Platform and external interfaces/APIs.</w:t>
      </w:r>
    </w:p>
    <w:p w14:paraId="78008748"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Phase 4: Monitoring/Logging/SIEM and reporting dashboards; backlog reconciliation.</w:t>
      </w:r>
    </w:p>
    <w:p w14:paraId="4752C0D4"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Phase 5: Validate corporate VPN/SSO access for Finance, Legal, and Customer Support.</w:t>
      </w:r>
    </w:p>
    <w:p w14:paraId="4CBC5F9A"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11. Key Gaps &amp; Requirements</w:t>
      </w:r>
    </w:p>
    <w:p w14:paraId="71AC87EF"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Backups for corporate payroll/accounting must be implemented with defined RPO/RTO and tested restore procedures.</w:t>
      </w:r>
    </w:p>
    <w:p w14:paraId="02E7D8BC"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Document cross</w:t>
      </w:r>
      <w:r w:rsidRPr="00C34BA8">
        <w:rPr>
          <w:rFonts w:ascii="Times New Roman" w:hAnsi="Times New Roman" w:cs="Times New Roman"/>
        </w:rPr>
        <w:noBreakHyphen/>
        <w:t>site failover runbooks and test regularly to achieve the targets above.</w:t>
      </w:r>
    </w:p>
    <w:p w14:paraId="13724FFC"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lastRenderedPageBreak/>
        <w:t>Map and validate single points of failure (identity, DNS, certificates, payment gateways, ISP diversity).</w:t>
      </w:r>
    </w:p>
    <w:p w14:paraId="2373260E" w14:textId="77777777" w:rsidR="00C34BA8" w:rsidRPr="00C34BA8" w:rsidRDefault="00C34BA8" w:rsidP="00C34BA8">
      <w:pPr>
        <w:rPr>
          <w:rFonts w:ascii="Times New Roman" w:hAnsi="Times New Roman" w:cs="Times New Roman"/>
          <w:b/>
          <w:bCs/>
          <w:color w:val="4EA72E" w:themeColor="accent6"/>
          <w:sz w:val="40"/>
          <w:szCs w:val="40"/>
        </w:rPr>
      </w:pPr>
      <w:r w:rsidRPr="00C34BA8">
        <w:rPr>
          <w:rFonts w:ascii="Times New Roman" w:hAnsi="Times New Roman" w:cs="Times New Roman"/>
          <w:b/>
          <w:bCs/>
          <w:color w:val="4EA72E" w:themeColor="accent6"/>
          <w:sz w:val="40"/>
          <w:szCs w:val="40"/>
        </w:rPr>
        <w:t>12. Review &amp; Maintenance</w:t>
      </w:r>
    </w:p>
    <w:p w14:paraId="1387B7B6"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Review this BIA at least annually and after material changes (new apps, architecture shifts, major incidents, audits).</w:t>
      </w:r>
    </w:p>
    <w:p w14:paraId="589F85AD"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Re</w:t>
      </w:r>
      <w:r w:rsidRPr="00C34BA8">
        <w:rPr>
          <w:rFonts w:ascii="Times New Roman" w:hAnsi="Times New Roman" w:cs="Times New Roman"/>
        </w:rPr>
        <w:noBreakHyphen/>
        <w:t>validate MAO/RTO/RPO during exercises/tabletops and adjust targets based on observed recovery performance.</w:t>
      </w:r>
    </w:p>
    <w:p w14:paraId="7AD81F67" w14:textId="77777777" w:rsidR="00C34BA8" w:rsidRPr="00C34BA8" w:rsidRDefault="00C34BA8" w:rsidP="00C34BA8">
      <w:pPr>
        <w:rPr>
          <w:rFonts w:ascii="Times New Roman" w:hAnsi="Times New Roman" w:cs="Times New Roman"/>
        </w:rPr>
      </w:pPr>
      <w:r w:rsidRPr="00C34BA8">
        <w:rPr>
          <w:rFonts w:ascii="Times New Roman" w:hAnsi="Times New Roman" w:cs="Times New Roman"/>
        </w:rPr>
        <w:t>Track corrective actions from tests and incidents to closure.</w:t>
      </w:r>
    </w:p>
    <w:p w14:paraId="50399F4A" w14:textId="77777777" w:rsidR="00C34BA8" w:rsidRPr="00C34BA8" w:rsidRDefault="00C34BA8" w:rsidP="00C34BA8">
      <w:pPr>
        <w:rPr>
          <w:rFonts w:ascii="Times New Roman" w:hAnsi="Times New Roman" w:cs="Times New Roman"/>
        </w:rPr>
      </w:pPr>
    </w:p>
    <w:p w14:paraId="576B12DC" w14:textId="77777777" w:rsidR="00C34BA8" w:rsidRPr="00C34BA8" w:rsidRDefault="00C34BA8">
      <w:pPr>
        <w:rPr>
          <w:rFonts w:ascii="Times New Roman" w:hAnsi="Times New Roman" w:cs="Times New Roman"/>
        </w:rPr>
      </w:pPr>
    </w:p>
    <w:p w14:paraId="5E17C0FA" w14:textId="77777777" w:rsidR="00C34BA8" w:rsidRPr="00C34BA8" w:rsidRDefault="00C34BA8">
      <w:pPr>
        <w:rPr>
          <w:rFonts w:ascii="Times New Roman" w:hAnsi="Times New Roman" w:cs="Times New Roman"/>
        </w:rPr>
      </w:pPr>
    </w:p>
    <w:p w14:paraId="226A3EC0" w14:textId="77777777" w:rsidR="00C34BA8" w:rsidRPr="00C34BA8" w:rsidRDefault="00C34BA8">
      <w:pPr>
        <w:rPr>
          <w:rFonts w:ascii="Times New Roman" w:hAnsi="Times New Roman" w:cs="Times New Roman"/>
        </w:rPr>
      </w:pPr>
    </w:p>
    <w:p w14:paraId="5D4F2C10" w14:textId="77777777" w:rsidR="00C34BA8" w:rsidRPr="00C34BA8" w:rsidRDefault="00C34BA8">
      <w:pPr>
        <w:rPr>
          <w:rFonts w:ascii="Times New Roman" w:hAnsi="Times New Roman" w:cs="Times New Roman"/>
        </w:rPr>
      </w:pPr>
    </w:p>
    <w:p w14:paraId="3E22422B" w14:textId="77777777" w:rsidR="00C34BA8" w:rsidRPr="00C34BA8" w:rsidRDefault="00C34BA8">
      <w:pPr>
        <w:rPr>
          <w:rFonts w:ascii="Times New Roman" w:hAnsi="Times New Roman" w:cs="Times New Roman"/>
        </w:rPr>
      </w:pPr>
    </w:p>
    <w:p w14:paraId="1E1C65FA" w14:textId="77777777" w:rsidR="00C34BA8" w:rsidRPr="00C34BA8" w:rsidRDefault="00C34BA8">
      <w:pPr>
        <w:rPr>
          <w:rFonts w:ascii="Times New Roman" w:hAnsi="Times New Roman" w:cs="Times New Roman"/>
        </w:rPr>
      </w:pPr>
    </w:p>
    <w:p w14:paraId="643046DE" w14:textId="77777777" w:rsidR="00C34BA8" w:rsidRPr="00C34BA8" w:rsidRDefault="00C34BA8">
      <w:pPr>
        <w:rPr>
          <w:rFonts w:ascii="Times New Roman" w:hAnsi="Times New Roman" w:cs="Times New Roman"/>
        </w:rPr>
      </w:pPr>
    </w:p>
    <w:p w14:paraId="5BB2A007" w14:textId="77777777" w:rsidR="00C34BA8" w:rsidRPr="00C34BA8" w:rsidRDefault="00C34BA8">
      <w:pPr>
        <w:rPr>
          <w:rFonts w:ascii="Times New Roman" w:hAnsi="Times New Roman" w:cs="Times New Roman"/>
        </w:rPr>
      </w:pPr>
    </w:p>
    <w:p w14:paraId="415D903C" w14:textId="77777777" w:rsidR="00C34BA8" w:rsidRPr="00C34BA8" w:rsidRDefault="00C34BA8">
      <w:pPr>
        <w:rPr>
          <w:rFonts w:ascii="Times New Roman" w:hAnsi="Times New Roman" w:cs="Times New Roman"/>
        </w:rPr>
      </w:pPr>
    </w:p>
    <w:p w14:paraId="06FADBEC" w14:textId="77777777" w:rsidR="00C34BA8" w:rsidRPr="00C34BA8" w:rsidRDefault="00C34BA8">
      <w:pPr>
        <w:rPr>
          <w:rFonts w:ascii="Times New Roman" w:hAnsi="Times New Roman" w:cs="Times New Roman"/>
        </w:rPr>
      </w:pPr>
    </w:p>
    <w:p w14:paraId="33EF2FAF" w14:textId="77777777" w:rsidR="00C34BA8" w:rsidRPr="00C34BA8" w:rsidRDefault="00C34BA8">
      <w:pPr>
        <w:rPr>
          <w:rFonts w:ascii="Times New Roman" w:hAnsi="Times New Roman" w:cs="Times New Roman"/>
        </w:rPr>
      </w:pPr>
    </w:p>
    <w:p w14:paraId="7A324B0F" w14:textId="77777777" w:rsidR="00C34BA8" w:rsidRDefault="00C34BA8">
      <w:pPr>
        <w:rPr>
          <w:rFonts w:ascii="Times New Roman" w:hAnsi="Times New Roman" w:cs="Times New Roman"/>
        </w:rPr>
      </w:pPr>
    </w:p>
    <w:p w14:paraId="0294B412" w14:textId="77777777" w:rsidR="00C34BA8" w:rsidRDefault="00C34BA8">
      <w:pPr>
        <w:rPr>
          <w:rFonts w:ascii="Times New Roman" w:hAnsi="Times New Roman" w:cs="Times New Roman"/>
        </w:rPr>
      </w:pPr>
    </w:p>
    <w:p w14:paraId="56F2B028" w14:textId="77777777" w:rsidR="00C34BA8" w:rsidRDefault="00C34BA8">
      <w:pPr>
        <w:rPr>
          <w:rFonts w:ascii="Times New Roman" w:hAnsi="Times New Roman" w:cs="Times New Roman"/>
        </w:rPr>
      </w:pPr>
    </w:p>
    <w:p w14:paraId="0084F366" w14:textId="77777777" w:rsidR="00C34BA8" w:rsidRDefault="00C34BA8">
      <w:pPr>
        <w:rPr>
          <w:rFonts w:ascii="Times New Roman" w:hAnsi="Times New Roman" w:cs="Times New Roman"/>
        </w:rPr>
      </w:pPr>
    </w:p>
    <w:p w14:paraId="7904A3FF" w14:textId="77777777" w:rsidR="00C34BA8" w:rsidRDefault="00C34BA8">
      <w:pPr>
        <w:rPr>
          <w:rFonts w:ascii="Times New Roman" w:hAnsi="Times New Roman" w:cs="Times New Roman"/>
        </w:rPr>
      </w:pPr>
    </w:p>
    <w:p w14:paraId="2626C2F9" w14:textId="77777777" w:rsidR="00C34BA8" w:rsidRPr="00C34BA8" w:rsidRDefault="00C34BA8">
      <w:pPr>
        <w:rPr>
          <w:rFonts w:ascii="Times New Roman" w:hAnsi="Times New Roman" w:cs="Times New Roman"/>
        </w:rPr>
      </w:pPr>
    </w:p>
    <w:p w14:paraId="3D4AFA19" w14:textId="77777777" w:rsidR="00C34BA8" w:rsidRPr="00C34BA8" w:rsidRDefault="00C34BA8">
      <w:pPr>
        <w:rPr>
          <w:rFonts w:ascii="Times New Roman" w:hAnsi="Times New Roman" w:cs="Times New Roman"/>
        </w:rPr>
      </w:pPr>
    </w:p>
    <w:p w14:paraId="0850750C" w14:textId="77777777" w:rsidR="00C34BA8" w:rsidRPr="00C34BA8" w:rsidRDefault="00C34BA8" w:rsidP="00C34BA8">
      <w:pPr>
        <w:spacing w:line="480" w:lineRule="auto"/>
        <w:jc w:val="center"/>
        <w:rPr>
          <w:rFonts w:ascii="Times New Roman" w:hAnsi="Times New Roman" w:cs="Times New Roman"/>
          <w:b/>
          <w:bCs/>
          <w:sz w:val="44"/>
          <w:szCs w:val="44"/>
        </w:rPr>
      </w:pPr>
      <w:r w:rsidRPr="00C34BA8">
        <w:rPr>
          <w:rFonts w:ascii="Times New Roman" w:hAnsi="Times New Roman" w:cs="Times New Roman"/>
          <w:b/>
          <w:bCs/>
          <w:sz w:val="44"/>
          <w:szCs w:val="44"/>
        </w:rPr>
        <w:lastRenderedPageBreak/>
        <w:t>Sources:</w:t>
      </w:r>
    </w:p>
    <w:p w14:paraId="11A704F6" w14:textId="77777777" w:rsidR="00C34BA8" w:rsidRPr="00C34BA8" w:rsidRDefault="00C34BA8" w:rsidP="00C34BA8">
      <w:pPr>
        <w:numPr>
          <w:ilvl w:val="0"/>
          <w:numId w:val="22"/>
        </w:numPr>
        <w:spacing w:line="480" w:lineRule="auto"/>
        <w:rPr>
          <w:rFonts w:ascii="Times New Roman" w:hAnsi="Times New Roman" w:cs="Times New Roman"/>
        </w:rPr>
      </w:pPr>
      <w:r w:rsidRPr="00C34BA8">
        <w:rPr>
          <w:rFonts w:ascii="Times New Roman" w:hAnsi="Times New Roman" w:cs="Times New Roman"/>
        </w:rPr>
        <w:t xml:space="preserve">U.S. Department of Health &amp; Human Services. (2020). </w:t>
      </w:r>
      <w:r w:rsidRPr="00C34BA8">
        <w:rPr>
          <w:rFonts w:ascii="Times New Roman" w:hAnsi="Times New Roman" w:cs="Times New Roman"/>
          <w:i/>
          <w:iCs/>
        </w:rPr>
        <w:t>Summary of the HIPAA Security Rule</w:t>
      </w:r>
      <w:r w:rsidRPr="00C34BA8">
        <w:rPr>
          <w:rFonts w:ascii="Times New Roman" w:hAnsi="Times New Roman" w:cs="Times New Roman"/>
        </w:rPr>
        <w:t>.  https://www.hhs.gov/hipaa</w:t>
      </w:r>
    </w:p>
    <w:p w14:paraId="4F75FC4D" w14:textId="77777777" w:rsidR="00C34BA8" w:rsidRPr="00C34BA8" w:rsidRDefault="00C34BA8" w:rsidP="00C34BA8">
      <w:pPr>
        <w:numPr>
          <w:ilvl w:val="0"/>
          <w:numId w:val="22"/>
        </w:numPr>
        <w:spacing w:line="480" w:lineRule="auto"/>
        <w:rPr>
          <w:rFonts w:ascii="Times New Roman" w:hAnsi="Times New Roman" w:cs="Times New Roman"/>
        </w:rPr>
      </w:pPr>
      <w:r w:rsidRPr="00C34BA8">
        <w:rPr>
          <w:rFonts w:ascii="Times New Roman" w:hAnsi="Times New Roman" w:cs="Times New Roman"/>
        </w:rPr>
        <w:t xml:space="preserve">Payment Card Industry Security Standards Council. (2023). </w:t>
      </w:r>
      <w:r w:rsidRPr="00C34BA8">
        <w:rPr>
          <w:rFonts w:ascii="Times New Roman" w:hAnsi="Times New Roman" w:cs="Times New Roman"/>
          <w:i/>
          <w:iCs/>
        </w:rPr>
        <w:t>PCI DSS Quick Reference Guide</w:t>
      </w:r>
      <w:r w:rsidRPr="00C34BA8">
        <w:rPr>
          <w:rFonts w:ascii="Times New Roman" w:hAnsi="Times New Roman" w:cs="Times New Roman"/>
        </w:rPr>
        <w:t>. https://www.pcisecuritystandards.org</w:t>
      </w:r>
    </w:p>
    <w:p w14:paraId="7C5CF2E1" w14:textId="77777777" w:rsidR="00C34BA8" w:rsidRPr="00C34BA8" w:rsidRDefault="00C34BA8" w:rsidP="00C34BA8">
      <w:pPr>
        <w:numPr>
          <w:ilvl w:val="0"/>
          <w:numId w:val="22"/>
        </w:numPr>
        <w:spacing w:line="480" w:lineRule="auto"/>
        <w:rPr>
          <w:rFonts w:ascii="Times New Roman" w:hAnsi="Times New Roman" w:cs="Times New Roman"/>
        </w:rPr>
      </w:pPr>
      <w:r w:rsidRPr="00C34BA8">
        <w:rPr>
          <w:rFonts w:ascii="Times New Roman" w:hAnsi="Times New Roman" w:cs="Times New Roman"/>
        </w:rPr>
        <w:t xml:space="preserve">Federal Trade Commission. (2023). </w:t>
      </w:r>
      <w:r w:rsidRPr="00C34BA8">
        <w:rPr>
          <w:rFonts w:ascii="Times New Roman" w:hAnsi="Times New Roman" w:cs="Times New Roman"/>
          <w:i/>
          <w:iCs/>
        </w:rPr>
        <w:t>FTC Safeguards Rule</w:t>
      </w:r>
      <w:r w:rsidRPr="00C34BA8">
        <w:rPr>
          <w:rFonts w:ascii="Times New Roman" w:hAnsi="Times New Roman" w:cs="Times New Roman"/>
        </w:rPr>
        <w:t>. https://www.ftc.gov</w:t>
      </w:r>
    </w:p>
    <w:p w14:paraId="14DEAAEF" w14:textId="0F5AC346" w:rsidR="00C34BA8" w:rsidRPr="00C34BA8" w:rsidRDefault="00C34BA8" w:rsidP="00C34BA8">
      <w:pPr>
        <w:numPr>
          <w:ilvl w:val="0"/>
          <w:numId w:val="22"/>
        </w:numPr>
        <w:spacing w:line="480" w:lineRule="auto"/>
        <w:rPr>
          <w:rFonts w:ascii="Times New Roman" w:hAnsi="Times New Roman" w:cs="Times New Roman"/>
        </w:rPr>
      </w:pPr>
      <w:r w:rsidRPr="00C34BA8">
        <w:rPr>
          <w:rFonts w:ascii="Times New Roman" w:hAnsi="Times New Roman" w:cs="Times New Roman"/>
        </w:rPr>
        <w:t xml:space="preserve">European Union. (2016). </w:t>
      </w:r>
      <w:r w:rsidRPr="00C34BA8">
        <w:rPr>
          <w:rFonts w:ascii="Times New Roman" w:hAnsi="Times New Roman" w:cs="Times New Roman"/>
          <w:i/>
          <w:iCs/>
        </w:rPr>
        <w:t>General Data Protection Regulation (GDPR)</w:t>
      </w:r>
      <w:r w:rsidRPr="00C34BA8">
        <w:rPr>
          <w:rFonts w:ascii="Times New Roman" w:hAnsi="Times New Roman" w:cs="Times New Roman"/>
        </w:rPr>
        <w:t xml:space="preserve">.  </w:t>
      </w:r>
      <w:hyperlink r:id="rId5" w:history="1">
        <w:r w:rsidRPr="00C34BA8">
          <w:rPr>
            <w:rStyle w:val="Hyperlink"/>
            <w:rFonts w:ascii="Times New Roman" w:hAnsi="Times New Roman" w:cs="Times New Roman"/>
          </w:rPr>
          <w:t>https://gdpr-info.eu</w:t>
        </w:r>
      </w:hyperlink>
    </w:p>
    <w:p w14:paraId="3FBDCACF" w14:textId="77777777" w:rsidR="00C34BA8" w:rsidRPr="00C34BA8" w:rsidRDefault="00C34BA8" w:rsidP="00C34BA8">
      <w:pPr>
        <w:pStyle w:val="ListParagraph"/>
        <w:numPr>
          <w:ilvl w:val="0"/>
          <w:numId w:val="22"/>
        </w:numPr>
        <w:spacing w:line="480" w:lineRule="auto"/>
        <w:rPr>
          <w:rFonts w:ascii="Times New Roman" w:hAnsi="Times New Roman" w:cs="Times New Roman"/>
        </w:rPr>
      </w:pPr>
      <w:r w:rsidRPr="00C34BA8">
        <w:rPr>
          <w:rFonts w:ascii="Times New Roman" w:hAnsi="Times New Roman" w:cs="Times New Roman"/>
        </w:rPr>
        <w:t xml:space="preserve">National Institute of Standards and Technology. (2012). </w:t>
      </w:r>
      <w:r w:rsidRPr="00C34BA8">
        <w:rPr>
          <w:rFonts w:ascii="Times New Roman" w:hAnsi="Times New Roman" w:cs="Times New Roman"/>
          <w:i/>
          <w:iCs/>
        </w:rPr>
        <w:t>Guide for Conducting Risk Assessments (NIST SP 800-30 Rev. 1)</w:t>
      </w:r>
      <w:r w:rsidRPr="00C34BA8">
        <w:rPr>
          <w:rFonts w:ascii="Times New Roman" w:hAnsi="Times New Roman" w:cs="Times New Roman"/>
        </w:rPr>
        <w:t xml:space="preserve">. Retrieved from: </w:t>
      </w:r>
      <w:hyperlink r:id="rId6" w:tgtFrame="_new" w:history="1">
        <w:r w:rsidRPr="00C34BA8">
          <w:rPr>
            <w:rStyle w:val="Hyperlink"/>
            <w:rFonts w:ascii="Times New Roman" w:hAnsi="Times New Roman" w:cs="Times New Roman"/>
          </w:rPr>
          <w:t>https://nvlpubs.nist.gov/nistpubs/Legacy/SP/nistspecialpublication800-30r1.pdf</w:t>
        </w:r>
      </w:hyperlink>
    </w:p>
    <w:p w14:paraId="6F1A2D54" w14:textId="77777777" w:rsidR="00C34BA8" w:rsidRPr="00C34BA8" w:rsidRDefault="00C34BA8" w:rsidP="00C34BA8">
      <w:pPr>
        <w:pStyle w:val="ListParagraph"/>
        <w:numPr>
          <w:ilvl w:val="0"/>
          <w:numId w:val="22"/>
        </w:numPr>
        <w:spacing w:line="480" w:lineRule="auto"/>
        <w:rPr>
          <w:rFonts w:ascii="Times New Roman" w:hAnsi="Times New Roman" w:cs="Times New Roman"/>
        </w:rPr>
      </w:pPr>
      <w:proofErr w:type="spellStart"/>
      <w:r w:rsidRPr="00C34BA8">
        <w:rPr>
          <w:rFonts w:ascii="Times New Roman" w:hAnsi="Times New Roman" w:cs="Times New Roman"/>
        </w:rPr>
        <w:t>AuditBoard</w:t>
      </w:r>
      <w:proofErr w:type="spellEnd"/>
      <w:r w:rsidRPr="00C34BA8">
        <w:rPr>
          <w:rFonts w:ascii="Times New Roman" w:hAnsi="Times New Roman" w:cs="Times New Roman"/>
        </w:rPr>
        <w:t xml:space="preserve">. (n.d.). </w:t>
      </w:r>
      <w:r w:rsidRPr="00C34BA8">
        <w:rPr>
          <w:rFonts w:ascii="Times New Roman" w:hAnsi="Times New Roman" w:cs="Times New Roman"/>
          <w:i/>
          <w:iCs/>
        </w:rPr>
        <w:t>What is a Risk Assessment Matrix?</w:t>
      </w:r>
      <w:r w:rsidRPr="00C34BA8">
        <w:rPr>
          <w:rFonts w:ascii="Times New Roman" w:hAnsi="Times New Roman" w:cs="Times New Roman"/>
        </w:rPr>
        <w:t xml:space="preserve"> Retrieved from: </w:t>
      </w:r>
      <w:hyperlink r:id="rId7" w:tgtFrame="_new" w:history="1">
        <w:r w:rsidRPr="00C34BA8">
          <w:rPr>
            <w:rStyle w:val="Hyperlink"/>
            <w:rFonts w:ascii="Times New Roman" w:hAnsi="Times New Roman" w:cs="Times New Roman"/>
          </w:rPr>
          <w:t>https://auditboard.com/blog/what-is-a-risk-assessment-matrix</w:t>
        </w:r>
      </w:hyperlink>
    </w:p>
    <w:p w14:paraId="5A49F051" w14:textId="77777777" w:rsidR="00C34BA8" w:rsidRPr="00C34BA8" w:rsidRDefault="00C34BA8" w:rsidP="00C34BA8">
      <w:pPr>
        <w:pStyle w:val="ListParagraph"/>
        <w:numPr>
          <w:ilvl w:val="0"/>
          <w:numId w:val="22"/>
        </w:numPr>
        <w:spacing w:line="480" w:lineRule="auto"/>
        <w:rPr>
          <w:rFonts w:ascii="Times New Roman" w:hAnsi="Times New Roman" w:cs="Times New Roman"/>
        </w:rPr>
      </w:pPr>
      <w:r w:rsidRPr="00C34BA8">
        <w:rPr>
          <w:rFonts w:ascii="Times New Roman" w:hAnsi="Times New Roman" w:cs="Times New Roman"/>
        </w:rPr>
        <w:t xml:space="preserve">Safran. (n.d.). </w:t>
      </w:r>
      <w:r w:rsidRPr="00C34BA8">
        <w:rPr>
          <w:rFonts w:ascii="Times New Roman" w:hAnsi="Times New Roman" w:cs="Times New Roman"/>
          <w:i/>
          <w:iCs/>
        </w:rPr>
        <w:t>Introduction to Qualitative Risk Analysis</w:t>
      </w:r>
      <w:r w:rsidRPr="00C34BA8">
        <w:rPr>
          <w:rFonts w:ascii="Times New Roman" w:hAnsi="Times New Roman" w:cs="Times New Roman"/>
        </w:rPr>
        <w:t xml:space="preserve">. Retrieved from: </w:t>
      </w:r>
      <w:hyperlink r:id="rId8" w:tgtFrame="_new" w:history="1">
        <w:r w:rsidRPr="00C34BA8">
          <w:rPr>
            <w:rStyle w:val="Hyperlink"/>
            <w:rFonts w:ascii="Times New Roman" w:hAnsi="Times New Roman" w:cs="Times New Roman"/>
          </w:rPr>
          <w:t>https://www.safran.com/content/introduction-qualitative-risk-analysis</w:t>
        </w:r>
      </w:hyperlink>
    </w:p>
    <w:p w14:paraId="4DD302C6" w14:textId="77777777" w:rsidR="00C34BA8" w:rsidRPr="00C34BA8" w:rsidRDefault="00C34BA8" w:rsidP="00C34BA8">
      <w:pPr>
        <w:pStyle w:val="ListParagraph"/>
        <w:numPr>
          <w:ilvl w:val="0"/>
          <w:numId w:val="22"/>
        </w:numPr>
        <w:spacing w:line="480" w:lineRule="auto"/>
        <w:rPr>
          <w:rFonts w:ascii="Times New Roman" w:hAnsi="Times New Roman" w:cs="Times New Roman"/>
        </w:rPr>
      </w:pPr>
      <w:r w:rsidRPr="00C34BA8">
        <w:rPr>
          <w:rFonts w:ascii="Times New Roman" w:hAnsi="Times New Roman" w:cs="Times New Roman"/>
        </w:rPr>
        <w:t xml:space="preserve">Cybersecurity and Infrastructure Security Agency (CISA). </w:t>
      </w:r>
      <w:r w:rsidRPr="00C34BA8">
        <w:rPr>
          <w:rFonts w:ascii="Times New Roman" w:hAnsi="Times New Roman" w:cs="Times New Roman"/>
          <w:i/>
          <w:iCs/>
        </w:rPr>
        <w:t>Mitigation Guide for the Healthcare and Public Health (HPH) Sector.</w:t>
      </w:r>
      <w:r w:rsidRPr="00C34BA8">
        <w:rPr>
          <w:rFonts w:ascii="Times New Roman" w:hAnsi="Times New Roman" w:cs="Times New Roman"/>
        </w:rPr>
        <w:t xml:space="preserve"> U.S. Department of Homeland Security, 2023, </w:t>
      </w:r>
      <w:hyperlink r:id="rId9" w:tgtFrame="_new" w:history="1">
        <w:r w:rsidRPr="00C34BA8">
          <w:rPr>
            <w:rStyle w:val="Hyperlink"/>
            <w:rFonts w:ascii="Times New Roman" w:hAnsi="Times New Roman" w:cs="Times New Roman"/>
          </w:rPr>
          <w:t>https://www.cisa.gov/resources-tools/resources/mitigation-guide-healthcare-and-public-health-hph-sector</w:t>
        </w:r>
      </w:hyperlink>
      <w:r w:rsidRPr="00C34BA8">
        <w:rPr>
          <w:rFonts w:ascii="Times New Roman" w:hAnsi="Times New Roman" w:cs="Times New Roman"/>
        </w:rPr>
        <w:t>.</w:t>
      </w:r>
    </w:p>
    <w:p w14:paraId="3A41C5DD" w14:textId="74BC64F6" w:rsidR="00C34BA8" w:rsidRPr="00C34BA8" w:rsidRDefault="00C34BA8" w:rsidP="00C34BA8">
      <w:pPr>
        <w:pStyle w:val="ListParagraph"/>
        <w:numPr>
          <w:ilvl w:val="0"/>
          <w:numId w:val="22"/>
        </w:numPr>
        <w:spacing w:line="480" w:lineRule="auto"/>
        <w:rPr>
          <w:rFonts w:ascii="Times New Roman" w:hAnsi="Times New Roman" w:cs="Times New Roman"/>
        </w:rPr>
      </w:pPr>
      <w:r w:rsidRPr="00C34BA8">
        <w:rPr>
          <w:rFonts w:ascii="Times New Roman" w:hAnsi="Times New Roman" w:cs="Times New Roman"/>
        </w:rPr>
        <w:t xml:space="preserve">Payment Card Industry Security Standards Council. </w:t>
      </w:r>
      <w:r w:rsidRPr="00C34BA8">
        <w:rPr>
          <w:rFonts w:ascii="Times New Roman" w:hAnsi="Times New Roman" w:cs="Times New Roman"/>
          <w:i/>
          <w:iCs/>
        </w:rPr>
        <w:t>Payment Card Industry Data Security Standard (PCI DSS) v4.0.</w:t>
      </w:r>
      <w:r w:rsidRPr="00C34BA8">
        <w:rPr>
          <w:rFonts w:ascii="Times New Roman" w:hAnsi="Times New Roman" w:cs="Times New Roman"/>
        </w:rPr>
        <w:t xml:space="preserve"> Mar. 2022, </w:t>
      </w:r>
      <w:hyperlink r:id="rId10" w:tgtFrame="_new" w:history="1">
        <w:r w:rsidRPr="00C34BA8">
          <w:rPr>
            <w:rStyle w:val="Hyperlink"/>
            <w:rFonts w:ascii="Times New Roman" w:hAnsi="Times New Roman" w:cs="Times New Roman"/>
          </w:rPr>
          <w:t>https://www.pcisecuritystandards.org/document_library</w:t>
        </w:r>
      </w:hyperlink>
      <w:r w:rsidRPr="00C34BA8">
        <w:rPr>
          <w:rFonts w:ascii="Times New Roman" w:hAnsi="Times New Roman" w:cs="Times New Roman"/>
        </w:rPr>
        <w:t>.</w:t>
      </w:r>
    </w:p>
    <w:sectPr w:rsidR="00C34BA8" w:rsidRPr="00C34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94D"/>
    <w:multiLevelType w:val="multilevel"/>
    <w:tmpl w:val="F4C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4F14"/>
    <w:multiLevelType w:val="multilevel"/>
    <w:tmpl w:val="D2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77557"/>
    <w:multiLevelType w:val="multilevel"/>
    <w:tmpl w:val="97F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7772A"/>
    <w:multiLevelType w:val="multilevel"/>
    <w:tmpl w:val="C6AC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10690"/>
    <w:multiLevelType w:val="multilevel"/>
    <w:tmpl w:val="D9AA0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4886"/>
    <w:multiLevelType w:val="multilevel"/>
    <w:tmpl w:val="DCC6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E373F"/>
    <w:multiLevelType w:val="multilevel"/>
    <w:tmpl w:val="3F6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C63D8"/>
    <w:multiLevelType w:val="multilevel"/>
    <w:tmpl w:val="30C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75DF8"/>
    <w:multiLevelType w:val="multilevel"/>
    <w:tmpl w:val="9E8E3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76F38"/>
    <w:multiLevelType w:val="multilevel"/>
    <w:tmpl w:val="ECC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35D4D"/>
    <w:multiLevelType w:val="multilevel"/>
    <w:tmpl w:val="1E28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41208"/>
    <w:multiLevelType w:val="multilevel"/>
    <w:tmpl w:val="E7C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E08F0"/>
    <w:multiLevelType w:val="multilevel"/>
    <w:tmpl w:val="081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D2DB1"/>
    <w:multiLevelType w:val="multilevel"/>
    <w:tmpl w:val="376E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F14CC"/>
    <w:multiLevelType w:val="multilevel"/>
    <w:tmpl w:val="0F8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16402"/>
    <w:multiLevelType w:val="multilevel"/>
    <w:tmpl w:val="C98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9726B"/>
    <w:multiLevelType w:val="multilevel"/>
    <w:tmpl w:val="9CE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213D2"/>
    <w:multiLevelType w:val="hybridMultilevel"/>
    <w:tmpl w:val="4328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7634A0"/>
    <w:multiLevelType w:val="multilevel"/>
    <w:tmpl w:val="5D5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D4021"/>
    <w:multiLevelType w:val="multilevel"/>
    <w:tmpl w:val="CD80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11339"/>
    <w:multiLevelType w:val="multilevel"/>
    <w:tmpl w:val="561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41B09"/>
    <w:multiLevelType w:val="multilevel"/>
    <w:tmpl w:val="A14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137690">
    <w:abstractNumId w:val="15"/>
  </w:num>
  <w:num w:numId="2" w16cid:durableId="1225875451">
    <w:abstractNumId w:val="2"/>
  </w:num>
  <w:num w:numId="3" w16cid:durableId="393283665">
    <w:abstractNumId w:val="16"/>
  </w:num>
  <w:num w:numId="4" w16cid:durableId="1655571119">
    <w:abstractNumId w:val="14"/>
  </w:num>
  <w:num w:numId="5" w16cid:durableId="244144829">
    <w:abstractNumId w:val="8"/>
  </w:num>
  <w:num w:numId="6" w16cid:durableId="1168978409">
    <w:abstractNumId w:val="17"/>
  </w:num>
  <w:num w:numId="7" w16cid:durableId="857961539">
    <w:abstractNumId w:val="12"/>
  </w:num>
  <w:num w:numId="8" w16cid:durableId="251164886">
    <w:abstractNumId w:val="4"/>
  </w:num>
  <w:num w:numId="9" w16cid:durableId="852064348">
    <w:abstractNumId w:val="19"/>
  </w:num>
  <w:num w:numId="10" w16cid:durableId="725835148">
    <w:abstractNumId w:val="10"/>
  </w:num>
  <w:num w:numId="11" w16cid:durableId="297998752">
    <w:abstractNumId w:val="3"/>
  </w:num>
  <w:num w:numId="12" w16cid:durableId="863252629">
    <w:abstractNumId w:val="13"/>
  </w:num>
  <w:num w:numId="13" w16cid:durableId="133765607">
    <w:abstractNumId w:val="0"/>
  </w:num>
  <w:num w:numId="14" w16cid:durableId="616714102">
    <w:abstractNumId w:val="20"/>
  </w:num>
  <w:num w:numId="15" w16cid:durableId="2043244148">
    <w:abstractNumId w:val="11"/>
  </w:num>
  <w:num w:numId="16" w16cid:durableId="1742167763">
    <w:abstractNumId w:val="6"/>
  </w:num>
  <w:num w:numId="17" w16cid:durableId="230315991">
    <w:abstractNumId w:val="5"/>
  </w:num>
  <w:num w:numId="18" w16cid:durableId="1743289959">
    <w:abstractNumId w:val="9"/>
  </w:num>
  <w:num w:numId="19" w16cid:durableId="1269124134">
    <w:abstractNumId w:val="21"/>
  </w:num>
  <w:num w:numId="20" w16cid:durableId="42217517">
    <w:abstractNumId w:val="7"/>
  </w:num>
  <w:num w:numId="21" w16cid:durableId="1478690996">
    <w:abstractNumId w:val="1"/>
  </w:num>
  <w:num w:numId="22" w16cid:durableId="11416522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63"/>
    <w:rsid w:val="00C34BA8"/>
    <w:rsid w:val="00CC7163"/>
    <w:rsid w:val="00FD2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1104"/>
  <w15:chartTrackingRefBased/>
  <w15:docId w15:val="{CE238E6D-88C1-4954-871A-432C78AE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BA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C7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163"/>
    <w:rPr>
      <w:rFonts w:eastAsiaTheme="majorEastAsia" w:cstheme="majorBidi"/>
      <w:color w:val="272727" w:themeColor="text1" w:themeTint="D8"/>
    </w:rPr>
  </w:style>
  <w:style w:type="paragraph" w:styleId="Title">
    <w:name w:val="Title"/>
    <w:basedOn w:val="Normal"/>
    <w:next w:val="Normal"/>
    <w:link w:val="TitleChar"/>
    <w:uiPriority w:val="10"/>
    <w:qFormat/>
    <w:rsid w:val="00CC7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163"/>
    <w:pPr>
      <w:spacing w:before="160"/>
      <w:jc w:val="center"/>
    </w:pPr>
    <w:rPr>
      <w:i/>
      <w:iCs/>
      <w:color w:val="404040" w:themeColor="text1" w:themeTint="BF"/>
    </w:rPr>
  </w:style>
  <w:style w:type="character" w:customStyle="1" w:styleId="QuoteChar">
    <w:name w:val="Quote Char"/>
    <w:basedOn w:val="DefaultParagraphFont"/>
    <w:link w:val="Quote"/>
    <w:uiPriority w:val="29"/>
    <w:rsid w:val="00CC7163"/>
    <w:rPr>
      <w:i/>
      <w:iCs/>
      <w:color w:val="404040" w:themeColor="text1" w:themeTint="BF"/>
    </w:rPr>
  </w:style>
  <w:style w:type="paragraph" w:styleId="ListParagraph">
    <w:name w:val="List Paragraph"/>
    <w:basedOn w:val="Normal"/>
    <w:uiPriority w:val="34"/>
    <w:qFormat/>
    <w:rsid w:val="00CC7163"/>
    <w:pPr>
      <w:ind w:left="720"/>
      <w:contextualSpacing/>
    </w:pPr>
  </w:style>
  <w:style w:type="character" w:styleId="IntenseEmphasis">
    <w:name w:val="Intense Emphasis"/>
    <w:basedOn w:val="DefaultParagraphFont"/>
    <w:uiPriority w:val="21"/>
    <w:qFormat/>
    <w:rsid w:val="00CC7163"/>
    <w:rPr>
      <w:i/>
      <w:iCs/>
      <w:color w:val="0F4761" w:themeColor="accent1" w:themeShade="BF"/>
    </w:rPr>
  </w:style>
  <w:style w:type="paragraph" w:styleId="IntenseQuote">
    <w:name w:val="Intense Quote"/>
    <w:basedOn w:val="Normal"/>
    <w:next w:val="Normal"/>
    <w:link w:val="IntenseQuoteChar"/>
    <w:uiPriority w:val="30"/>
    <w:qFormat/>
    <w:rsid w:val="00CC7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163"/>
    <w:rPr>
      <w:i/>
      <w:iCs/>
      <w:color w:val="0F4761" w:themeColor="accent1" w:themeShade="BF"/>
    </w:rPr>
  </w:style>
  <w:style w:type="character" w:styleId="IntenseReference">
    <w:name w:val="Intense Reference"/>
    <w:basedOn w:val="DefaultParagraphFont"/>
    <w:uiPriority w:val="32"/>
    <w:qFormat/>
    <w:rsid w:val="00CC7163"/>
    <w:rPr>
      <w:b/>
      <w:bCs/>
      <w:smallCaps/>
      <w:color w:val="0F4761" w:themeColor="accent1" w:themeShade="BF"/>
      <w:spacing w:val="5"/>
    </w:rPr>
  </w:style>
  <w:style w:type="table" w:styleId="TableGrid">
    <w:name w:val="Table Grid"/>
    <w:basedOn w:val="TableNormal"/>
    <w:uiPriority w:val="39"/>
    <w:rsid w:val="00C34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4BA8"/>
    <w:rPr>
      <w:color w:val="467886" w:themeColor="hyperlink"/>
      <w:u w:val="single"/>
    </w:rPr>
  </w:style>
  <w:style w:type="character" w:styleId="UnresolvedMention">
    <w:name w:val="Unresolved Mention"/>
    <w:basedOn w:val="DefaultParagraphFont"/>
    <w:uiPriority w:val="99"/>
    <w:semiHidden/>
    <w:unhideWhenUsed/>
    <w:rsid w:val="00C34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fran.com/content/introduction-qualitative-risk-analysis?utm_source=chatgpt.com" TargetMode="External"/><Relationship Id="rId3" Type="http://schemas.openxmlformats.org/officeDocument/2006/relationships/settings" Target="settings.xml"/><Relationship Id="rId7" Type="http://schemas.openxmlformats.org/officeDocument/2006/relationships/hyperlink" Target="https://auditboard.com/blog/what-is-a-risk-assessment-matrix?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Legacy/SP/nistspecialpublication800-30r1.pdf?utm_source=chatgpt.com" TargetMode="External"/><Relationship Id="rId11" Type="http://schemas.openxmlformats.org/officeDocument/2006/relationships/fontTable" Target="fontTable.xml"/><Relationship Id="rId5" Type="http://schemas.openxmlformats.org/officeDocument/2006/relationships/hyperlink" Target="https://gdpr-info.eu" TargetMode="External"/><Relationship Id="rId10" Type="http://schemas.openxmlformats.org/officeDocument/2006/relationships/hyperlink" Target="https://www.pcisecuritystandards.org/document_library" TargetMode="External"/><Relationship Id="rId4" Type="http://schemas.openxmlformats.org/officeDocument/2006/relationships/webSettings" Target="webSettings.xml"/><Relationship Id="rId9" Type="http://schemas.openxmlformats.org/officeDocument/2006/relationships/hyperlink" Target="https://www.cisa.gov/resources-tools/resources/mitigation-guide-healthcare-and-public-health-hph-sec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3393</Words>
  <Characters>22228</Characters>
  <Application>Microsoft Office Word</Application>
  <DocSecurity>0</DocSecurity>
  <Lines>966</Lines>
  <Paragraphs>610</Paragraphs>
  <ScaleCrop>false</ScaleCrop>
  <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 Debbs</dc:creator>
  <cp:keywords/>
  <dc:description/>
  <cp:lastModifiedBy>Chance Debbs</cp:lastModifiedBy>
  <cp:revision>2</cp:revision>
  <dcterms:created xsi:type="dcterms:W3CDTF">2025-11-13T19:14:00Z</dcterms:created>
  <dcterms:modified xsi:type="dcterms:W3CDTF">2025-11-13T19:26:00Z</dcterms:modified>
</cp:coreProperties>
</file>