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B53" w:rsidRDefault="001D65F4">
      <w:pPr>
        <w:spacing w:after="60"/>
      </w:pPr>
      <w:r>
        <w:rPr>
          <w:b/>
          <w:bCs/>
          <w:color w:val="1A6B3A"/>
          <w:sz w:val="46"/>
          <w:szCs w:val="46"/>
        </w:rPr>
        <w:t>CALCITE / CALCIUM CARBONATE</w:t>
      </w:r>
    </w:p>
    <w:p w:rsidR="00235B53" w:rsidRDefault="001D65F4">
      <w:pPr>
        <w:spacing w:after="60"/>
      </w:pPr>
      <w:r>
        <w:rPr>
          <w:i/>
          <w:iCs/>
          <w:color w:val="555555"/>
        </w:rPr>
        <w:t xml:space="preserve">GCC Export from </w:t>
      </w:r>
      <w:proofErr w:type="gramStart"/>
      <w:r>
        <w:rPr>
          <w:i/>
          <w:iCs/>
          <w:color w:val="555555"/>
        </w:rPr>
        <w:t>India  ·</w:t>
      </w:r>
      <w:proofErr w:type="gramEnd"/>
      <w:r>
        <w:rPr>
          <w:i/>
          <w:iCs/>
          <w:color w:val="555555"/>
        </w:rPr>
        <w:t xml:space="preserve">  Coated GCC &amp; PCC Import (Vietnam/Malaysia/Egypt) for Indian Industry  ·  Dual Business</w:t>
      </w:r>
    </w:p>
    <w:p w:rsidR="00235B53" w:rsidRDefault="00235B53">
      <w:pPr>
        <w:pBdr>
          <w:bottom w:val="single" w:sz="4" w:space="1" w:color="DDDDDD"/>
        </w:pBdr>
        <w:spacing w:before="110" w:after="110"/>
      </w:pPr>
    </w:p>
    <w:p w:rsidR="00235B53" w:rsidRDefault="001D65F4">
      <w:pPr>
        <w:pStyle w:val="Heading2"/>
      </w:pPr>
      <w:r>
        <w:t>Section 1 — Hero content</w:t>
      </w:r>
    </w:p>
    <w:p w:rsidR="00235B53" w:rsidRDefault="001D65F4">
      <w:pPr>
        <w:pBdr>
          <w:left w:val="single" w:sz="14" w:space="1" w:color="1A6B3A"/>
        </w:pBdr>
        <w:shd w:val="clear" w:color="auto" w:fill="E8F5EE"/>
        <w:spacing w:before="90" w:after="90"/>
        <w:ind w:left="320"/>
      </w:pPr>
      <w:r>
        <w:rPr>
          <w:b/>
          <w:bCs/>
          <w:color w:val="1A6B3A"/>
          <w:sz w:val="24"/>
          <w:szCs w:val="24"/>
        </w:rPr>
        <w:t>Calcite / Calcium Carbonate — GCC Exported from India · Coated GCC &amp; PCC Imported for Indian Industry</w:t>
      </w:r>
    </w:p>
    <w:p w:rsidR="00235B53" w:rsidRDefault="001D65F4">
      <w:pPr>
        <w:spacing w:before="55" w:after="55"/>
      </w:pPr>
      <w:r>
        <w:t xml:space="preserve">Sub-headline: </w:t>
      </w:r>
      <w:proofErr w:type="spellStart"/>
      <w:r>
        <w:t>CaCO</w:t>
      </w:r>
      <w:proofErr w:type="spellEnd"/>
      <w:r>
        <w:t xml:space="preserve">₃ ≥97–99%  ·  GCC uncoated &amp; stearic acid coated  ·  PCC </w:t>
      </w:r>
      <w:proofErr w:type="spellStart"/>
      <w:r>
        <w:t>scalenohedral</w:t>
      </w:r>
      <w:proofErr w:type="spellEnd"/>
      <w:r>
        <w:t xml:space="preserve"> &amp; rhombohedral  ·  100 mesh to </w:t>
      </w:r>
      <w:proofErr w:type="spellStart"/>
      <w:r>
        <w:t>nano</w:t>
      </w:r>
      <w:proofErr w:type="spellEnd"/>
      <w:r>
        <w:t xml:space="preserve"> grades  ·  India export to Ne</w:t>
      </w:r>
      <w:r>
        <w:t>pal/Bangladesh/Russia  ·  Import from Vietnam/Malaysia/Egypt</w:t>
      </w:r>
    </w:p>
    <w:p w:rsidR="00235B53" w:rsidRDefault="00235B53">
      <w:pPr>
        <w:spacing w:before="80" w:after="80"/>
      </w:pPr>
    </w:p>
    <w:p w:rsidR="00235B53" w:rsidRDefault="001D65F4">
      <w:pPr>
        <w:spacing w:before="55" w:after="55"/>
      </w:pPr>
      <w:r>
        <w:rPr>
          <w:b/>
          <w:bCs/>
        </w:rPr>
        <w:t>Two CTAs:</w:t>
      </w:r>
    </w:p>
    <w:p w:rsidR="00235B53" w:rsidRDefault="001D65F4">
      <w:pPr>
        <w:pStyle w:val="ListParagraph"/>
        <w:numPr>
          <w:ilvl w:val="0"/>
          <w:numId w:val="2"/>
        </w:numPr>
        <w:spacing w:before="36" w:after="36"/>
      </w:pPr>
      <w:r>
        <w:t>"Enquire for Supply" — Indian buyers (coated GCC/PCC) and export buyers (India GCC)</w:t>
      </w:r>
    </w:p>
    <w:p w:rsidR="00235B53" w:rsidRDefault="001D65F4">
      <w:pPr>
        <w:pStyle w:val="ListParagraph"/>
        <w:numPr>
          <w:ilvl w:val="0"/>
          <w:numId w:val="2"/>
        </w:numPr>
        <w:spacing w:before="36" w:after="36"/>
      </w:pPr>
      <w:r>
        <w:t>"Offer Your Supply" — foreign exporters (Vietnam, Malaysia, Egypt)</w:t>
      </w:r>
    </w:p>
    <w:p w:rsidR="00235B53" w:rsidRDefault="00235B53">
      <w:pPr>
        <w:spacing w:before="80" w:after="80"/>
      </w:pPr>
    </w:p>
    <w:p w:rsidR="00235B53" w:rsidRDefault="001D65F4">
      <w:pPr>
        <w:spacing w:before="55" w:after="55"/>
      </w:pPr>
      <w:r>
        <w:t xml:space="preserve">Trust strip: COA per </w:t>
      </w:r>
      <w:proofErr w:type="gramStart"/>
      <w:r>
        <w:t>lot  ·</w:t>
      </w:r>
      <w:proofErr w:type="gramEnd"/>
      <w:r>
        <w:t xml:space="preserve">  Whi</w:t>
      </w:r>
      <w:r>
        <w:t>teness &amp; particle size tested  ·  MSDS available  ·  Sample in 3–5 days</w:t>
      </w:r>
    </w:p>
    <w:p w:rsidR="00235B53" w:rsidRDefault="00235B53">
      <w:pPr>
        <w:pBdr>
          <w:bottom w:val="single" w:sz="4" w:space="1" w:color="DDDDDD"/>
        </w:pBdr>
        <w:spacing w:before="110" w:after="110"/>
      </w:pPr>
    </w:p>
    <w:p w:rsidR="00235B53" w:rsidRDefault="001D65F4">
      <w:pPr>
        <w:pStyle w:val="Heading2"/>
      </w:pPr>
      <w:r>
        <w:t xml:space="preserve">Section 2 — </w:t>
      </w:r>
      <w:proofErr w:type="gramStart"/>
      <w:r>
        <w:t>The</w:t>
      </w:r>
      <w:proofErr w:type="gramEnd"/>
      <w:r>
        <w:t xml:space="preserve"> dual business model — export and import</w:t>
      </w:r>
    </w:p>
    <w:p w:rsidR="00235B53" w:rsidRDefault="001D65F4">
      <w:pPr>
        <w:pBdr>
          <w:left w:val="single" w:sz="14" w:space="1" w:color="0E5C7C"/>
        </w:pBdr>
        <w:shd w:val="clear" w:color="auto" w:fill="E8F4F9"/>
        <w:spacing w:before="90" w:after="90"/>
        <w:ind w:left="320"/>
      </w:pPr>
      <w:r>
        <w:rPr>
          <w:b/>
          <w:bCs/>
          <w:color w:val="0E5C7C"/>
          <w:sz w:val="24"/>
          <w:szCs w:val="24"/>
        </w:rPr>
        <w:t>India both exports calcite/GCC and imports specialty grades — we operate on both sides.</w:t>
      </w:r>
    </w:p>
    <w:p w:rsidR="00235B53" w:rsidRDefault="00235B53">
      <w:pPr>
        <w:spacing w:before="80" w:after="80"/>
      </w:pPr>
    </w:p>
    <w:p w:rsidR="00235B53" w:rsidRDefault="001D65F4">
      <w:pPr>
        <w:spacing w:before="55" w:after="55"/>
      </w:pPr>
      <w:r>
        <w:rPr>
          <w:b/>
          <w:bCs/>
        </w:rPr>
        <w:t>Export side — India GCC:</w:t>
      </w:r>
    </w:p>
    <w:p w:rsidR="00235B53" w:rsidRDefault="001D65F4">
      <w:pPr>
        <w:spacing w:before="55" w:after="55"/>
      </w:pPr>
      <w:r>
        <w:t>India is a si</w:t>
      </w:r>
      <w:r>
        <w:t>gnificant exporter of ground calcium carbonate (GCC) — 4,880 export shipments in 2023–24, growing at 23% annually. India's Rajasthan and Gujarat deposits produce high-purity calcite (</w:t>
      </w:r>
      <w:proofErr w:type="spellStart"/>
      <w:r>
        <w:t>CaCO</w:t>
      </w:r>
      <w:proofErr w:type="spellEnd"/>
      <w:r>
        <w:t>₃ 97–99%) with good whiteness — competitive for paints, rubber, paper</w:t>
      </w:r>
      <w:r>
        <w:t xml:space="preserve"> and construction filler applications in Nepal, Bangladesh, Russia and Africa. Export is completely free — no restrictions, no licensing.</w:t>
      </w:r>
    </w:p>
    <w:p w:rsidR="00235B53" w:rsidRDefault="00235B53">
      <w:pPr>
        <w:spacing w:before="80" w:after="80"/>
      </w:pPr>
    </w:p>
    <w:p w:rsidR="00235B53" w:rsidRDefault="001D65F4">
      <w:pPr>
        <w:spacing w:before="55" w:after="55"/>
      </w:pPr>
      <w:r>
        <w:rPr>
          <w:b/>
          <w:bCs/>
        </w:rPr>
        <w:t>Import side — Specialty coated GCC and PCC:</w:t>
      </w:r>
    </w:p>
    <w:p w:rsidR="00235B53" w:rsidRDefault="001D65F4">
      <w:pPr>
        <w:spacing w:before="55" w:after="55"/>
      </w:pPr>
      <w:r>
        <w:t>India imports 10,495 shipments of calcium carbonate annually — primarily coated GCC and PCC from Vietnam, Malaysia and Egypt. Why? Indian domestic deposits lack the whiteness (GE 95+), ultra-fine particle size (D50 1–3 µm) and consistent stearic acid coati</w:t>
      </w:r>
      <w:r>
        <w:t>ng quality required by Indian PVC pipe manufacturers, rigid PVC compounders and specialty plastics producers. The PVC and plastics industry specifically demands imported grades because domestic calcite at equivalent particle size and coating quality is not</w:t>
      </w:r>
      <w:r>
        <w:t xml:space="preserve"> available at competitive cost. We import and supply these grades to Indian industry.</w:t>
      </w:r>
    </w:p>
    <w:p w:rsidR="00235B53" w:rsidRDefault="00235B53">
      <w:pPr>
        <w:pBdr>
          <w:bottom w:val="single" w:sz="4" w:space="1" w:color="DDDDDD"/>
        </w:pBdr>
        <w:spacing w:before="110" w:after="110"/>
      </w:pPr>
    </w:p>
    <w:p w:rsidR="00235B53" w:rsidRDefault="001D65F4">
      <w:pPr>
        <w:pStyle w:val="Heading2"/>
      </w:pPr>
      <w:r>
        <w:t>Section 3 — Understanding the grades: GCC vs PCC vs Coated</w:t>
      </w:r>
    </w:p>
    <w:p w:rsidR="00235B53" w:rsidRDefault="001D65F4">
      <w:pPr>
        <w:spacing w:before="180" w:after="70"/>
      </w:pPr>
      <w:r>
        <w:rPr>
          <w:b/>
          <w:bCs/>
          <w:color w:val="1A6B3A"/>
          <w:sz w:val="24"/>
          <w:szCs w:val="24"/>
        </w:rPr>
        <w:t>GCC — Ground Calcium Carbonate</w:t>
      </w:r>
    </w:p>
    <w:p w:rsidR="00235B53" w:rsidRDefault="001D65F4">
      <w:pPr>
        <w:spacing w:before="55" w:after="55"/>
      </w:pPr>
      <w:r>
        <w:lastRenderedPageBreak/>
        <w:t>Produced by mechanical grinding and air classification of natural calcite or li</w:t>
      </w:r>
      <w:r>
        <w:t xml:space="preserve">mestone — no chemical change. Final product purity and whiteness depends entirely on ore quality. India's Rajasthan calcite produces GCC with </w:t>
      </w:r>
      <w:proofErr w:type="spellStart"/>
      <w:r>
        <w:t>CaCO</w:t>
      </w:r>
      <w:proofErr w:type="spellEnd"/>
      <w:r>
        <w:t>₃ 97–99% and whiteness 88–94 GE — good for paints, rubber and paper at coarser grades. For ultra-fine (D50 bel</w:t>
      </w:r>
      <w:r>
        <w:t xml:space="preserve">ow </w:t>
      </w:r>
      <w:proofErr w:type="gramStart"/>
      <w:r>
        <w:t>5</w:t>
      </w:r>
      <w:proofErr w:type="gramEnd"/>
      <w:r>
        <w:t xml:space="preserve"> µm) with whiteness above 95 GE, Vietnam and Malaysia origin is superior.</w:t>
      </w:r>
    </w:p>
    <w:p w:rsidR="00235B53" w:rsidRDefault="00235B53">
      <w:pPr>
        <w:spacing w:before="80" w:after="80"/>
      </w:pPr>
    </w:p>
    <w:p w:rsidR="00235B53" w:rsidRDefault="001D65F4">
      <w:pPr>
        <w:spacing w:before="180" w:after="70"/>
      </w:pPr>
      <w:r>
        <w:rPr>
          <w:b/>
          <w:bCs/>
          <w:color w:val="0E5C7C"/>
          <w:sz w:val="24"/>
          <w:szCs w:val="24"/>
        </w:rPr>
        <w:t>Coated GCC — Stearic acid surface treated</w:t>
      </w:r>
    </w:p>
    <w:p w:rsidR="00235B53" w:rsidRDefault="001D65F4">
      <w:pPr>
        <w:spacing w:before="55" w:after="55"/>
      </w:pPr>
      <w:r>
        <w:t xml:space="preserve">When GCC powder is surface-treated with stearic acid or zinc stearate, the hydrophilic surface becomes hydrophobic — this dramatically improves compatibility with polymer matrices (PVC, PP, </w:t>
      </w:r>
      <w:proofErr w:type="gramStart"/>
      <w:r>
        <w:t>HDPE</w:t>
      </w:r>
      <w:proofErr w:type="gramEnd"/>
      <w:r>
        <w:t xml:space="preserve">). Coated GCC disperses better in plastic compounds, improves </w:t>
      </w:r>
      <w:r>
        <w:t>processing, and reduces oil absorption. The PVC pipe industry specifically requires coated GCC — uncoated grade causes processing problems. India imports large volumes of coated GCC from Vietnam and Malaysia.</w:t>
      </w:r>
    </w:p>
    <w:p w:rsidR="00235B53" w:rsidRDefault="00235B53">
      <w:pPr>
        <w:spacing w:before="80" w:after="80"/>
      </w:pPr>
    </w:p>
    <w:p w:rsidR="00235B53" w:rsidRDefault="001D65F4">
      <w:pPr>
        <w:spacing w:before="180" w:after="70"/>
      </w:pPr>
      <w:r>
        <w:rPr>
          <w:b/>
          <w:bCs/>
          <w:color w:val="0E5C7C"/>
          <w:sz w:val="24"/>
          <w:szCs w:val="24"/>
        </w:rPr>
        <w:t>PCC — Precipitated Calcium Carbonate</w:t>
      </w:r>
    </w:p>
    <w:p w:rsidR="00235B53" w:rsidRDefault="001D65F4">
      <w:pPr>
        <w:spacing w:before="55" w:after="55"/>
      </w:pPr>
      <w:r>
        <w:t xml:space="preserve">Produced </w:t>
      </w:r>
      <w:r>
        <w:t>by chemical synthesis — burning limestone to lime (</w:t>
      </w:r>
      <w:proofErr w:type="spellStart"/>
      <w:r>
        <w:t>CaO</w:t>
      </w:r>
      <w:proofErr w:type="spellEnd"/>
      <w:r>
        <w:t xml:space="preserve">), slaking to calcium hydroxide, </w:t>
      </w:r>
      <w:proofErr w:type="gramStart"/>
      <w:r>
        <w:t>then</w:t>
      </w:r>
      <w:proofErr w:type="gramEnd"/>
      <w:r>
        <w:t xml:space="preserve"> reacting with CO₂. The crystal morphology (</w:t>
      </w:r>
      <w:proofErr w:type="spellStart"/>
      <w:r>
        <w:t>scalenohedral</w:t>
      </w:r>
      <w:proofErr w:type="spellEnd"/>
      <w:r>
        <w:t xml:space="preserve">, rhombohedral, aragonite) and particle size </w:t>
      </w:r>
      <w:proofErr w:type="gramStart"/>
      <w:r>
        <w:t>are precisely controlled</w:t>
      </w:r>
      <w:proofErr w:type="gramEnd"/>
      <w:r>
        <w:t xml:space="preserve"> during precipitation — this is impossi</w:t>
      </w:r>
      <w:r>
        <w:t>ble with GCC. PCC achieves D50 as low as 0.07 µm (</w:t>
      </w:r>
      <w:proofErr w:type="spellStart"/>
      <w:r>
        <w:t>nano</w:t>
      </w:r>
      <w:proofErr w:type="spellEnd"/>
      <w:r>
        <w:t xml:space="preserve">-PCC) with very high whiteness (98+ GE) and low oil absorption after coating. Used in premium PVC, flexible PVC, specialty paper and pharmaceutical applications. India is the world's second-largest PCC </w:t>
      </w:r>
      <w:r>
        <w:t>importer.</w:t>
      </w:r>
    </w:p>
    <w:p w:rsidR="00235B53" w:rsidRDefault="00235B53">
      <w:pPr>
        <w:pBdr>
          <w:bottom w:val="single" w:sz="4" w:space="1" w:color="DDDDDD"/>
        </w:pBdr>
        <w:spacing w:before="110" w:after="110"/>
      </w:pPr>
    </w:p>
    <w:p w:rsidR="00235B53" w:rsidRDefault="001D65F4">
      <w:pPr>
        <w:pStyle w:val="Heading2"/>
      </w:pPr>
      <w:r>
        <w:t>Section 4A — Export grades: GCC from India — full specifications</w:t>
      </w:r>
    </w:p>
    <w:p w:rsidR="00235B53" w:rsidRDefault="00235B5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235B53">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rsidR="00235B53" w:rsidRDefault="001D65F4">
            <w:r>
              <w:rPr>
                <w:b/>
                <w:bCs/>
                <w:color w:val="FFFFFF"/>
                <w:sz w:val="17"/>
                <w:szCs w:val="17"/>
              </w:rPr>
              <w:t>Parameter</w:t>
            </w:r>
          </w:p>
        </w:tc>
        <w:tc>
          <w:tcPr>
            <w:tcW w:w="184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rsidR="00235B53" w:rsidRDefault="001D65F4">
            <w:r>
              <w:rPr>
                <w:b/>
                <w:bCs/>
                <w:color w:val="FFFFFF"/>
                <w:sz w:val="17"/>
                <w:szCs w:val="17"/>
              </w:rPr>
              <w:t>Coarse GCC (100–200 mesh)</w:t>
            </w:r>
          </w:p>
        </w:tc>
        <w:tc>
          <w:tcPr>
            <w:tcW w:w="184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rsidR="00235B53" w:rsidRDefault="001D65F4">
            <w:r>
              <w:rPr>
                <w:b/>
                <w:bCs/>
                <w:color w:val="FFFFFF"/>
                <w:sz w:val="17"/>
                <w:szCs w:val="17"/>
              </w:rPr>
              <w:t>Fine GCC (325–500 mesh)</w:t>
            </w:r>
          </w:p>
        </w:tc>
        <w:tc>
          <w:tcPr>
            <w:tcW w:w="184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rsidR="00235B53" w:rsidRDefault="001D65F4">
            <w:proofErr w:type="spellStart"/>
            <w:r>
              <w:rPr>
                <w:b/>
                <w:bCs/>
                <w:color w:val="FFFFFF"/>
                <w:sz w:val="17"/>
                <w:szCs w:val="17"/>
              </w:rPr>
              <w:t>Micronised</w:t>
            </w:r>
            <w:proofErr w:type="spellEnd"/>
            <w:r>
              <w:rPr>
                <w:b/>
                <w:bCs/>
                <w:color w:val="FFFFFF"/>
                <w:sz w:val="17"/>
                <w:szCs w:val="17"/>
              </w:rPr>
              <w:t xml:space="preserve"> GCC (800–1500 mesh)</w:t>
            </w:r>
          </w:p>
        </w:tc>
        <w:tc>
          <w:tcPr>
            <w:tcW w:w="184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rsidR="00235B53" w:rsidRDefault="001D65F4">
            <w:r>
              <w:rPr>
                <w:b/>
                <w:bCs/>
                <w:color w:val="FFFFFF"/>
                <w:sz w:val="17"/>
                <w:szCs w:val="17"/>
              </w:rPr>
              <w:t>Coated GCC (stearic acid)</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proofErr w:type="spellStart"/>
            <w:r>
              <w:rPr>
                <w:b/>
                <w:bCs/>
                <w:sz w:val="17"/>
                <w:szCs w:val="17"/>
              </w:rPr>
              <w:t>CaCO</w:t>
            </w:r>
            <w:proofErr w:type="spellEnd"/>
            <w:r>
              <w:rPr>
                <w:b/>
                <w:bCs/>
                <w:sz w:val="17"/>
                <w:szCs w:val="17"/>
              </w:rPr>
              <w:t>₃ % min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97.0%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98.0%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98.5%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98.0%</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b/>
                <w:bCs/>
                <w:sz w:val="17"/>
                <w:szCs w:val="17"/>
              </w:rPr>
              <w:t>Whiteness (GE)</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88–92</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90–94</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92–96</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92–96</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b/>
                <w:bCs/>
                <w:sz w:val="17"/>
                <w:szCs w:val="17"/>
              </w:rPr>
              <w:t>Brightness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86–90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88–92</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90–95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90–95</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b/>
                <w:bCs/>
                <w:sz w:val="17"/>
                <w:szCs w:val="17"/>
              </w:rPr>
              <w:t>Moisture % max</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0.5%</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0.3%</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0.3%</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0.3%</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proofErr w:type="spellStart"/>
            <w:r>
              <w:rPr>
                <w:b/>
                <w:bCs/>
                <w:sz w:val="17"/>
                <w:szCs w:val="17"/>
              </w:rPr>
              <w:t>Fe₂O</w:t>
            </w:r>
            <w:proofErr w:type="spellEnd"/>
            <w:r>
              <w:rPr>
                <w:b/>
                <w:bCs/>
                <w:sz w:val="17"/>
                <w:szCs w:val="17"/>
              </w:rPr>
              <w:t>₃ % max</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0.10%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0.08%</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0.05%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0.05%</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proofErr w:type="spellStart"/>
            <w:r>
              <w:rPr>
                <w:b/>
                <w:bCs/>
                <w:sz w:val="17"/>
                <w:szCs w:val="17"/>
              </w:rPr>
              <w:t>MgO</w:t>
            </w:r>
            <w:proofErr w:type="spellEnd"/>
            <w:r>
              <w:rPr>
                <w:b/>
                <w:bCs/>
                <w:sz w:val="17"/>
                <w:szCs w:val="17"/>
              </w:rPr>
              <w:t xml:space="preserve"> % max</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1.0%</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0.8%</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0.5%</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0.5%</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b/>
                <w:bCs/>
                <w:sz w:val="17"/>
                <w:szCs w:val="17"/>
              </w:rPr>
              <w:t>LOI % (at 900°C)</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42–44%</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42–44%</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42–44%</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42–44%</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b/>
                <w:bCs/>
                <w:sz w:val="17"/>
                <w:szCs w:val="17"/>
              </w:rPr>
              <w:t>D50 particle size</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15–30 µm</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5–10 µm</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1.5–3 µm</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2–5 µm</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b/>
                <w:bCs/>
                <w:sz w:val="17"/>
                <w:szCs w:val="17"/>
              </w:rPr>
              <w:t>D97 particle size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60–100 µm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20–40 µm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8–15 µm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10–20 µm</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b/>
                <w:bCs/>
                <w:sz w:val="17"/>
                <w:szCs w:val="17"/>
              </w:rPr>
              <w:t>Bulk density</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0.8–1.0 g/cc</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0.7–0.9 g/cc</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0.5–0.7 g/cc</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0.5–0.7 g/cc</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b/>
                <w:bCs/>
                <w:sz w:val="17"/>
                <w:szCs w:val="17"/>
              </w:rPr>
              <w:t>Surface treatment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None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None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None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Stearic acid coated</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b/>
                <w:bCs/>
                <w:sz w:val="17"/>
                <w:szCs w:val="17"/>
              </w:rPr>
              <w:t>Oil absorption</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18–22 g/100g</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20–25 g/100g</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22–28 g/100g</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Low — 12–18 g/100g</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b/>
                <w:bCs/>
                <w:sz w:val="17"/>
                <w:szCs w:val="17"/>
              </w:rPr>
              <w:t>Origin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Rajasthan / Gujarat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Rajasthan / Gujarat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Rajasthan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Rajasthan</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b/>
                <w:bCs/>
                <w:sz w:val="17"/>
                <w:szCs w:val="17"/>
              </w:rPr>
              <w:t>Primary use</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Paints, construction, paper filler</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Paints, rubber, PVC, paper</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Plastics, premium coatings</w:t>
            </w:r>
          </w:p>
        </w:tc>
        <w:tc>
          <w:tcPr>
            <w:tcW w:w="18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235B53" w:rsidRDefault="001D65F4">
            <w:r>
              <w:rPr>
                <w:sz w:val="17"/>
                <w:szCs w:val="17"/>
              </w:rPr>
              <w:t>PVC, rubber, plastics — hydrophobic surface</w:t>
            </w:r>
          </w:p>
        </w:tc>
      </w:tr>
    </w:tbl>
    <w:p w:rsidR="00235B53" w:rsidRDefault="00235B53">
      <w:pPr>
        <w:spacing w:before="80" w:after="80"/>
      </w:pPr>
    </w:p>
    <w:p w:rsidR="00235B53" w:rsidRDefault="001D65F4">
      <w:pPr>
        <w:spacing w:before="55" w:after="55"/>
      </w:pPr>
      <w:r>
        <w:lastRenderedPageBreak/>
        <w:t>Export destinations: Nepal (47% of India's exports) · Bangladesh · Russia · Kenya · UAE · Bhutan</w:t>
      </w:r>
    </w:p>
    <w:p w:rsidR="00235B53" w:rsidRDefault="001D65F4">
      <w:pPr>
        <w:pStyle w:val="ListParagraph"/>
        <w:numPr>
          <w:ilvl w:val="0"/>
          <w:numId w:val="2"/>
        </w:numPr>
        <w:spacing w:before="36" w:after="36"/>
      </w:pPr>
      <w:r>
        <w:t xml:space="preserve">India's Rajasthan calcite belt (Udaipur, </w:t>
      </w:r>
      <w:proofErr w:type="spellStart"/>
      <w:r>
        <w:t>Alwar</w:t>
      </w:r>
      <w:proofErr w:type="spellEnd"/>
      <w:r>
        <w:t>, Jodhpur) produces the highest quality domestic GCC — 500+ processors active</w:t>
      </w:r>
    </w:p>
    <w:p w:rsidR="00235B53" w:rsidRDefault="001D65F4">
      <w:pPr>
        <w:pStyle w:val="ListParagraph"/>
        <w:numPr>
          <w:ilvl w:val="0"/>
          <w:numId w:val="2"/>
        </w:numPr>
        <w:spacing w:before="36" w:after="36"/>
      </w:pPr>
      <w:r>
        <w:t>Coated grade (stearic acid) availab</w:t>
      </w:r>
      <w:r>
        <w:t>le from Rajasthan processors — suitable for rubber and standard plastic applications</w:t>
      </w:r>
    </w:p>
    <w:p w:rsidR="00235B53" w:rsidRDefault="001D65F4">
      <w:pPr>
        <w:pStyle w:val="ListParagraph"/>
        <w:numPr>
          <w:ilvl w:val="0"/>
          <w:numId w:val="2"/>
        </w:numPr>
        <w:spacing w:before="36" w:after="36"/>
      </w:pPr>
      <w:r>
        <w:t xml:space="preserve">All grades: COA per lot with </w:t>
      </w:r>
      <w:proofErr w:type="spellStart"/>
      <w:r>
        <w:t>CaCO</w:t>
      </w:r>
      <w:proofErr w:type="spellEnd"/>
      <w:r>
        <w:t>₃%, whiteness, brightness, D50, D97, moisture, oil absorption</w:t>
      </w:r>
    </w:p>
    <w:p w:rsidR="00235B53" w:rsidRDefault="00235B53">
      <w:pPr>
        <w:pBdr>
          <w:bottom w:val="single" w:sz="4" w:space="1" w:color="DDDDDD"/>
        </w:pBdr>
        <w:spacing w:before="110" w:after="110"/>
      </w:pPr>
    </w:p>
    <w:p w:rsidR="00235B53" w:rsidRDefault="001D65F4">
      <w:pPr>
        <w:pStyle w:val="Heading2"/>
      </w:pPr>
      <w:r>
        <w:t>Section 4B — Import grades: Coated GCC &amp; PCC from Vietnam / Malaysia / Egyp</w:t>
      </w:r>
      <w:r>
        <w:t>t — full specifications</w:t>
      </w:r>
    </w:p>
    <w:p w:rsidR="00235B53" w:rsidRDefault="00235B5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235B53">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E5C7C"/>
            <w:tcMar>
              <w:top w:w="80" w:type="dxa"/>
              <w:left w:w="120" w:type="dxa"/>
              <w:bottom w:w="80" w:type="dxa"/>
              <w:right w:w="120" w:type="dxa"/>
            </w:tcMar>
          </w:tcPr>
          <w:p w:rsidR="00235B53" w:rsidRDefault="001D65F4">
            <w:r>
              <w:rPr>
                <w:b/>
                <w:bCs/>
                <w:color w:val="FFFFFF"/>
                <w:sz w:val="17"/>
                <w:szCs w:val="17"/>
              </w:rPr>
              <w:t>Parameter</w:t>
            </w:r>
          </w:p>
        </w:tc>
        <w:tc>
          <w:tcPr>
            <w:tcW w:w="1840" w:type="dxa"/>
            <w:tcBorders>
              <w:top w:val="single" w:sz="1" w:space="0" w:color="CCCCCC"/>
              <w:left w:val="single" w:sz="1" w:space="0" w:color="CCCCCC"/>
              <w:bottom w:val="single" w:sz="1" w:space="0" w:color="CCCCCC"/>
              <w:right w:val="single" w:sz="1" w:space="0" w:color="CCCCCC"/>
            </w:tcBorders>
            <w:shd w:val="clear" w:color="auto" w:fill="0E5C7C"/>
            <w:tcMar>
              <w:top w:w="80" w:type="dxa"/>
              <w:left w:w="120" w:type="dxa"/>
              <w:bottom w:w="80" w:type="dxa"/>
              <w:right w:w="120" w:type="dxa"/>
            </w:tcMar>
          </w:tcPr>
          <w:p w:rsidR="00235B53" w:rsidRDefault="001D65F4">
            <w:r>
              <w:rPr>
                <w:b/>
                <w:bCs/>
                <w:color w:val="FFFFFF"/>
                <w:sz w:val="17"/>
                <w:szCs w:val="17"/>
              </w:rPr>
              <w:t>Coated GCC (imported)</w:t>
            </w:r>
          </w:p>
        </w:tc>
        <w:tc>
          <w:tcPr>
            <w:tcW w:w="1840" w:type="dxa"/>
            <w:tcBorders>
              <w:top w:val="single" w:sz="1" w:space="0" w:color="CCCCCC"/>
              <w:left w:val="single" w:sz="1" w:space="0" w:color="CCCCCC"/>
              <w:bottom w:val="single" w:sz="1" w:space="0" w:color="CCCCCC"/>
              <w:right w:val="single" w:sz="1" w:space="0" w:color="CCCCCC"/>
            </w:tcBorders>
            <w:shd w:val="clear" w:color="auto" w:fill="0E5C7C"/>
            <w:tcMar>
              <w:top w:w="80" w:type="dxa"/>
              <w:left w:w="120" w:type="dxa"/>
              <w:bottom w:w="80" w:type="dxa"/>
              <w:right w:w="120" w:type="dxa"/>
            </w:tcMar>
          </w:tcPr>
          <w:p w:rsidR="00235B53" w:rsidRDefault="001D65F4">
            <w:r>
              <w:rPr>
                <w:b/>
                <w:bCs/>
                <w:color w:val="FFFFFF"/>
                <w:sz w:val="17"/>
                <w:szCs w:val="17"/>
              </w:rPr>
              <w:t xml:space="preserve">PCC — </w:t>
            </w:r>
            <w:proofErr w:type="spellStart"/>
            <w:r>
              <w:rPr>
                <w:b/>
                <w:bCs/>
                <w:color w:val="FFFFFF"/>
                <w:sz w:val="17"/>
                <w:szCs w:val="17"/>
              </w:rPr>
              <w:t>Scalenohedral</w:t>
            </w:r>
            <w:proofErr w:type="spellEnd"/>
          </w:p>
        </w:tc>
        <w:tc>
          <w:tcPr>
            <w:tcW w:w="1840" w:type="dxa"/>
            <w:tcBorders>
              <w:top w:val="single" w:sz="1" w:space="0" w:color="CCCCCC"/>
              <w:left w:val="single" w:sz="1" w:space="0" w:color="CCCCCC"/>
              <w:bottom w:val="single" w:sz="1" w:space="0" w:color="CCCCCC"/>
              <w:right w:val="single" w:sz="1" w:space="0" w:color="CCCCCC"/>
            </w:tcBorders>
            <w:shd w:val="clear" w:color="auto" w:fill="0E5C7C"/>
            <w:tcMar>
              <w:top w:w="80" w:type="dxa"/>
              <w:left w:w="120" w:type="dxa"/>
              <w:bottom w:w="80" w:type="dxa"/>
              <w:right w:w="120" w:type="dxa"/>
            </w:tcMar>
          </w:tcPr>
          <w:p w:rsidR="00235B53" w:rsidRDefault="001D65F4">
            <w:r>
              <w:rPr>
                <w:b/>
                <w:bCs/>
                <w:color w:val="FFFFFF"/>
                <w:sz w:val="17"/>
                <w:szCs w:val="17"/>
              </w:rPr>
              <w:t>PCC — Rhombohedral</w:t>
            </w:r>
          </w:p>
        </w:tc>
        <w:tc>
          <w:tcPr>
            <w:tcW w:w="1840" w:type="dxa"/>
            <w:tcBorders>
              <w:top w:val="single" w:sz="1" w:space="0" w:color="CCCCCC"/>
              <w:left w:val="single" w:sz="1" w:space="0" w:color="CCCCCC"/>
              <w:bottom w:val="single" w:sz="1" w:space="0" w:color="CCCCCC"/>
              <w:right w:val="single" w:sz="1" w:space="0" w:color="CCCCCC"/>
            </w:tcBorders>
            <w:shd w:val="clear" w:color="auto" w:fill="0E5C7C"/>
            <w:tcMar>
              <w:top w:w="80" w:type="dxa"/>
              <w:left w:w="120" w:type="dxa"/>
              <w:bottom w:w="80" w:type="dxa"/>
              <w:right w:w="120" w:type="dxa"/>
            </w:tcMar>
          </w:tcPr>
          <w:p w:rsidR="00235B53" w:rsidRDefault="001D65F4">
            <w:r>
              <w:rPr>
                <w:b/>
                <w:bCs/>
                <w:color w:val="FFFFFF"/>
                <w:sz w:val="17"/>
                <w:szCs w:val="17"/>
              </w:rPr>
              <w:t>ACC (Activated PCC)</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proofErr w:type="spellStart"/>
            <w:r>
              <w:rPr>
                <w:b/>
                <w:bCs/>
                <w:sz w:val="17"/>
                <w:szCs w:val="17"/>
              </w:rPr>
              <w:t>CaCO</w:t>
            </w:r>
            <w:proofErr w:type="spellEnd"/>
            <w:r>
              <w:rPr>
                <w:b/>
                <w:bCs/>
                <w:sz w:val="17"/>
                <w:szCs w:val="17"/>
              </w:rPr>
              <w:t>₃ % min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98.5%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98.0%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98.5%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97.0%</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b/>
                <w:bCs/>
                <w:sz w:val="17"/>
                <w:szCs w:val="17"/>
              </w:rPr>
              <w:t>Whiteness (GE)</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95–98</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96–99</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95–98</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94–97</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b/>
                <w:bCs/>
                <w:sz w:val="17"/>
                <w:szCs w:val="17"/>
              </w:rPr>
              <w:t>D50 particle size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1–5 µm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0.5–2 µm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1–3 µm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0.05–0.1 µm (</w:t>
            </w:r>
            <w:proofErr w:type="spellStart"/>
            <w:r>
              <w:rPr>
                <w:sz w:val="17"/>
                <w:szCs w:val="17"/>
              </w:rPr>
              <w:t>nano</w:t>
            </w:r>
            <w:proofErr w:type="spellEnd"/>
            <w:r>
              <w:rPr>
                <w:sz w:val="17"/>
                <w:szCs w:val="17"/>
              </w:rPr>
              <w:t>)</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b/>
                <w:bCs/>
                <w:sz w:val="17"/>
                <w:szCs w:val="17"/>
              </w:rPr>
              <w:t>Moisture % max</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0.3%</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0.3%</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0.3%</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0.5%</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b/>
                <w:bCs/>
                <w:sz w:val="17"/>
                <w:szCs w:val="17"/>
              </w:rPr>
              <w:t>Bulk density</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0.4–0.7 g/cc</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0.3–0.5 g/cc</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0.5–0.7 g/cc</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0.2–0.4 g/cc</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b/>
                <w:bCs/>
                <w:sz w:val="17"/>
                <w:szCs w:val="17"/>
              </w:rPr>
              <w:t>Surface treatment</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Stearic acid coated</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Stearic acid coated</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None / coated</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Activated</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b/>
                <w:bCs/>
                <w:sz w:val="17"/>
                <w:szCs w:val="17"/>
              </w:rPr>
              <w:t>Oil absorption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8–14 g/100g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10–16 g/100g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15–20 g/100g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Very low</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b/>
                <w:bCs/>
                <w:sz w:val="17"/>
                <w:szCs w:val="17"/>
              </w:rPr>
              <w:t>pH (10% suspension)</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8.5–9.5</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8.5–9.5</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9.0–9.5</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8.5–9.5</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b/>
                <w:bCs/>
                <w:sz w:val="17"/>
                <w:szCs w:val="17"/>
              </w:rPr>
              <w:t>Origin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Vietnam / Malaysia / Egypt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Vietnam / Malaysia</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Vietnam / Egypt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5B53" w:rsidRDefault="001D65F4">
            <w:r>
              <w:rPr>
                <w:sz w:val="17"/>
                <w:szCs w:val="17"/>
              </w:rPr>
              <w:t>Vietnam / Malaysia</w:t>
            </w:r>
          </w:p>
        </w:tc>
      </w:tr>
      <w:tr w:rsidR="00235B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b/>
                <w:bCs/>
                <w:sz w:val="17"/>
                <w:szCs w:val="17"/>
              </w:rPr>
              <w:t>Primary use</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PVC pipes, rigid PVC, plastics</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Flexible PVC, paper, sealants</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Paints, rubber</w:t>
            </w:r>
          </w:p>
        </w:tc>
        <w:tc>
          <w:tcPr>
            <w:tcW w:w="1840" w:type="dxa"/>
            <w:tcBorders>
              <w:top w:val="single" w:sz="1" w:space="0" w:color="CCCCCC"/>
              <w:left w:val="single" w:sz="1" w:space="0" w:color="CCCCCC"/>
              <w:bottom w:val="single" w:sz="1" w:space="0" w:color="CCCCCC"/>
              <w:right w:val="single" w:sz="1" w:space="0" w:color="CCCCCC"/>
            </w:tcBorders>
            <w:shd w:val="clear" w:color="auto" w:fill="E8F4F9"/>
            <w:tcMar>
              <w:top w:w="80" w:type="dxa"/>
              <w:left w:w="120" w:type="dxa"/>
              <w:bottom w:w="80" w:type="dxa"/>
              <w:right w:w="120" w:type="dxa"/>
            </w:tcMar>
          </w:tcPr>
          <w:p w:rsidR="00235B53" w:rsidRDefault="001D65F4">
            <w:r>
              <w:rPr>
                <w:sz w:val="17"/>
                <w:szCs w:val="17"/>
              </w:rPr>
              <w:t>Premium PVC, specialty plastics</w:t>
            </w:r>
          </w:p>
        </w:tc>
      </w:tr>
    </w:tbl>
    <w:p w:rsidR="00235B53" w:rsidRDefault="00235B53">
      <w:pPr>
        <w:spacing w:before="80" w:after="80"/>
      </w:pPr>
    </w:p>
    <w:p w:rsidR="00235B53" w:rsidRDefault="001D65F4">
      <w:pPr>
        <w:spacing w:before="55" w:after="55"/>
      </w:pPr>
      <w:r>
        <w:rPr>
          <w:b/>
          <w:bCs/>
        </w:rPr>
        <w:t>Why Indian industry imports:</w:t>
      </w:r>
    </w:p>
    <w:p w:rsidR="00235B53" w:rsidRDefault="001D65F4">
      <w:pPr>
        <w:pStyle w:val="ListParagraph"/>
        <w:numPr>
          <w:ilvl w:val="0"/>
          <w:numId w:val="2"/>
        </w:numPr>
        <w:spacing w:before="36" w:after="36"/>
      </w:pPr>
      <w:r>
        <w:t>PVC pipe manufacturers: require coated GCC with D50 1–3 µm, whiteness ≥95 GE, stearic acid coating ≥1% — Indian domestic grades cannot consistently match this at competitive price</w:t>
      </w:r>
    </w:p>
    <w:p w:rsidR="00235B53" w:rsidRDefault="001D65F4">
      <w:pPr>
        <w:pStyle w:val="ListParagraph"/>
        <w:numPr>
          <w:ilvl w:val="0"/>
          <w:numId w:val="2"/>
        </w:numPr>
        <w:spacing w:before="36" w:after="36"/>
      </w:pPr>
      <w:r>
        <w:t xml:space="preserve">Rigid PVC compounders: need </w:t>
      </w:r>
      <w:proofErr w:type="spellStart"/>
      <w:r>
        <w:t>nano</w:t>
      </w:r>
      <w:proofErr w:type="spellEnd"/>
      <w:r>
        <w:t>-PCC (D50 0.05–0.1 µm) for impact modifier effect — not produced domestically at scale</w:t>
      </w:r>
    </w:p>
    <w:p w:rsidR="00235B53" w:rsidRDefault="001D65F4">
      <w:pPr>
        <w:pStyle w:val="ListParagraph"/>
        <w:numPr>
          <w:ilvl w:val="0"/>
          <w:numId w:val="2"/>
        </w:numPr>
        <w:spacing w:before="36" w:after="36"/>
      </w:pPr>
      <w:r>
        <w:t xml:space="preserve">Flexible PVC (cables, flooring): </w:t>
      </w:r>
      <w:proofErr w:type="spellStart"/>
      <w:r>
        <w:t>scalenohedral</w:t>
      </w:r>
      <w:proofErr w:type="spellEnd"/>
      <w:r>
        <w:t xml:space="preserve"> PCC for reinforcement and processing improvement</w:t>
      </w:r>
    </w:p>
    <w:p w:rsidR="00235B53" w:rsidRDefault="001D65F4">
      <w:pPr>
        <w:pStyle w:val="ListParagraph"/>
        <w:numPr>
          <w:ilvl w:val="0"/>
          <w:numId w:val="2"/>
        </w:numPr>
        <w:spacing w:before="36" w:after="36"/>
      </w:pPr>
      <w:r>
        <w:t xml:space="preserve">Paper coating: ultra-high brightness (GE </w:t>
      </w:r>
      <w:r>
        <w:t>97+) PCC slurry — Indian GCC too coarse and low brightness for paper coating</w:t>
      </w:r>
    </w:p>
    <w:p w:rsidR="00235B53" w:rsidRDefault="001D65F4">
      <w:pPr>
        <w:pStyle w:val="ListParagraph"/>
        <w:numPr>
          <w:ilvl w:val="0"/>
          <w:numId w:val="2"/>
        </w:numPr>
        <w:spacing w:before="36" w:after="36"/>
      </w:pPr>
      <w:r>
        <w:t xml:space="preserve">Top Indian importers of </w:t>
      </w:r>
      <w:proofErr w:type="spellStart"/>
      <w:r>
        <w:t>CaCO</w:t>
      </w:r>
      <w:proofErr w:type="spellEnd"/>
      <w:r>
        <w:t xml:space="preserve">₃: </w:t>
      </w:r>
      <w:proofErr w:type="spellStart"/>
      <w:r>
        <w:t>Omya</w:t>
      </w:r>
      <w:proofErr w:type="spellEnd"/>
      <w:r>
        <w:t xml:space="preserve"> India (32%), </w:t>
      </w:r>
      <w:proofErr w:type="spellStart"/>
      <w:r>
        <w:t>Rathi</w:t>
      </w:r>
      <w:proofErr w:type="spellEnd"/>
      <w:r>
        <w:t xml:space="preserve"> </w:t>
      </w:r>
      <w:proofErr w:type="spellStart"/>
      <w:r>
        <w:t>Polychem</w:t>
      </w:r>
      <w:proofErr w:type="spellEnd"/>
      <w:r>
        <w:t>, speciality plastics compounders across Gujarat, Maharashtra, Tamil Nadu</w:t>
      </w:r>
    </w:p>
    <w:p w:rsidR="00235B53" w:rsidRDefault="00235B53">
      <w:pPr>
        <w:pBdr>
          <w:bottom w:val="single" w:sz="4" w:space="1" w:color="DDDDDD"/>
        </w:pBdr>
        <w:spacing w:before="110" w:after="110"/>
      </w:pPr>
    </w:p>
    <w:p w:rsidR="00235B53" w:rsidRDefault="001D65F4">
      <w:pPr>
        <w:pStyle w:val="Heading2"/>
      </w:pPr>
      <w:r>
        <w:t>Section 5 — Applications by industry</w:t>
      </w:r>
    </w:p>
    <w:p w:rsidR="00235B53" w:rsidRDefault="001D65F4">
      <w:pPr>
        <w:spacing w:before="180" w:after="70"/>
      </w:pPr>
      <w:r>
        <w:rPr>
          <w:b/>
          <w:bCs/>
          <w:color w:val="1A6B3A"/>
          <w:sz w:val="24"/>
          <w:szCs w:val="24"/>
        </w:rPr>
        <w:t>PVC pipes &amp; fittings (largest Indian buyer segment for imported grades)</w:t>
      </w:r>
    </w:p>
    <w:p w:rsidR="00235B53" w:rsidRDefault="001D65F4">
      <w:pPr>
        <w:spacing w:before="55" w:after="55"/>
      </w:pPr>
      <w:r>
        <w:t xml:space="preserve">Calcium carbonate </w:t>
      </w:r>
      <w:proofErr w:type="gramStart"/>
      <w:r>
        <w:t>is added</w:t>
      </w:r>
      <w:proofErr w:type="gramEnd"/>
      <w:r>
        <w:t xml:space="preserve"> at 5–25 </w:t>
      </w:r>
      <w:proofErr w:type="spellStart"/>
      <w:r>
        <w:t>phr</w:t>
      </w:r>
      <w:proofErr w:type="spellEnd"/>
      <w:r>
        <w:t xml:space="preserve"> in rigid PVC pipes — reduces cost, improves stiffness, and aids processing. </w:t>
      </w:r>
      <w:proofErr w:type="gramStart"/>
      <w:r>
        <w:t>However</w:t>
      </w:r>
      <w:proofErr w:type="gramEnd"/>
      <w:r>
        <w:t xml:space="preserve"> it must be ultra-fine coated GCC or PCC: uncoated or coarse g</w:t>
      </w:r>
      <w:r>
        <w:t xml:space="preserve">rades cause fish-eyes, surface defects and reduced impact strength. Indian pipe manufacturers (Supreme, Astral, </w:t>
      </w:r>
      <w:proofErr w:type="spellStart"/>
      <w:r>
        <w:lastRenderedPageBreak/>
        <w:t>Finolex</w:t>
      </w:r>
      <w:proofErr w:type="spellEnd"/>
      <w:r>
        <w:t xml:space="preserve"> supply chain) import coated GCC from Vietnam and Malaysia specifically because domestic grades do not meet the D50 and coating quality r</w:t>
      </w:r>
      <w:r>
        <w:t>equirement.</w:t>
      </w:r>
    </w:p>
    <w:p w:rsidR="00235B53" w:rsidRDefault="00235B53">
      <w:pPr>
        <w:spacing w:before="80" w:after="80"/>
      </w:pPr>
    </w:p>
    <w:p w:rsidR="00235B53" w:rsidRDefault="001D65F4">
      <w:pPr>
        <w:spacing w:before="180" w:after="70"/>
      </w:pPr>
      <w:r>
        <w:rPr>
          <w:b/>
          <w:bCs/>
          <w:color w:val="1A6B3A"/>
          <w:sz w:val="24"/>
          <w:szCs w:val="24"/>
        </w:rPr>
        <w:t>Paints &amp; coatings (India GCC export grade)</w:t>
      </w:r>
    </w:p>
    <w:p w:rsidR="00235B53" w:rsidRDefault="001D65F4">
      <w:pPr>
        <w:spacing w:before="55" w:after="55"/>
      </w:pPr>
      <w:r>
        <w:t xml:space="preserve">GCC used as a functional extender in interior and exterior emulsion paints — improves opacity, reduces </w:t>
      </w:r>
      <w:proofErr w:type="spellStart"/>
      <w:r>
        <w:t>TiO</w:t>
      </w:r>
      <w:proofErr w:type="spellEnd"/>
      <w:r>
        <w:t>₂ usage, controls sheen and improves scrub resistance. For exterior paints, coarser GCC (D50 1</w:t>
      </w:r>
      <w:r>
        <w:t>0–20 µm) is standard; for smooth interior finishes, finer grades (D50 3–8 µm) are used. Indian GCC (Rajasthan origin) is competitive for paint filler applications in Nepal, Bangladesh and Gulf.</w:t>
      </w:r>
    </w:p>
    <w:p w:rsidR="00235B53" w:rsidRDefault="00235B53">
      <w:pPr>
        <w:spacing w:before="80" w:after="80"/>
      </w:pPr>
    </w:p>
    <w:p w:rsidR="00235B53" w:rsidRDefault="001D65F4">
      <w:pPr>
        <w:spacing w:before="180" w:after="70"/>
      </w:pPr>
      <w:r>
        <w:rPr>
          <w:b/>
          <w:bCs/>
          <w:color w:val="1A6B3A"/>
          <w:sz w:val="24"/>
          <w:szCs w:val="24"/>
        </w:rPr>
        <w:t>Rubber &amp; sealants</w:t>
      </w:r>
    </w:p>
    <w:p w:rsidR="00235B53" w:rsidRDefault="001D65F4">
      <w:pPr>
        <w:spacing w:before="55" w:after="55"/>
      </w:pPr>
      <w:r>
        <w:t>GCC as reinforcing filler in rubber — impro</w:t>
      </w:r>
      <w:r>
        <w:t>ves tensile strength, hardness and abrasion resistance at lower cost than silica. Coated grades essential for good dispersion. India exports uncoated and coated GCC for rubber applications; also imports finer PCC grades for premium rubber applications.</w:t>
      </w:r>
    </w:p>
    <w:p w:rsidR="00235B53" w:rsidRDefault="00235B53">
      <w:pPr>
        <w:spacing w:before="80" w:after="80"/>
      </w:pPr>
    </w:p>
    <w:p w:rsidR="00235B53" w:rsidRDefault="001D65F4">
      <w:pPr>
        <w:spacing w:before="180" w:after="70"/>
      </w:pPr>
      <w:r>
        <w:rPr>
          <w:b/>
          <w:bCs/>
          <w:color w:val="1A6B3A"/>
          <w:sz w:val="24"/>
          <w:szCs w:val="24"/>
        </w:rPr>
        <w:t>Pa</w:t>
      </w:r>
      <w:r>
        <w:rPr>
          <w:b/>
          <w:bCs/>
          <w:color w:val="1A6B3A"/>
          <w:sz w:val="24"/>
          <w:szCs w:val="24"/>
        </w:rPr>
        <w:t>per manufacturing</w:t>
      </w:r>
    </w:p>
    <w:p w:rsidR="00235B53" w:rsidRDefault="001D65F4">
      <w:pPr>
        <w:spacing w:before="55" w:after="55"/>
      </w:pPr>
      <w:r>
        <w:t>PCC used as paper filler and coating pigment — improves brightness, smoothness and printability. Ultra-high whiteness (GE 97+) PCC in slurry form is the standard for coated paper and board. India imports PCC for paper applications from Vi</w:t>
      </w:r>
      <w:r>
        <w:t>etnam and Malaysia.</w:t>
      </w:r>
    </w:p>
    <w:p w:rsidR="00235B53" w:rsidRDefault="00235B53">
      <w:pPr>
        <w:spacing w:before="80" w:after="80"/>
      </w:pPr>
    </w:p>
    <w:p w:rsidR="00235B53" w:rsidRDefault="001D65F4">
      <w:pPr>
        <w:spacing w:before="180" w:after="70"/>
      </w:pPr>
      <w:r>
        <w:rPr>
          <w:b/>
          <w:bCs/>
          <w:color w:val="1A6B3A"/>
          <w:sz w:val="24"/>
          <w:szCs w:val="24"/>
        </w:rPr>
        <w:t>Pharmaceuticals &amp; food</w:t>
      </w:r>
    </w:p>
    <w:p w:rsidR="00235B53" w:rsidRDefault="001D65F4">
      <w:pPr>
        <w:spacing w:before="55" w:after="55"/>
      </w:pPr>
      <w:r>
        <w:t>Food-grade and pharma-grade PCC used as calcium supplement, antacid, excipient and stabiliser. Requires strict heavy metals limits and pharmacopoeia compliance (IP/BP/USP). India imports these specialty grades fr</w:t>
      </w:r>
      <w:r>
        <w:t>om certified manufacturers.</w:t>
      </w:r>
    </w:p>
    <w:p w:rsidR="00235B53" w:rsidRDefault="00235B53">
      <w:pPr>
        <w:pBdr>
          <w:bottom w:val="single" w:sz="4" w:space="1" w:color="DDDDDD"/>
        </w:pBdr>
        <w:spacing w:before="110" w:after="110"/>
      </w:pPr>
    </w:p>
    <w:p w:rsidR="00235B53" w:rsidRDefault="001D65F4">
      <w:pPr>
        <w:pStyle w:val="Heading2"/>
      </w:pPr>
      <w:r>
        <w:t xml:space="preserve">Section 6 — </w:t>
      </w:r>
      <w:proofErr w:type="gramStart"/>
      <w:r>
        <w:t>Why</w:t>
      </w:r>
      <w:proofErr w:type="gramEnd"/>
      <w:r>
        <w:t xml:space="preserve"> buy from us</w:t>
      </w:r>
    </w:p>
    <w:p w:rsidR="00235B53" w:rsidRDefault="00235B5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35B5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E"/>
            <w:tcMar>
              <w:top w:w="110" w:type="dxa"/>
              <w:left w:w="150" w:type="dxa"/>
              <w:bottom w:w="110" w:type="dxa"/>
              <w:right w:w="150" w:type="dxa"/>
            </w:tcMar>
          </w:tcPr>
          <w:p w:rsidR="00235B53" w:rsidRDefault="001D65F4">
            <w:pPr>
              <w:spacing w:after="70"/>
            </w:pPr>
            <w:r>
              <w:rPr>
                <w:b/>
                <w:bCs/>
                <w:color w:val="1A6B3A"/>
              </w:rPr>
              <w:t>Quality &amp; consistency</w:t>
            </w:r>
          </w:p>
          <w:p w:rsidR="00235B53" w:rsidRDefault="001D65F4">
            <w:pPr>
              <w:pStyle w:val="ListParagraph"/>
              <w:numPr>
                <w:ilvl w:val="0"/>
                <w:numId w:val="3"/>
              </w:numPr>
              <w:spacing w:before="36" w:after="36"/>
            </w:pPr>
            <w:r>
              <w:rPr>
                <w:sz w:val="20"/>
                <w:szCs w:val="20"/>
              </w:rPr>
              <w:t xml:space="preserve">Fixed mine source (Rajasthan/Gujarat) for export grades — consistent </w:t>
            </w:r>
            <w:proofErr w:type="spellStart"/>
            <w:r>
              <w:rPr>
                <w:sz w:val="20"/>
                <w:szCs w:val="20"/>
              </w:rPr>
              <w:t>CaCO</w:t>
            </w:r>
            <w:proofErr w:type="spellEnd"/>
            <w:r>
              <w:rPr>
                <w:sz w:val="20"/>
                <w:szCs w:val="20"/>
              </w:rPr>
              <w:t>₃ and whiteness</w:t>
            </w:r>
          </w:p>
          <w:p w:rsidR="00235B53" w:rsidRDefault="001D65F4">
            <w:pPr>
              <w:pStyle w:val="ListParagraph"/>
              <w:numPr>
                <w:ilvl w:val="0"/>
                <w:numId w:val="3"/>
              </w:numPr>
              <w:spacing w:before="36" w:after="36"/>
            </w:pPr>
            <w:r>
              <w:rPr>
                <w:sz w:val="20"/>
                <w:szCs w:val="20"/>
              </w:rPr>
              <w:t>Fixed origin (Vietnam/Malaysia) for imported grades — consistent particle size lot to lot</w:t>
            </w:r>
          </w:p>
          <w:p w:rsidR="00235B53" w:rsidRDefault="001D65F4">
            <w:pPr>
              <w:pStyle w:val="ListParagraph"/>
              <w:numPr>
                <w:ilvl w:val="0"/>
                <w:numId w:val="3"/>
              </w:numPr>
              <w:spacing w:before="36" w:after="36"/>
            </w:pPr>
            <w:r>
              <w:rPr>
                <w:sz w:val="20"/>
                <w:szCs w:val="20"/>
              </w:rPr>
              <w:t xml:space="preserve">Full COA per lot: </w:t>
            </w:r>
            <w:proofErr w:type="spellStart"/>
            <w:r>
              <w:rPr>
                <w:sz w:val="20"/>
                <w:szCs w:val="20"/>
              </w:rPr>
              <w:t>CaCO</w:t>
            </w:r>
            <w:proofErr w:type="spellEnd"/>
            <w:r>
              <w:rPr>
                <w:sz w:val="20"/>
                <w:szCs w:val="20"/>
              </w:rPr>
              <w:t>₃%, whiteness, brightness, D50, D97, moisture, oil absorption</w:t>
            </w:r>
          </w:p>
          <w:p w:rsidR="00235B53" w:rsidRDefault="001D65F4">
            <w:pPr>
              <w:pStyle w:val="ListParagraph"/>
              <w:numPr>
                <w:ilvl w:val="0"/>
                <w:numId w:val="3"/>
              </w:numPr>
              <w:spacing w:before="36" w:after="36"/>
            </w:pPr>
            <w:r>
              <w:rPr>
                <w:sz w:val="20"/>
                <w:szCs w:val="20"/>
              </w:rPr>
              <w:t>SGS / Intertek inspection available on request</w:t>
            </w:r>
          </w:p>
          <w:p w:rsidR="00235B53" w:rsidRDefault="001D65F4">
            <w:pPr>
              <w:pStyle w:val="ListParagraph"/>
              <w:numPr>
                <w:ilvl w:val="0"/>
                <w:numId w:val="3"/>
              </w:numPr>
              <w:spacing w:before="36" w:after="36"/>
            </w:pPr>
            <w:r>
              <w:rPr>
                <w:sz w:val="20"/>
                <w:szCs w:val="20"/>
              </w:rPr>
              <w:t>MSDS and packing list with every consignment</w:t>
            </w:r>
          </w:p>
        </w:tc>
        <w:tc>
          <w:tcPr>
            <w:tcW w:w="4680" w:type="dxa"/>
            <w:tcBorders>
              <w:top w:val="single" w:sz="1" w:space="0" w:color="CCCCCC"/>
              <w:left w:val="single" w:sz="1" w:space="0" w:color="CCCCCC"/>
              <w:bottom w:val="single" w:sz="1" w:space="0" w:color="CCCCCC"/>
              <w:right w:val="single" w:sz="1" w:space="0" w:color="CCCCCC"/>
            </w:tcBorders>
            <w:shd w:val="clear" w:color="auto" w:fill="E8F4F9"/>
            <w:tcMar>
              <w:top w:w="110" w:type="dxa"/>
              <w:left w:w="150" w:type="dxa"/>
              <w:bottom w:w="110" w:type="dxa"/>
              <w:right w:w="150" w:type="dxa"/>
            </w:tcMar>
          </w:tcPr>
          <w:p w:rsidR="00235B53" w:rsidRDefault="001D65F4">
            <w:pPr>
              <w:spacing w:after="70"/>
            </w:pPr>
            <w:r>
              <w:rPr>
                <w:b/>
                <w:bCs/>
                <w:color w:val="0E5C7C"/>
              </w:rPr>
              <w:t>Supply &amp; commercial</w:t>
            </w:r>
          </w:p>
          <w:p w:rsidR="00235B53" w:rsidRDefault="001D65F4">
            <w:pPr>
              <w:pStyle w:val="ListParagraph"/>
              <w:numPr>
                <w:ilvl w:val="0"/>
                <w:numId w:val="3"/>
              </w:numPr>
              <w:spacing w:before="36" w:after="36"/>
            </w:pPr>
            <w:r>
              <w:rPr>
                <w:sz w:val="20"/>
                <w:szCs w:val="20"/>
              </w:rPr>
              <w:t>Both export (India GCC) and import (coated/PCC) grades from one supplier</w:t>
            </w:r>
          </w:p>
          <w:p w:rsidR="00235B53" w:rsidRDefault="001D65F4">
            <w:pPr>
              <w:pStyle w:val="ListParagraph"/>
              <w:numPr>
                <w:ilvl w:val="0"/>
                <w:numId w:val="3"/>
              </w:numPr>
              <w:spacing w:before="36" w:after="36"/>
            </w:pPr>
            <w:r>
              <w:rPr>
                <w:sz w:val="20"/>
                <w:szCs w:val="20"/>
              </w:rPr>
              <w:t>MOQ 1 MT for trial orders</w:t>
            </w:r>
          </w:p>
          <w:p w:rsidR="00235B53" w:rsidRDefault="001D65F4">
            <w:pPr>
              <w:pStyle w:val="ListParagraph"/>
              <w:numPr>
                <w:ilvl w:val="0"/>
                <w:numId w:val="3"/>
              </w:numPr>
              <w:spacing w:before="36" w:after="36"/>
            </w:pPr>
            <w:r>
              <w:rPr>
                <w:sz w:val="20"/>
                <w:szCs w:val="20"/>
              </w:rPr>
              <w:t xml:space="preserve">Ex-stock at JNPT / </w:t>
            </w:r>
            <w:proofErr w:type="spellStart"/>
            <w:r>
              <w:rPr>
                <w:sz w:val="20"/>
                <w:szCs w:val="20"/>
              </w:rPr>
              <w:t>Mundra</w:t>
            </w:r>
            <w:proofErr w:type="spellEnd"/>
            <w:r>
              <w:rPr>
                <w:sz w:val="20"/>
                <w:szCs w:val="20"/>
              </w:rPr>
              <w:t xml:space="preserve"> for standard imported grades</w:t>
            </w:r>
          </w:p>
          <w:p w:rsidR="00235B53" w:rsidRDefault="001D65F4">
            <w:pPr>
              <w:pStyle w:val="ListParagraph"/>
              <w:numPr>
                <w:ilvl w:val="0"/>
                <w:numId w:val="3"/>
              </w:numPr>
              <w:spacing w:before="36" w:after="36"/>
            </w:pPr>
            <w:r>
              <w:rPr>
                <w:sz w:val="20"/>
                <w:szCs w:val="20"/>
              </w:rPr>
              <w:t>Competitive pricing for both domestic</w:t>
            </w:r>
            <w:r>
              <w:rPr>
                <w:sz w:val="20"/>
                <w:szCs w:val="20"/>
              </w:rPr>
              <w:t xml:space="preserve"> supply and export</w:t>
            </w:r>
          </w:p>
          <w:p w:rsidR="00235B53" w:rsidRDefault="001D65F4">
            <w:pPr>
              <w:pStyle w:val="ListParagraph"/>
              <w:numPr>
                <w:ilvl w:val="0"/>
                <w:numId w:val="3"/>
              </w:numPr>
              <w:spacing w:before="36" w:after="36"/>
            </w:pPr>
            <w:r>
              <w:rPr>
                <w:sz w:val="20"/>
                <w:szCs w:val="20"/>
              </w:rPr>
              <w:t>Sample dispatched within 3–5 days</w:t>
            </w:r>
          </w:p>
        </w:tc>
      </w:tr>
    </w:tbl>
    <w:p w:rsidR="00235B53" w:rsidRDefault="00235B53">
      <w:pPr>
        <w:spacing w:before="80" w:after="80"/>
      </w:pPr>
    </w:p>
    <w:p w:rsidR="00235B53" w:rsidRDefault="00235B53">
      <w:pPr>
        <w:pBdr>
          <w:bottom w:val="single" w:sz="4" w:space="1" w:color="DDDDDD"/>
        </w:pBdr>
        <w:spacing w:before="110" w:after="110"/>
      </w:pPr>
    </w:p>
    <w:p w:rsidR="00235B53" w:rsidRDefault="001D65F4" w:rsidP="001D65F4">
      <w:pPr>
        <w:pStyle w:val="Heading2"/>
      </w:pPr>
      <w:r>
        <w:lastRenderedPageBreak/>
        <w:t xml:space="preserve">Section 7 </w:t>
      </w:r>
    </w:p>
    <w:p w:rsidR="001D65F4" w:rsidRPr="001D65F4" w:rsidRDefault="001D65F4" w:rsidP="001D65F4">
      <w:pPr>
        <w:spacing w:before="100" w:beforeAutospacing="1" w:after="100" w:afterAutospacing="1"/>
        <w:rPr>
          <w:rFonts w:ascii="Times New Roman" w:eastAsia="Times New Roman" w:hAnsi="Times New Roman" w:cs="Times New Roman"/>
          <w:color w:val="auto"/>
          <w:sz w:val="24"/>
          <w:szCs w:val="24"/>
        </w:rPr>
      </w:pPr>
      <w:r w:rsidRPr="001D65F4">
        <w:rPr>
          <w:rFonts w:ascii="Times New Roman" w:eastAsia="Times New Roman" w:hAnsi="Times New Roman" w:cs="Times New Roman"/>
          <w:b/>
          <w:bCs/>
          <w:color w:val="auto"/>
          <w:sz w:val="24"/>
          <w:szCs w:val="24"/>
        </w:rPr>
        <w:t>Foreign Suppliers Welcome</w:t>
      </w:r>
    </w:p>
    <w:p w:rsidR="001D65F4" w:rsidRPr="001D65F4" w:rsidRDefault="001D65F4" w:rsidP="001D65F4">
      <w:pPr>
        <w:spacing w:before="100" w:beforeAutospacing="1" w:after="100" w:afterAutospacing="1"/>
        <w:rPr>
          <w:rFonts w:ascii="Times New Roman" w:eastAsia="Times New Roman" w:hAnsi="Times New Roman" w:cs="Times New Roman"/>
          <w:color w:val="auto"/>
          <w:sz w:val="24"/>
          <w:szCs w:val="24"/>
        </w:rPr>
      </w:pPr>
      <w:r w:rsidRPr="001D65F4">
        <w:rPr>
          <w:rFonts w:ascii="Times New Roman" w:eastAsia="Times New Roman" w:hAnsi="Times New Roman" w:cs="Times New Roman"/>
          <w:color w:val="auto"/>
          <w:sz w:val="24"/>
          <w:szCs w:val="24"/>
        </w:rPr>
        <w:t xml:space="preserve">India is one of the world's largest importers of calcium carbonate — 10,495 shipments annually and growing at 34%. Vietnam, Malaysia and Egypt currently dominate supply, and with India's PVC, plastics and paints industries expanding rapidly, this demand is only going to grow. </w:t>
      </w:r>
      <w:proofErr w:type="gramStart"/>
      <w:r w:rsidRPr="001D65F4">
        <w:rPr>
          <w:rFonts w:ascii="Times New Roman" w:eastAsia="Times New Roman" w:hAnsi="Times New Roman" w:cs="Times New Roman"/>
          <w:color w:val="auto"/>
          <w:sz w:val="24"/>
          <w:szCs w:val="24"/>
        </w:rPr>
        <w:t>If you produce coated GCC, PCC or specialty calcium carbonate grades and are exploring the Indian market,</w:t>
      </w:r>
      <w:proofErr w:type="gramEnd"/>
      <w:r w:rsidRPr="001D65F4">
        <w:rPr>
          <w:rFonts w:ascii="Times New Roman" w:eastAsia="Times New Roman" w:hAnsi="Times New Roman" w:cs="Times New Roman"/>
          <w:color w:val="auto"/>
          <w:sz w:val="24"/>
          <w:szCs w:val="24"/>
        </w:rPr>
        <w:t xml:space="preserve"> we are a buyer worth knowing.</w:t>
      </w:r>
    </w:p>
    <w:p w:rsidR="001D65F4" w:rsidRPr="001D65F4" w:rsidRDefault="001D65F4" w:rsidP="001D65F4">
      <w:pPr>
        <w:spacing w:before="100" w:beforeAutospacing="1" w:after="100" w:afterAutospacing="1"/>
        <w:rPr>
          <w:rFonts w:ascii="Times New Roman" w:eastAsia="Times New Roman" w:hAnsi="Times New Roman" w:cs="Times New Roman"/>
          <w:color w:val="auto"/>
          <w:sz w:val="24"/>
          <w:szCs w:val="24"/>
        </w:rPr>
      </w:pPr>
      <w:r w:rsidRPr="001D65F4">
        <w:rPr>
          <w:rFonts w:ascii="Times New Roman" w:eastAsia="Times New Roman" w:hAnsi="Times New Roman" w:cs="Times New Roman"/>
          <w:color w:val="auto"/>
          <w:sz w:val="24"/>
          <w:szCs w:val="24"/>
        </w:rPr>
        <w:t>We are looking for suppliers who can work with us on credit-based payment terms (DA / Net 45- 60 days) — if this matches how you work with established buyers, we would be glad to hear from you.</w:t>
      </w:r>
    </w:p>
    <w:p w:rsidR="001D65F4" w:rsidRPr="001D65F4" w:rsidRDefault="001D65F4" w:rsidP="001D65F4">
      <w:pPr>
        <w:spacing w:before="100" w:beforeAutospacing="1" w:after="100" w:afterAutospacing="1"/>
        <w:rPr>
          <w:rFonts w:ascii="Times New Roman" w:eastAsia="Times New Roman" w:hAnsi="Times New Roman" w:cs="Times New Roman"/>
          <w:color w:val="auto"/>
          <w:sz w:val="24"/>
          <w:szCs w:val="24"/>
        </w:rPr>
      </w:pPr>
      <w:r w:rsidRPr="001D65F4">
        <w:rPr>
          <w:rFonts w:ascii="Times New Roman" w:eastAsia="Times New Roman" w:hAnsi="Times New Roman" w:cs="Times New Roman"/>
          <w:b/>
          <w:bCs/>
          <w:color w:val="auto"/>
          <w:sz w:val="24"/>
          <w:szCs w:val="24"/>
        </w:rPr>
        <w:t>What we look for in a supplier:</w:t>
      </w:r>
    </w:p>
    <w:p w:rsidR="001D65F4" w:rsidRPr="001D65F4" w:rsidRDefault="001D65F4" w:rsidP="001D65F4">
      <w:pPr>
        <w:numPr>
          <w:ilvl w:val="0"/>
          <w:numId w:val="4"/>
        </w:numPr>
        <w:spacing w:before="100" w:beforeAutospacing="1" w:after="100" w:afterAutospacing="1"/>
        <w:rPr>
          <w:rFonts w:ascii="Times New Roman" w:eastAsia="Times New Roman" w:hAnsi="Times New Roman" w:cs="Times New Roman"/>
          <w:color w:val="auto"/>
          <w:sz w:val="24"/>
          <w:szCs w:val="24"/>
        </w:rPr>
      </w:pPr>
      <w:r w:rsidRPr="001D65F4">
        <w:rPr>
          <w:rFonts w:ascii="Times New Roman" w:eastAsia="Times New Roman" w:hAnsi="Times New Roman" w:cs="Times New Roman"/>
          <w:color w:val="auto"/>
          <w:sz w:val="24"/>
          <w:szCs w:val="24"/>
        </w:rPr>
        <w:t xml:space="preserve">Coated GCC: </w:t>
      </w:r>
      <w:proofErr w:type="spellStart"/>
      <w:r w:rsidRPr="001D65F4">
        <w:rPr>
          <w:rFonts w:ascii="Times New Roman" w:eastAsia="Times New Roman" w:hAnsi="Times New Roman" w:cs="Times New Roman"/>
          <w:color w:val="auto"/>
          <w:sz w:val="24"/>
          <w:szCs w:val="24"/>
        </w:rPr>
        <w:t>CaCO</w:t>
      </w:r>
      <w:proofErr w:type="spellEnd"/>
      <w:r w:rsidRPr="001D65F4">
        <w:rPr>
          <w:rFonts w:ascii="Times New Roman" w:eastAsia="Times New Roman" w:hAnsi="Times New Roman" w:cs="Times New Roman"/>
          <w:color w:val="auto"/>
          <w:sz w:val="24"/>
          <w:szCs w:val="24"/>
        </w:rPr>
        <w:t>₃ ≥98% · Whiteness ≥95 GE · D50 1–5 µm · Stearic acid coating ≥1% · COA per lot</w:t>
      </w:r>
    </w:p>
    <w:p w:rsidR="001D65F4" w:rsidRPr="001D65F4" w:rsidRDefault="001D65F4" w:rsidP="001D65F4">
      <w:pPr>
        <w:numPr>
          <w:ilvl w:val="0"/>
          <w:numId w:val="4"/>
        </w:numPr>
        <w:spacing w:before="100" w:beforeAutospacing="1" w:after="100" w:afterAutospacing="1"/>
        <w:rPr>
          <w:rFonts w:ascii="Times New Roman" w:eastAsia="Times New Roman" w:hAnsi="Times New Roman" w:cs="Times New Roman"/>
          <w:color w:val="auto"/>
          <w:sz w:val="24"/>
          <w:szCs w:val="24"/>
        </w:rPr>
      </w:pPr>
      <w:r w:rsidRPr="001D65F4">
        <w:rPr>
          <w:rFonts w:ascii="Times New Roman" w:eastAsia="Times New Roman" w:hAnsi="Times New Roman" w:cs="Times New Roman"/>
          <w:color w:val="auto"/>
          <w:sz w:val="24"/>
          <w:szCs w:val="24"/>
        </w:rPr>
        <w:t xml:space="preserve">PCC </w:t>
      </w:r>
      <w:proofErr w:type="spellStart"/>
      <w:r w:rsidRPr="001D65F4">
        <w:rPr>
          <w:rFonts w:ascii="Times New Roman" w:eastAsia="Times New Roman" w:hAnsi="Times New Roman" w:cs="Times New Roman"/>
          <w:color w:val="auto"/>
          <w:sz w:val="24"/>
          <w:szCs w:val="24"/>
        </w:rPr>
        <w:t>scalenohedral</w:t>
      </w:r>
      <w:proofErr w:type="spellEnd"/>
      <w:r w:rsidRPr="001D65F4">
        <w:rPr>
          <w:rFonts w:ascii="Times New Roman" w:eastAsia="Times New Roman" w:hAnsi="Times New Roman" w:cs="Times New Roman"/>
          <w:color w:val="auto"/>
          <w:sz w:val="24"/>
          <w:szCs w:val="24"/>
        </w:rPr>
        <w:t xml:space="preserve">: </w:t>
      </w:r>
      <w:proofErr w:type="spellStart"/>
      <w:r w:rsidRPr="001D65F4">
        <w:rPr>
          <w:rFonts w:ascii="Times New Roman" w:eastAsia="Times New Roman" w:hAnsi="Times New Roman" w:cs="Times New Roman"/>
          <w:color w:val="auto"/>
          <w:sz w:val="24"/>
          <w:szCs w:val="24"/>
        </w:rPr>
        <w:t>CaCO</w:t>
      </w:r>
      <w:proofErr w:type="spellEnd"/>
      <w:r w:rsidRPr="001D65F4">
        <w:rPr>
          <w:rFonts w:ascii="Times New Roman" w:eastAsia="Times New Roman" w:hAnsi="Times New Roman" w:cs="Times New Roman"/>
          <w:color w:val="auto"/>
          <w:sz w:val="24"/>
          <w:szCs w:val="24"/>
        </w:rPr>
        <w:t>₃ ≥98% · Whiteness ≥96 GE · D50 0.5–2 µm · COA per lot</w:t>
      </w:r>
    </w:p>
    <w:p w:rsidR="001D65F4" w:rsidRPr="001D65F4" w:rsidRDefault="001D65F4" w:rsidP="001D65F4">
      <w:pPr>
        <w:numPr>
          <w:ilvl w:val="0"/>
          <w:numId w:val="4"/>
        </w:numPr>
        <w:spacing w:before="100" w:beforeAutospacing="1" w:after="100" w:afterAutospacing="1"/>
        <w:rPr>
          <w:rFonts w:ascii="Times New Roman" w:eastAsia="Times New Roman" w:hAnsi="Times New Roman" w:cs="Times New Roman"/>
          <w:color w:val="auto"/>
          <w:sz w:val="24"/>
          <w:szCs w:val="24"/>
        </w:rPr>
      </w:pPr>
      <w:r w:rsidRPr="001D65F4">
        <w:rPr>
          <w:rFonts w:ascii="Times New Roman" w:eastAsia="Times New Roman" w:hAnsi="Times New Roman" w:cs="Times New Roman"/>
          <w:color w:val="auto"/>
          <w:sz w:val="24"/>
          <w:szCs w:val="24"/>
        </w:rPr>
        <w:t>Origin: Vietnam, Malaysia, Egypt preferred</w:t>
      </w:r>
    </w:p>
    <w:p w:rsidR="001D65F4" w:rsidRPr="001D65F4" w:rsidRDefault="001D65F4" w:rsidP="001D65F4">
      <w:pPr>
        <w:spacing w:before="100" w:beforeAutospacing="1" w:after="100" w:afterAutospacing="1"/>
        <w:rPr>
          <w:rFonts w:ascii="Times New Roman" w:eastAsia="Times New Roman" w:hAnsi="Times New Roman" w:cs="Times New Roman"/>
          <w:color w:val="auto"/>
          <w:sz w:val="24"/>
          <w:szCs w:val="24"/>
        </w:rPr>
      </w:pPr>
      <w:r w:rsidRPr="001D65F4">
        <w:rPr>
          <w:rFonts w:ascii="Times New Roman" w:eastAsia="Times New Roman" w:hAnsi="Times New Roman" w:cs="Times New Roman"/>
          <w:b/>
          <w:bCs/>
          <w:color w:val="auto"/>
          <w:sz w:val="24"/>
          <w:szCs w:val="24"/>
        </w:rPr>
        <w:t>To start a conversation:</w:t>
      </w:r>
      <w:r w:rsidRPr="001D65F4">
        <w:rPr>
          <w:rFonts w:ascii="Times New Roman" w:eastAsia="Times New Roman" w:hAnsi="Times New Roman" w:cs="Times New Roman"/>
          <w:color w:val="auto"/>
          <w:sz w:val="24"/>
          <w:szCs w:val="24"/>
        </w:rPr>
        <w:t xml:space="preserve"> Company · Country · Product (coated GCC / PCC / uncoated GCC) · D50 · Whiteness GE · Monthly capacity (MT) · FOB price · Payment terms · Contac</w:t>
      </w:r>
    </w:p>
    <w:p w:rsidR="001D65F4" w:rsidRDefault="001D65F4" w:rsidP="001D65F4">
      <w:pPr>
        <w:pStyle w:val="Heading2"/>
      </w:pPr>
    </w:p>
    <w:p w:rsidR="001D65F4" w:rsidRDefault="001D65F4" w:rsidP="001D65F4">
      <w:pPr>
        <w:pStyle w:val="Heading2"/>
      </w:pPr>
    </w:p>
    <w:p w:rsidR="001D65F4" w:rsidRDefault="001D65F4" w:rsidP="001D65F4">
      <w:pPr>
        <w:pStyle w:val="Heading2"/>
      </w:pPr>
    </w:p>
    <w:p w:rsidR="00235B53" w:rsidRDefault="001D65F4">
      <w:pPr>
        <w:pStyle w:val="Heading2"/>
      </w:pPr>
      <w:r>
        <w:t>S</w:t>
      </w:r>
      <w:r>
        <w:t>ection 8 — Mine owners &amp; processors (for India GCC export)</w:t>
      </w:r>
    </w:p>
    <w:p w:rsidR="00235B53" w:rsidRDefault="001D65F4">
      <w:pPr>
        <w:spacing w:before="55" w:after="55"/>
      </w:pPr>
      <w:r>
        <w:t xml:space="preserve">We source GCC from Rajasthan (Udaipur, </w:t>
      </w:r>
      <w:proofErr w:type="spellStart"/>
      <w:r>
        <w:t>Alwar</w:t>
      </w:r>
      <w:proofErr w:type="spellEnd"/>
      <w:r>
        <w:t xml:space="preserve">, </w:t>
      </w:r>
      <w:proofErr w:type="gramStart"/>
      <w:r>
        <w:t>Jodhpur</w:t>
      </w:r>
      <w:proofErr w:type="gramEnd"/>
      <w:r>
        <w:t xml:space="preserve">) and Gujarat processors for export to Nepal, Bangladesh and other markets. If you have a </w:t>
      </w:r>
      <w:proofErr w:type="gramStart"/>
      <w:r>
        <w:t>calcite grinding</w:t>
      </w:r>
      <w:proofErr w:type="gramEnd"/>
      <w:r>
        <w:t xml:space="preserve"> unit with consistent quality and monthly output, we want to hear from you.</w:t>
      </w:r>
    </w:p>
    <w:p w:rsidR="00235B53" w:rsidRDefault="00235B53">
      <w:pPr>
        <w:spacing w:before="80" w:after="80"/>
      </w:pPr>
    </w:p>
    <w:p w:rsidR="00235B53" w:rsidRDefault="001D65F4">
      <w:pPr>
        <w:spacing w:before="55" w:after="55"/>
      </w:pPr>
      <w:r>
        <w:t xml:space="preserve">What we need: </w:t>
      </w:r>
      <w:proofErr w:type="spellStart"/>
      <w:r>
        <w:t>CaCO</w:t>
      </w:r>
      <w:proofErr w:type="spellEnd"/>
      <w:r>
        <w:t xml:space="preserve">₃ </w:t>
      </w:r>
      <w:r>
        <w:t>≥97% · Whiteness ≥88 GE · Consistent mesh size · Monthly capacity ≥50 MT · Contact number</w:t>
      </w:r>
    </w:p>
    <w:p w:rsidR="00235B53" w:rsidRDefault="00235B53">
      <w:pPr>
        <w:pBdr>
          <w:bottom w:val="single" w:sz="4" w:space="1" w:color="DDDDDD"/>
        </w:pBdr>
        <w:spacing w:before="110" w:after="110"/>
      </w:pPr>
    </w:p>
    <w:p w:rsidR="00235B53" w:rsidRDefault="001D65F4">
      <w:pPr>
        <w:pStyle w:val="Heading2"/>
      </w:pPr>
      <w:r>
        <w:t>Section 9 — Logistics</w:t>
      </w:r>
    </w:p>
    <w:p w:rsidR="00235B53" w:rsidRDefault="001D65F4">
      <w:pPr>
        <w:spacing w:before="55" w:after="55"/>
      </w:pPr>
      <w:r>
        <w:rPr>
          <w:b/>
          <w:bCs/>
        </w:rPr>
        <w:t>Export (India GCC to Nepal/Bangladesh/international):</w:t>
      </w:r>
    </w:p>
    <w:p w:rsidR="00235B53" w:rsidRDefault="001D65F4">
      <w:pPr>
        <w:pStyle w:val="ListParagraph"/>
        <w:numPr>
          <w:ilvl w:val="0"/>
          <w:numId w:val="2"/>
        </w:numPr>
        <w:spacing w:before="36" w:after="36"/>
      </w:pPr>
      <w:r>
        <w:t>Packaging: 25kg / 50kg PP bags · 1MT jumbo bags</w:t>
      </w:r>
    </w:p>
    <w:p w:rsidR="00235B53" w:rsidRDefault="001D65F4">
      <w:pPr>
        <w:pStyle w:val="ListParagraph"/>
        <w:numPr>
          <w:ilvl w:val="0"/>
          <w:numId w:val="2"/>
        </w:numPr>
        <w:spacing w:before="36" w:after="36"/>
      </w:pPr>
      <w:r>
        <w:t xml:space="preserve">Ports: </w:t>
      </w:r>
      <w:proofErr w:type="spellStart"/>
      <w:r>
        <w:t>Mundra</w:t>
      </w:r>
      <w:proofErr w:type="spellEnd"/>
      <w:r>
        <w:t xml:space="preserve"> / </w:t>
      </w:r>
      <w:proofErr w:type="spellStart"/>
      <w:r>
        <w:t>Kandla</w:t>
      </w:r>
      <w:proofErr w:type="spellEnd"/>
      <w:r>
        <w:t xml:space="preserve"> (Rajasthan origin)</w:t>
      </w:r>
      <w:r>
        <w:t xml:space="preserve"> · Kolkata (for Nepal/Bangladesh road/rail)</w:t>
      </w:r>
    </w:p>
    <w:p w:rsidR="00235B53" w:rsidRDefault="001D65F4">
      <w:pPr>
        <w:pStyle w:val="ListParagraph"/>
        <w:numPr>
          <w:ilvl w:val="0"/>
          <w:numId w:val="2"/>
        </w:numPr>
        <w:spacing w:before="36" w:after="36"/>
      </w:pPr>
      <w:r>
        <w:t>Transit: Bangladesh 5–8 days · Nepal road · Russia 20–28 days</w:t>
      </w:r>
    </w:p>
    <w:p w:rsidR="00235B53" w:rsidRDefault="001D65F4">
      <w:pPr>
        <w:pStyle w:val="ListParagraph"/>
        <w:numPr>
          <w:ilvl w:val="0"/>
          <w:numId w:val="2"/>
        </w:numPr>
        <w:spacing w:before="36" w:after="36"/>
      </w:pPr>
      <w:r>
        <w:t>HS Code: 2836.50 (calcium carbonate) · 2517.20 (marble granules/powder) depending on grade</w:t>
      </w:r>
    </w:p>
    <w:p w:rsidR="00235B53" w:rsidRDefault="00235B53">
      <w:pPr>
        <w:spacing w:before="80" w:after="80"/>
      </w:pPr>
    </w:p>
    <w:p w:rsidR="00235B53" w:rsidRDefault="001D65F4">
      <w:pPr>
        <w:spacing w:before="55" w:after="55"/>
      </w:pPr>
      <w:r>
        <w:rPr>
          <w:b/>
          <w:bCs/>
        </w:rPr>
        <w:t xml:space="preserve">Import (Coated GCC / PCC from Vietnam/Malaysia for Indian </w:t>
      </w:r>
      <w:r>
        <w:rPr>
          <w:b/>
          <w:bCs/>
        </w:rPr>
        <w:t>industry):</w:t>
      </w:r>
    </w:p>
    <w:p w:rsidR="00235B53" w:rsidRDefault="001D65F4">
      <w:pPr>
        <w:pStyle w:val="ListParagraph"/>
        <w:numPr>
          <w:ilvl w:val="0"/>
          <w:numId w:val="2"/>
        </w:numPr>
        <w:spacing w:before="36" w:after="36"/>
      </w:pPr>
      <w:r>
        <w:lastRenderedPageBreak/>
        <w:t>Packaging: 25kg bags in 1MT jumbo bags (standard for PCC) · 50kg bags for coated GCC</w:t>
      </w:r>
    </w:p>
    <w:p w:rsidR="00235B53" w:rsidRDefault="001D65F4">
      <w:pPr>
        <w:pStyle w:val="ListParagraph"/>
        <w:numPr>
          <w:ilvl w:val="0"/>
          <w:numId w:val="2"/>
        </w:numPr>
        <w:spacing w:before="36" w:after="36"/>
      </w:pPr>
      <w:r>
        <w:t xml:space="preserve">Entry ports: JNPT / </w:t>
      </w:r>
      <w:proofErr w:type="spellStart"/>
      <w:r>
        <w:t>Nhava</w:t>
      </w:r>
      <w:proofErr w:type="spellEnd"/>
      <w:r>
        <w:t xml:space="preserve"> </w:t>
      </w:r>
      <w:proofErr w:type="spellStart"/>
      <w:r>
        <w:t>Sheva</w:t>
      </w:r>
      <w:proofErr w:type="spellEnd"/>
      <w:r>
        <w:t xml:space="preserve"> (primary) · </w:t>
      </w:r>
      <w:proofErr w:type="spellStart"/>
      <w:r>
        <w:t>Mundra</w:t>
      </w:r>
      <w:proofErr w:type="spellEnd"/>
      <w:r>
        <w:t xml:space="preserve"> · Chennai</w:t>
      </w:r>
    </w:p>
    <w:p w:rsidR="00235B53" w:rsidRDefault="001D65F4">
      <w:pPr>
        <w:pStyle w:val="ListParagraph"/>
        <w:numPr>
          <w:ilvl w:val="0"/>
          <w:numId w:val="2"/>
        </w:numPr>
        <w:spacing w:before="36" w:after="36"/>
      </w:pPr>
      <w:r>
        <w:t>Transit: Vietnam/Malaysia 10–15 days · Egypt 18–24 days</w:t>
      </w:r>
    </w:p>
    <w:p w:rsidR="00235B53" w:rsidRDefault="001D65F4">
      <w:pPr>
        <w:pStyle w:val="ListParagraph"/>
        <w:numPr>
          <w:ilvl w:val="0"/>
          <w:numId w:val="2"/>
        </w:numPr>
        <w:spacing w:before="36" w:after="36"/>
      </w:pPr>
      <w:r>
        <w:t>Lead time: ex-stock 3–7 days · fresh import</w:t>
      </w:r>
      <w:r>
        <w:t xml:space="preserve"> 25–35 days</w:t>
      </w:r>
    </w:p>
    <w:p w:rsidR="00235B53" w:rsidRDefault="00235B53">
      <w:pPr>
        <w:pBdr>
          <w:bottom w:val="single" w:sz="4" w:space="1" w:color="DDDDDD"/>
        </w:pBdr>
        <w:spacing w:before="110" w:after="110"/>
      </w:pPr>
    </w:p>
    <w:p w:rsidR="001D65F4" w:rsidRDefault="001D65F4">
      <w:pPr>
        <w:pBdr>
          <w:bottom w:val="single" w:sz="4" w:space="1" w:color="DDDDDD"/>
        </w:pBdr>
        <w:spacing w:before="110" w:after="110"/>
      </w:pPr>
    </w:p>
    <w:p w:rsidR="001D65F4" w:rsidRDefault="001D65F4">
      <w:pPr>
        <w:pBdr>
          <w:bottom w:val="single" w:sz="4" w:space="1" w:color="DDDDDD"/>
        </w:pBdr>
        <w:spacing w:before="110" w:after="110"/>
      </w:pPr>
    </w:p>
    <w:p w:rsidR="001D65F4" w:rsidRDefault="001D65F4">
      <w:pPr>
        <w:pBdr>
          <w:bottom w:val="single" w:sz="4" w:space="1" w:color="DDDDDD"/>
        </w:pBdr>
        <w:spacing w:before="110" w:after="110"/>
      </w:pPr>
    </w:p>
    <w:p w:rsidR="001D65F4" w:rsidRDefault="001D65F4" w:rsidP="001D65F4">
      <w:pPr>
        <w:spacing w:before="260" w:after="120"/>
      </w:pPr>
      <w:r>
        <w:rPr>
          <w:b/>
          <w:bCs/>
          <w:color w:val="2E4057"/>
          <w:sz w:val="30"/>
          <w:szCs w:val="30"/>
        </w:rPr>
        <w:t>Frequently Asked Questions</w:t>
      </w:r>
    </w:p>
    <w:p w:rsidR="001D65F4" w:rsidRDefault="001D65F4">
      <w:pPr>
        <w:pBdr>
          <w:bottom w:val="single" w:sz="4" w:space="1" w:color="DDDDDD"/>
        </w:pBdr>
        <w:spacing w:before="110" w:after="110"/>
      </w:pPr>
      <w:bookmarkStart w:id="0" w:name="_GoBack"/>
      <w:bookmarkEnd w:id="0"/>
    </w:p>
    <w:p w:rsidR="001D65F4" w:rsidRDefault="001D65F4" w:rsidP="001D65F4">
      <w:pPr>
        <w:pStyle w:val="Heading3"/>
      </w:pPr>
      <w:r>
        <w:t>Why does India import calcium carbonate?</w:t>
      </w:r>
    </w:p>
    <w:p w:rsidR="001D65F4" w:rsidRDefault="001D65F4" w:rsidP="001D65F4">
      <w:pPr>
        <w:pStyle w:val="NormalWeb"/>
      </w:pPr>
      <w:r>
        <w:t xml:space="preserve">India produces standard GCC, but </w:t>
      </w:r>
      <w:proofErr w:type="gramStart"/>
      <w:r>
        <w:rPr>
          <w:rStyle w:val="Strong"/>
        </w:rPr>
        <w:t>ultrafine coated</w:t>
      </w:r>
      <w:proofErr w:type="gramEnd"/>
      <w:r>
        <w:rPr>
          <w:rStyle w:val="Strong"/>
        </w:rPr>
        <w:t xml:space="preserve"> grades (high whiteness, low D50)</w:t>
      </w:r>
      <w:r>
        <w:t xml:space="preserve"> are imported for PVC and premium applications.</w:t>
      </w:r>
    </w:p>
    <w:p w:rsidR="001D65F4" w:rsidRDefault="001D65F4" w:rsidP="001D65F4">
      <w:r>
        <w:pict>
          <v:rect id="_x0000_i1025" style="width:0;height:1.5pt" o:hralign="center" o:hrstd="t" o:hr="t" fillcolor="#a0a0a0" stroked="f"/>
        </w:pict>
      </w:r>
    </w:p>
    <w:p w:rsidR="001D65F4" w:rsidRDefault="001D65F4" w:rsidP="001D65F4">
      <w:pPr>
        <w:pStyle w:val="Heading3"/>
      </w:pPr>
      <w:r>
        <w:t>Q2. What is the difference between GCC and PCC?</w:t>
      </w:r>
    </w:p>
    <w:p w:rsidR="001D65F4" w:rsidRDefault="001D65F4" w:rsidP="001D65F4">
      <w:pPr>
        <w:numPr>
          <w:ilvl w:val="0"/>
          <w:numId w:val="5"/>
        </w:numPr>
        <w:spacing w:before="100" w:beforeAutospacing="1" w:after="100" w:afterAutospacing="1"/>
      </w:pPr>
      <w:r>
        <w:rPr>
          <w:rStyle w:val="Strong"/>
        </w:rPr>
        <w:t>GCC</w:t>
      </w:r>
      <w:r>
        <w:t xml:space="preserve"> → natural, milled, cost-effective </w:t>
      </w:r>
    </w:p>
    <w:p w:rsidR="001D65F4" w:rsidRDefault="001D65F4" w:rsidP="001D65F4">
      <w:pPr>
        <w:numPr>
          <w:ilvl w:val="0"/>
          <w:numId w:val="5"/>
        </w:numPr>
        <w:spacing w:before="100" w:beforeAutospacing="1" w:after="100" w:afterAutospacing="1"/>
      </w:pPr>
      <w:r>
        <w:rPr>
          <w:rStyle w:val="Strong"/>
        </w:rPr>
        <w:t>PCC</w:t>
      </w:r>
      <w:r>
        <w:t xml:space="preserve"> → synthetic, ultra-fine, better performance but higher cost </w:t>
      </w:r>
    </w:p>
    <w:p w:rsidR="001D65F4" w:rsidRDefault="001D65F4" w:rsidP="001D65F4">
      <w:r>
        <w:pict>
          <v:rect id="_x0000_i1026" style="width:0;height:1.5pt" o:hralign="center" o:hrstd="t" o:hr="t" fillcolor="#a0a0a0" stroked="f"/>
        </w:pict>
      </w:r>
    </w:p>
    <w:p w:rsidR="001D65F4" w:rsidRDefault="001D65F4" w:rsidP="001D65F4">
      <w:pPr>
        <w:pStyle w:val="Heading3"/>
      </w:pPr>
      <w:r>
        <w:t>Q3. Why is coated GCC required for PVC?</w:t>
      </w:r>
    </w:p>
    <w:p w:rsidR="001D65F4" w:rsidRDefault="001D65F4" w:rsidP="001D65F4">
      <w:pPr>
        <w:pStyle w:val="NormalWeb"/>
      </w:pPr>
      <w:r>
        <w:t xml:space="preserve">Coating improves </w:t>
      </w:r>
      <w:r>
        <w:rPr>
          <w:rStyle w:val="Strong"/>
        </w:rPr>
        <w:t>dispersion and bonding in PVC</w:t>
      </w:r>
      <w:r>
        <w:t>.</w:t>
      </w:r>
      <w:r>
        <w:br/>
        <w:t xml:space="preserve">Uncoated GCC can cause defects and </w:t>
      </w:r>
      <w:proofErr w:type="gramStart"/>
      <w:r>
        <w:t>is used</w:t>
      </w:r>
      <w:proofErr w:type="gramEnd"/>
      <w:r>
        <w:t xml:space="preserve"> only in low-grade applications.</w:t>
      </w:r>
    </w:p>
    <w:p w:rsidR="001D65F4" w:rsidRDefault="001D65F4" w:rsidP="001D65F4">
      <w:r>
        <w:pict>
          <v:rect id="_x0000_i1027" style="width:0;height:1.5pt" o:hralign="center" o:hrstd="t" o:hr="t" fillcolor="#a0a0a0" stroked="f"/>
        </w:pict>
      </w:r>
    </w:p>
    <w:p w:rsidR="001D65F4" w:rsidRDefault="001D65F4" w:rsidP="001D65F4">
      <w:pPr>
        <w:pStyle w:val="Heading3"/>
      </w:pPr>
      <w:r>
        <w:t xml:space="preserve">Q4. What specs </w:t>
      </w:r>
      <w:proofErr w:type="gramStart"/>
      <w:r>
        <w:t>are needed</w:t>
      </w:r>
      <w:proofErr w:type="gramEnd"/>
      <w:r>
        <w:t xml:space="preserve"> for paint applications?</w:t>
      </w:r>
    </w:p>
    <w:p w:rsidR="001D65F4" w:rsidRDefault="001D65F4" w:rsidP="001D65F4">
      <w:pPr>
        <w:numPr>
          <w:ilvl w:val="0"/>
          <w:numId w:val="6"/>
        </w:numPr>
        <w:spacing w:before="100" w:beforeAutospacing="1" w:after="100" w:afterAutospacing="1"/>
      </w:pPr>
      <w:r>
        <w:t xml:space="preserve">Standard paints → whiteness 88–92 GE, D50 10–20 µm </w:t>
      </w:r>
    </w:p>
    <w:p w:rsidR="001D65F4" w:rsidRDefault="001D65F4" w:rsidP="001D65F4">
      <w:pPr>
        <w:numPr>
          <w:ilvl w:val="0"/>
          <w:numId w:val="6"/>
        </w:numPr>
        <w:spacing w:before="100" w:beforeAutospacing="1" w:after="100" w:afterAutospacing="1"/>
      </w:pPr>
      <w:r>
        <w:t xml:space="preserve">Premium paints → higher whiteness and finer particle size </w:t>
      </w:r>
    </w:p>
    <w:p w:rsidR="001D65F4" w:rsidRDefault="001D65F4" w:rsidP="001D65F4">
      <w:r>
        <w:pict>
          <v:rect id="_x0000_i1028" style="width:0;height:1.5pt" o:hralign="center" o:hrstd="t" o:hr="t" fillcolor="#a0a0a0" stroked="f"/>
        </w:pict>
      </w:r>
    </w:p>
    <w:p w:rsidR="001D65F4" w:rsidRDefault="001D65F4" w:rsidP="001D65F4">
      <w:pPr>
        <w:pStyle w:val="Heading3"/>
      </w:pPr>
      <w:r>
        <w:t xml:space="preserve">Q5. </w:t>
      </w:r>
      <w:proofErr w:type="gramStart"/>
      <w:r>
        <w:t>Can Indian GCC be exported</w:t>
      </w:r>
      <w:proofErr w:type="gramEnd"/>
      <w:r>
        <w:t>?</w:t>
      </w:r>
    </w:p>
    <w:p w:rsidR="001D65F4" w:rsidRDefault="001D65F4" w:rsidP="001D65F4">
      <w:pPr>
        <w:pStyle w:val="NormalWeb"/>
      </w:pPr>
      <w:r>
        <w:t xml:space="preserve">Yes, for </w:t>
      </w:r>
      <w:r>
        <w:rPr>
          <w:rStyle w:val="Strong"/>
        </w:rPr>
        <w:t>standard applications</w:t>
      </w:r>
      <w:r>
        <w:t>.</w:t>
      </w:r>
      <w:r>
        <w:br/>
        <w:t xml:space="preserve">Premium PVC grades typically require </w:t>
      </w:r>
      <w:r>
        <w:rPr>
          <w:rStyle w:val="Strong"/>
        </w:rPr>
        <w:t>imported coated GCC</w:t>
      </w:r>
      <w:r>
        <w:t>.</w:t>
      </w:r>
    </w:p>
    <w:p w:rsidR="001D65F4" w:rsidRDefault="001D65F4" w:rsidP="001D65F4">
      <w:r>
        <w:pict>
          <v:rect id="_x0000_i1029" style="width:0;height:1.5pt" o:hralign="center" o:hrstd="t" o:hr="t" fillcolor="#a0a0a0" stroked="f"/>
        </w:pict>
      </w:r>
    </w:p>
    <w:p w:rsidR="001D65F4" w:rsidRDefault="001D65F4" w:rsidP="001D65F4">
      <w:pPr>
        <w:pStyle w:val="Heading3"/>
      </w:pPr>
      <w:r>
        <w:t>Q6. What is MOQ and sample time?</w:t>
      </w:r>
    </w:p>
    <w:p w:rsidR="001D65F4" w:rsidRDefault="001D65F4" w:rsidP="001D65F4">
      <w:pPr>
        <w:numPr>
          <w:ilvl w:val="0"/>
          <w:numId w:val="7"/>
        </w:numPr>
        <w:spacing w:before="100" w:beforeAutospacing="1" w:after="100" w:afterAutospacing="1"/>
      </w:pPr>
      <w:r>
        <w:t xml:space="preserve">MOQ: </w:t>
      </w:r>
      <w:r>
        <w:rPr>
          <w:rStyle w:val="Strong"/>
        </w:rPr>
        <w:t>1 MT</w:t>
      </w:r>
      <w:r>
        <w:t xml:space="preserve"> </w:t>
      </w:r>
    </w:p>
    <w:p w:rsidR="001D65F4" w:rsidRDefault="001D65F4" w:rsidP="001D65F4">
      <w:pPr>
        <w:numPr>
          <w:ilvl w:val="0"/>
          <w:numId w:val="7"/>
        </w:numPr>
        <w:spacing w:before="100" w:beforeAutospacing="1" w:after="100" w:afterAutospacing="1"/>
      </w:pPr>
      <w:r>
        <w:t xml:space="preserve">Samples with COA: </w:t>
      </w:r>
      <w:r>
        <w:rPr>
          <w:rStyle w:val="Strong"/>
        </w:rPr>
        <w:t>3–5 days</w:t>
      </w:r>
      <w:r>
        <w:t xml:space="preserve"> </w:t>
      </w:r>
    </w:p>
    <w:p w:rsidR="001D65F4" w:rsidRDefault="001D65F4" w:rsidP="001D65F4">
      <w:r>
        <w:pict>
          <v:rect id="_x0000_i1030" style="width:0;height:1.5pt" o:hralign="center" o:hrstd="t" o:hr="t" fillcolor="#a0a0a0" stroked="f"/>
        </w:pict>
      </w:r>
    </w:p>
    <w:p w:rsidR="001D65F4" w:rsidRDefault="001D65F4" w:rsidP="001D65F4">
      <w:pPr>
        <w:pStyle w:val="Heading3"/>
      </w:pPr>
      <w:r>
        <w:lastRenderedPageBreak/>
        <w:t>Q7. What are the payment terms?</w:t>
      </w:r>
    </w:p>
    <w:p w:rsidR="001D65F4" w:rsidRDefault="001D65F4" w:rsidP="001D65F4">
      <w:pPr>
        <w:pStyle w:val="NormalWeb"/>
      </w:pPr>
      <w:r>
        <w:t xml:space="preserve">We work on </w:t>
      </w:r>
      <w:r>
        <w:rPr>
          <w:rStyle w:val="Strong"/>
        </w:rPr>
        <w:t>Advance and LC (Letter of Credit)</w:t>
      </w:r>
      <w:r>
        <w:t xml:space="preserve"> terms.</w:t>
      </w:r>
    </w:p>
    <w:p w:rsidR="00235B53" w:rsidRDefault="00235B53">
      <w:pPr>
        <w:spacing w:before="260" w:after="60"/>
      </w:pPr>
    </w:p>
    <w:sectPr w:rsidR="00235B5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71D7F"/>
    <w:multiLevelType w:val="multilevel"/>
    <w:tmpl w:val="8290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D38DB"/>
    <w:multiLevelType w:val="multilevel"/>
    <w:tmpl w:val="D5F4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D4CAA"/>
    <w:multiLevelType w:val="hybridMultilevel"/>
    <w:tmpl w:val="A6E653D0"/>
    <w:lvl w:ilvl="0" w:tplc="B8DA37B2">
      <w:start w:val="1"/>
      <w:numFmt w:val="bullet"/>
      <w:lvlText w:val="•"/>
      <w:lvlJc w:val="left"/>
      <w:pPr>
        <w:ind w:left="520" w:hanging="260"/>
      </w:pPr>
    </w:lvl>
    <w:lvl w:ilvl="1" w:tplc="13E0D62A">
      <w:numFmt w:val="decimal"/>
      <w:lvlText w:val=""/>
      <w:lvlJc w:val="left"/>
    </w:lvl>
    <w:lvl w:ilvl="2" w:tplc="93DAB426">
      <w:numFmt w:val="decimal"/>
      <w:lvlText w:val=""/>
      <w:lvlJc w:val="left"/>
    </w:lvl>
    <w:lvl w:ilvl="3" w:tplc="92A8C5CE">
      <w:numFmt w:val="decimal"/>
      <w:lvlText w:val=""/>
      <w:lvlJc w:val="left"/>
    </w:lvl>
    <w:lvl w:ilvl="4" w:tplc="FC947F16">
      <w:numFmt w:val="decimal"/>
      <w:lvlText w:val=""/>
      <w:lvlJc w:val="left"/>
    </w:lvl>
    <w:lvl w:ilvl="5" w:tplc="F01E3020">
      <w:numFmt w:val="decimal"/>
      <w:lvlText w:val=""/>
      <w:lvlJc w:val="left"/>
    </w:lvl>
    <w:lvl w:ilvl="6" w:tplc="A6A48152">
      <w:numFmt w:val="decimal"/>
      <w:lvlText w:val=""/>
      <w:lvlJc w:val="left"/>
    </w:lvl>
    <w:lvl w:ilvl="7" w:tplc="AEFA54A8">
      <w:numFmt w:val="decimal"/>
      <w:lvlText w:val=""/>
      <w:lvlJc w:val="left"/>
    </w:lvl>
    <w:lvl w:ilvl="8" w:tplc="22520930">
      <w:numFmt w:val="decimal"/>
      <w:lvlText w:val=""/>
      <w:lvlJc w:val="left"/>
    </w:lvl>
  </w:abstractNum>
  <w:abstractNum w:abstractNumId="3" w15:restartNumberingAfterBreak="0">
    <w:nsid w:val="52361678"/>
    <w:multiLevelType w:val="multilevel"/>
    <w:tmpl w:val="6A9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37CF2"/>
    <w:multiLevelType w:val="hybridMultilevel"/>
    <w:tmpl w:val="3314ED4E"/>
    <w:lvl w:ilvl="0" w:tplc="79D20160">
      <w:start w:val="1"/>
      <w:numFmt w:val="bullet"/>
      <w:lvlText w:val="●"/>
      <w:lvlJc w:val="left"/>
      <w:pPr>
        <w:ind w:left="720" w:hanging="360"/>
      </w:pPr>
    </w:lvl>
    <w:lvl w:ilvl="1" w:tplc="153E563C">
      <w:start w:val="1"/>
      <w:numFmt w:val="bullet"/>
      <w:lvlText w:val="○"/>
      <w:lvlJc w:val="left"/>
      <w:pPr>
        <w:ind w:left="1440" w:hanging="360"/>
      </w:pPr>
    </w:lvl>
    <w:lvl w:ilvl="2" w:tplc="C7E64EA0">
      <w:start w:val="1"/>
      <w:numFmt w:val="bullet"/>
      <w:lvlText w:val="■"/>
      <w:lvlJc w:val="left"/>
      <w:pPr>
        <w:ind w:left="2160" w:hanging="360"/>
      </w:pPr>
    </w:lvl>
    <w:lvl w:ilvl="3" w:tplc="DB606D98">
      <w:start w:val="1"/>
      <w:numFmt w:val="bullet"/>
      <w:lvlText w:val="●"/>
      <w:lvlJc w:val="left"/>
      <w:pPr>
        <w:ind w:left="2880" w:hanging="360"/>
      </w:pPr>
    </w:lvl>
    <w:lvl w:ilvl="4" w:tplc="F9F48A92">
      <w:start w:val="1"/>
      <w:numFmt w:val="bullet"/>
      <w:lvlText w:val="○"/>
      <w:lvlJc w:val="left"/>
      <w:pPr>
        <w:ind w:left="3600" w:hanging="360"/>
      </w:pPr>
    </w:lvl>
    <w:lvl w:ilvl="5" w:tplc="70783DD4">
      <w:start w:val="1"/>
      <w:numFmt w:val="bullet"/>
      <w:lvlText w:val="■"/>
      <w:lvlJc w:val="left"/>
      <w:pPr>
        <w:ind w:left="4320" w:hanging="360"/>
      </w:pPr>
    </w:lvl>
    <w:lvl w:ilvl="6" w:tplc="7402E280">
      <w:start w:val="1"/>
      <w:numFmt w:val="bullet"/>
      <w:lvlText w:val="●"/>
      <w:lvlJc w:val="left"/>
      <w:pPr>
        <w:ind w:left="5040" w:hanging="360"/>
      </w:pPr>
    </w:lvl>
    <w:lvl w:ilvl="7" w:tplc="CABACDD4">
      <w:start w:val="1"/>
      <w:numFmt w:val="bullet"/>
      <w:lvlText w:val="●"/>
      <w:lvlJc w:val="left"/>
      <w:pPr>
        <w:ind w:left="5760" w:hanging="360"/>
      </w:pPr>
    </w:lvl>
    <w:lvl w:ilvl="8" w:tplc="C6B48EEC">
      <w:start w:val="1"/>
      <w:numFmt w:val="bullet"/>
      <w:lvlText w:val="●"/>
      <w:lvlJc w:val="left"/>
      <w:pPr>
        <w:ind w:left="6480" w:hanging="360"/>
      </w:pPr>
    </w:lvl>
  </w:abstractNum>
  <w:abstractNum w:abstractNumId="5" w15:restartNumberingAfterBreak="0">
    <w:nsid w:val="575C2EE1"/>
    <w:multiLevelType w:val="multilevel"/>
    <w:tmpl w:val="3C3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C6860"/>
    <w:multiLevelType w:val="hybridMultilevel"/>
    <w:tmpl w:val="D81C2B28"/>
    <w:lvl w:ilvl="0" w:tplc="F91095BA">
      <w:start w:val="1"/>
      <w:numFmt w:val="bullet"/>
      <w:lvlText w:val="✓"/>
      <w:lvlJc w:val="left"/>
      <w:pPr>
        <w:ind w:left="520" w:hanging="260"/>
      </w:pPr>
    </w:lvl>
    <w:lvl w:ilvl="1" w:tplc="7A4C4F30">
      <w:numFmt w:val="decimal"/>
      <w:lvlText w:val=""/>
      <w:lvlJc w:val="left"/>
    </w:lvl>
    <w:lvl w:ilvl="2" w:tplc="737E3636">
      <w:numFmt w:val="decimal"/>
      <w:lvlText w:val=""/>
      <w:lvlJc w:val="left"/>
    </w:lvl>
    <w:lvl w:ilvl="3" w:tplc="FC3E9026">
      <w:numFmt w:val="decimal"/>
      <w:lvlText w:val=""/>
      <w:lvlJc w:val="left"/>
    </w:lvl>
    <w:lvl w:ilvl="4" w:tplc="6B9EE48E">
      <w:numFmt w:val="decimal"/>
      <w:lvlText w:val=""/>
      <w:lvlJc w:val="left"/>
    </w:lvl>
    <w:lvl w:ilvl="5" w:tplc="C382D9EE">
      <w:numFmt w:val="decimal"/>
      <w:lvlText w:val=""/>
      <w:lvlJc w:val="left"/>
    </w:lvl>
    <w:lvl w:ilvl="6" w:tplc="28C43080">
      <w:numFmt w:val="decimal"/>
      <w:lvlText w:val=""/>
      <w:lvlJc w:val="left"/>
    </w:lvl>
    <w:lvl w:ilvl="7" w:tplc="FD2E97D4">
      <w:numFmt w:val="decimal"/>
      <w:lvlText w:val=""/>
      <w:lvlJc w:val="left"/>
    </w:lvl>
    <w:lvl w:ilvl="8" w:tplc="299E0426">
      <w:numFmt w:val="decimal"/>
      <w:lvlText w:val=""/>
      <w:lvlJc w:val="left"/>
    </w:lvl>
  </w:abstractNum>
  <w:num w:numId="1">
    <w:abstractNumId w:val="4"/>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num>
  <w:num w:numId="5">
    <w:abstractNumId w:val="5"/>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B53"/>
    <w:rsid w:val="001D65F4"/>
    <w:rsid w:val="00235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E895"/>
  <w15:docId w15:val="{190A2892-150E-41C3-901A-D5438069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spacing w:before="280" w:after="100"/>
      <w:outlineLvl w:val="1"/>
    </w:pPr>
    <w:rPr>
      <w:b/>
      <w:bCs/>
      <w:color w:val="1A6B3A"/>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1D65F4"/>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D65F4"/>
    <w:rPr>
      <w:b/>
      <w:bCs/>
    </w:rPr>
  </w:style>
  <w:style w:type="paragraph" w:styleId="NormalWeb">
    <w:name w:val="Normal (Web)"/>
    <w:basedOn w:val="Normal"/>
    <w:uiPriority w:val="99"/>
    <w:semiHidden/>
    <w:unhideWhenUsed/>
    <w:rsid w:val="001D65F4"/>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8227698">
      <w:bodyDiv w:val="1"/>
      <w:marLeft w:val="0"/>
      <w:marRight w:val="0"/>
      <w:marTop w:val="0"/>
      <w:marBottom w:val="0"/>
      <w:divBdr>
        <w:top w:val="none" w:sz="0" w:space="0" w:color="auto"/>
        <w:left w:val="none" w:sz="0" w:space="0" w:color="auto"/>
        <w:bottom w:val="none" w:sz="0" w:space="0" w:color="auto"/>
        <w:right w:val="none" w:sz="0" w:space="0" w:color="auto"/>
      </w:divBdr>
    </w:div>
    <w:div w:id="2094350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1811</Words>
  <Characters>10327</Characters>
  <Application>Microsoft Office Word</Application>
  <DocSecurity>0</DocSecurity>
  <Lines>86</Lines>
  <Paragraphs>24</Paragraphs>
  <ScaleCrop>false</ScaleCrop>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2026-05-02T13:08:00Z</dcterms:created>
  <dcterms:modified xsi:type="dcterms:W3CDTF">2026-05-04T09:42:00Z</dcterms:modified>
</cp:coreProperties>
</file>