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5DA" w:rsidRDefault="00090758">
      <w:pPr>
        <w:spacing w:after="60"/>
      </w:pPr>
      <w:r>
        <w:rPr>
          <w:b/>
          <w:bCs/>
          <w:color w:val="4A1A7C"/>
          <w:sz w:val="52"/>
          <w:szCs w:val="52"/>
        </w:rPr>
        <w:t>COBALT SULPHATE</w:t>
      </w:r>
    </w:p>
    <w:p w:rsidR="002045DA" w:rsidRDefault="00090758">
      <w:pPr>
        <w:spacing w:after="60"/>
      </w:pPr>
      <w:r>
        <w:rPr>
          <w:i/>
          <w:iCs/>
          <w:color w:val="555555"/>
        </w:rPr>
        <w:t xml:space="preserve">Virgin Imported Grade · Recycled India </w:t>
      </w:r>
      <w:proofErr w:type="gramStart"/>
      <w:r>
        <w:rPr>
          <w:i/>
          <w:iCs/>
          <w:color w:val="555555"/>
        </w:rPr>
        <w:t>Grade  ·</w:t>
      </w:r>
      <w:proofErr w:type="gramEnd"/>
      <w:r>
        <w:rPr>
          <w:i/>
          <w:iCs/>
          <w:color w:val="555555"/>
        </w:rPr>
        <w:t xml:space="preserve">  Two Sources, Two Price Points, One Supplier</w:t>
      </w:r>
    </w:p>
    <w:p w:rsidR="002045DA" w:rsidRDefault="002045DA">
      <w:pPr>
        <w:pBdr>
          <w:bottom w:val="single" w:sz="4" w:space="1" w:color="DDDDDD"/>
        </w:pBdr>
        <w:spacing w:before="110" w:after="110"/>
      </w:pPr>
    </w:p>
    <w:p w:rsidR="002045DA" w:rsidRDefault="00090758">
      <w:pPr>
        <w:pStyle w:val="Heading2"/>
      </w:pPr>
      <w:r>
        <w:t>Section 1 — Hero content</w:t>
      </w:r>
    </w:p>
    <w:p w:rsidR="002045DA" w:rsidRDefault="00090758">
      <w:pPr>
        <w:pBdr>
          <w:left w:val="single" w:sz="14" w:space="1" w:color="4A1A7C"/>
        </w:pBdr>
        <w:shd w:val="clear" w:color="auto" w:fill="F0EAF9"/>
        <w:spacing w:before="90" w:after="90"/>
        <w:ind w:left="320"/>
      </w:pPr>
      <w:r>
        <w:rPr>
          <w:b/>
          <w:bCs/>
          <w:color w:val="4A1A7C"/>
          <w:sz w:val="24"/>
          <w:szCs w:val="24"/>
        </w:rPr>
        <w:t>Cobalt Sulphate — Virgin Imported Grade &amp; Recycled Grade from India — Battery, Electroplating &amp; Industrial Applications</w:t>
      </w:r>
    </w:p>
    <w:p w:rsidR="002045DA" w:rsidRDefault="00090758">
      <w:pPr>
        <w:spacing w:before="55" w:after="55"/>
      </w:pPr>
      <w:r>
        <w:t xml:space="preserve">Sub-headline: </w:t>
      </w:r>
      <w:proofErr w:type="spellStart"/>
      <w:r>
        <w:t>CoSO</w:t>
      </w:r>
      <w:proofErr w:type="spellEnd"/>
      <w:r>
        <w:t>₄·7H₂O  ·  Co ≥20.5%  ·  Virgin imported from China / Finland  ·  Recycled grade from India at significantly lower cost  ·  Battery grade · Industrial grade  ·  25kg bags &amp; drums</w:t>
      </w:r>
    </w:p>
    <w:p w:rsidR="002045DA" w:rsidRDefault="002045DA">
      <w:pPr>
        <w:spacing w:before="80" w:after="80"/>
      </w:pPr>
    </w:p>
    <w:p w:rsidR="002045DA" w:rsidRDefault="00090758">
      <w:pPr>
        <w:spacing w:before="55" w:after="55"/>
      </w:pPr>
      <w:r>
        <w:rPr>
          <w:b/>
          <w:bCs/>
        </w:rPr>
        <w:t>Two CTAs:</w:t>
      </w:r>
    </w:p>
    <w:p w:rsidR="002045DA" w:rsidRDefault="00090758">
      <w:pPr>
        <w:pStyle w:val="ListParagraph"/>
        <w:numPr>
          <w:ilvl w:val="0"/>
          <w:numId w:val="2"/>
        </w:numPr>
        <w:spacing w:before="36" w:after="36"/>
      </w:pPr>
      <w:r>
        <w:t>"Enquire for Supply / Get a Quote" — buyers</w:t>
      </w:r>
    </w:p>
    <w:p w:rsidR="002045DA" w:rsidRDefault="00090758">
      <w:pPr>
        <w:pStyle w:val="ListParagraph"/>
        <w:numPr>
          <w:ilvl w:val="0"/>
          <w:numId w:val="2"/>
        </w:numPr>
        <w:spacing w:before="36" w:after="36"/>
      </w:pPr>
      <w:r>
        <w:t>"Offer Your Cobalt Sulphate Supply" — foreign exporters</w:t>
      </w:r>
    </w:p>
    <w:p w:rsidR="002045DA" w:rsidRDefault="002045DA">
      <w:pPr>
        <w:spacing w:before="80" w:after="80"/>
      </w:pPr>
    </w:p>
    <w:p w:rsidR="002045DA" w:rsidRDefault="00090758">
      <w:pPr>
        <w:spacing w:before="55" w:after="55"/>
      </w:pPr>
      <w:r>
        <w:t xml:space="preserve">Trust strip: COA with every </w:t>
      </w:r>
      <w:proofErr w:type="gramStart"/>
      <w:r>
        <w:t>lot  ·</w:t>
      </w:r>
      <w:proofErr w:type="gramEnd"/>
      <w:r>
        <w:t xml:space="preserve">  MSDS available  ·  Assay ≥98%  ·  ISO 9001  ·  Sample in 3–5 days</w:t>
      </w:r>
    </w:p>
    <w:p w:rsidR="002045DA" w:rsidRDefault="002045DA">
      <w:pPr>
        <w:pBdr>
          <w:bottom w:val="single" w:sz="4" w:space="1" w:color="DDDDDD"/>
        </w:pBdr>
        <w:spacing w:before="110" w:after="110"/>
      </w:pPr>
    </w:p>
    <w:p w:rsidR="002045DA" w:rsidRDefault="00090758">
      <w:pPr>
        <w:pStyle w:val="Heading2"/>
      </w:pPr>
      <w:r>
        <w:t>Section 2 — Two sources, two price points — an important distinction</w:t>
      </w:r>
    </w:p>
    <w:p w:rsidR="002045DA" w:rsidRDefault="00090758">
      <w:pPr>
        <w:spacing w:before="55" w:after="55"/>
      </w:pPr>
      <w:r>
        <w:t>We supply cobalt sulphate from two distinct sources — each with different price points, purity levels and suitable applications. Understanding this distinction will help you choose the right grade for your process.</w:t>
      </w:r>
    </w:p>
    <w:p w:rsidR="002045DA" w:rsidRDefault="002045DA">
      <w:pPr>
        <w:spacing w:before="80" w:after="80"/>
      </w:pPr>
    </w:p>
    <w:p w:rsidR="002045DA" w:rsidRDefault="00090758">
      <w:pPr>
        <w:spacing w:before="180" w:after="70"/>
      </w:pPr>
      <w:r>
        <w:rPr>
          <w:b/>
          <w:bCs/>
          <w:color w:val="4A1A7C"/>
          <w:sz w:val="24"/>
          <w:szCs w:val="24"/>
        </w:rPr>
        <w:t>Virgin Cobalt Sulphate (Imported)</w:t>
      </w:r>
    </w:p>
    <w:p w:rsidR="002045DA" w:rsidRDefault="00090758">
      <w:pPr>
        <w:spacing w:before="55" w:after="55"/>
      </w:pPr>
      <w:r>
        <w:t xml:space="preserve">Produced from primary cobalt metal or intermediate cobalt compounds — mined cobalt processed into high-purity cobalt sulphate. Primary sources are China, Finland and the DRC-linked refining chains. This is the standard grade used in </w:t>
      </w:r>
      <w:proofErr w:type="gramStart"/>
      <w:r>
        <w:t>battery cathode precursor manufacturing</w:t>
      </w:r>
      <w:proofErr w:type="gramEnd"/>
      <w:r>
        <w:t>, high-performance electroplating and pharmaceutical applications. We import this and supply to Indian industry.</w:t>
      </w:r>
    </w:p>
    <w:p w:rsidR="002045DA" w:rsidRDefault="002045DA">
      <w:pPr>
        <w:spacing w:before="80" w:after="80"/>
      </w:pPr>
    </w:p>
    <w:p w:rsidR="002045DA" w:rsidRDefault="00090758">
      <w:pPr>
        <w:spacing w:before="180" w:after="70"/>
      </w:pPr>
      <w:r>
        <w:rPr>
          <w:b/>
          <w:bCs/>
          <w:color w:val="7C1A1A"/>
          <w:sz w:val="24"/>
          <w:szCs w:val="24"/>
        </w:rPr>
        <w:t>Recycled Cobalt Sulphate (India origin)</w:t>
      </w:r>
    </w:p>
    <w:p w:rsidR="002045DA" w:rsidRDefault="00090758">
      <w:pPr>
        <w:spacing w:before="55" w:after="55"/>
      </w:pPr>
      <w:r>
        <w:t xml:space="preserve">Produced by Indian battery recyclers from end-of-life lithium-ion batteries, industrial catalysts and </w:t>
      </w:r>
      <w:proofErr w:type="gramStart"/>
      <w:r>
        <w:t>cobalt-bearing</w:t>
      </w:r>
      <w:proofErr w:type="gramEnd"/>
      <w:r>
        <w:t xml:space="preserve"> scrap through hydrometallurgical processing — leaching, solvent extraction, precipitation and crystallisation. This recycled grade is available at 15–30% lower cost than virgin imported material — making it attractive for cost-sensitive electroplating, industrial and agricultural applications where absolute battery-grade purity is not mandatory. We source from certified Indian recyclers and export globally.</w:t>
      </w:r>
    </w:p>
    <w:p w:rsidR="002045DA" w:rsidRDefault="002045DA">
      <w:pPr>
        <w:spacing w:before="80" w:after="80"/>
      </w:pPr>
    </w:p>
    <w:p w:rsidR="002045DA" w:rsidRDefault="002045DA">
      <w:pPr>
        <w:pBdr>
          <w:bottom w:val="single" w:sz="4" w:space="1" w:color="DDDDDD"/>
        </w:pBdr>
        <w:spacing w:before="110" w:after="110"/>
      </w:pPr>
    </w:p>
    <w:p w:rsidR="002045DA" w:rsidRDefault="00090758">
      <w:pPr>
        <w:pStyle w:val="Heading2"/>
      </w:pPr>
      <w:r>
        <w:t xml:space="preserve">Section 3 — </w:t>
      </w:r>
      <w:proofErr w:type="gramStart"/>
      <w:r>
        <w:t>Full</w:t>
      </w:r>
      <w:proofErr w:type="gramEnd"/>
      <w:r>
        <w:t xml:space="preserve"> specifications</w:t>
      </w:r>
    </w:p>
    <w:p w:rsidR="002045DA" w:rsidRDefault="002045DA">
      <w:pPr>
        <w:spacing w:before="80" w:after="80"/>
      </w:pPr>
    </w:p>
    <w:p w:rsidR="002045DA" w:rsidRDefault="002045DA">
      <w:pPr>
        <w:spacing w:before="80" w:after="80"/>
      </w:pPr>
    </w:p>
    <w:p w:rsidR="002045DA" w:rsidRDefault="00090758">
      <w:pPr>
        <w:spacing w:before="55" w:after="55"/>
        <w:rPr>
          <w:b/>
          <w:bCs/>
        </w:rPr>
      </w:pPr>
      <w:r>
        <w:rPr>
          <w:b/>
          <w:bCs/>
        </w:rPr>
        <w:t>Additional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6A1DE4" w:rsidTr="007E462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4A1A7C"/>
            <w:tcMar>
              <w:top w:w="80" w:type="dxa"/>
              <w:left w:w="120" w:type="dxa"/>
              <w:bottom w:w="80" w:type="dxa"/>
              <w:right w:w="120" w:type="dxa"/>
            </w:tcMar>
          </w:tcPr>
          <w:p w:rsidR="006A1DE4" w:rsidRDefault="006A1DE4" w:rsidP="007E462E">
            <w:r>
              <w:rPr>
                <w:b/>
                <w:bCs/>
                <w:color w:val="FFFFFF"/>
                <w:sz w:val="18"/>
                <w:szCs w:val="18"/>
              </w:rPr>
              <w:lastRenderedPageBreak/>
              <w:t>Parameter</w:t>
            </w:r>
          </w:p>
        </w:tc>
        <w:tc>
          <w:tcPr>
            <w:tcW w:w="2320" w:type="dxa"/>
            <w:tcBorders>
              <w:top w:val="single" w:sz="1" w:space="0" w:color="CCCCCC"/>
              <w:left w:val="single" w:sz="1" w:space="0" w:color="CCCCCC"/>
              <w:bottom w:val="single" w:sz="1" w:space="0" w:color="CCCCCC"/>
              <w:right w:val="single" w:sz="1" w:space="0" w:color="CCCCCC"/>
            </w:tcBorders>
            <w:shd w:val="clear" w:color="auto" w:fill="4A1A7C"/>
            <w:tcMar>
              <w:top w:w="80" w:type="dxa"/>
              <w:left w:w="120" w:type="dxa"/>
              <w:bottom w:w="80" w:type="dxa"/>
              <w:right w:w="120" w:type="dxa"/>
            </w:tcMar>
          </w:tcPr>
          <w:p w:rsidR="006A1DE4" w:rsidRDefault="006A1DE4" w:rsidP="007E462E">
            <w:r>
              <w:rPr>
                <w:b/>
                <w:bCs/>
                <w:color w:val="FFFFFF"/>
                <w:sz w:val="18"/>
                <w:szCs w:val="18"/>
              </w:rPr>
              <w:t>Virgin Battery Grade</w:t>
            </w:r>
          </w:p>
        </w:tc>
        <w:tc>
          <w:tcPr>
            <w:tcW w:w="2320" w:type="dxa"/>
            <w:tcBorders>
              <w:top w:val="single" w:sz="1" w:space="0" w:color="CCCCCC"/>
              <w:left w:val="single" w:sz="1" w:space="0" w:color="CCCCCC"/>
              <w:bottom w:val="single" w:sz="1" w:space="0" w:color="CCCCCC"/>
              <w:right w:val="single" w:sz="1" w:space="0" w:color="CCCCCC"/>
            </w:tcBorders>
            <w:shd w:val="clear" w:color="auto" w:fill="4A1A7C"/>
            <w:tcMar>
              <w:top w:w="80" w:type="dxa"/>
              <w:left w:w="120" w:type="dxa"/>
              <w:bottom w:w="80" w:type="dxa"/>
              <w:right w:w="120" w:type="dxa"/>
            </w:tcMar>
          </w:tcPr>
          <w:p w:rsidR="006A1DE4" w:rsidRDefault="006A1DE4" w:rsidP="007E462E">
            <w:r>
              <w:rPr>
                <w:b/>
                <w:bCs/>
                <w:color w:val="FFFFFF"/>
                <w:sz w:val="18"/>
                <w:szCs w:val="18"/>
              </w:rPr>
              <w:t>Virgin Industrial Grade</w:t>
            </w:r>
          </w:p>
        </w:tc>
        <w:tc>
          <w:tcPr>
            <w:tcW w:w="2320" w:type="dxa"/>
            <w:tcBorders>
              <w:top w:val="single" w:sz="1" w:space="0" w:color="CCCCCC"/>
              <w:left w:val="single" w:sz="1" w:space="0" w:color="CCCCCC"/>
              <w:bottom w:val="single" w:sz="1" w:space="0" w:color="CCCCCC"/>
              <w:right w:val="single" w:sz="1" w:space="0" w:color="CCCCCC"/>
            </w:tcBorders>
            <w:shd w:val="clear" w:color="auto" w:fill="4A1A7C"/>
            <w:tcMar>
              <w:top w:w="80" w:type="dxa"/>
              <w:left w:w="120" w:type="dxa"/>
              <w:bottom w:w="80" w:type="dxa"/>
              <w:right w:w="120" w:type="dxa"/>
            </w:tcMar>
          </w:tcPr>
          <w:p w:rsidR="006A1DE4" w:rsidRDefault="006A1DE4" w:rsidP="007E462E">
            <w:r>
              <w:rPr>
                <w:b/>
                <w:bCs/>
                <w:color w:val="FFFFFF"/>
                <w:sz w:val="18"/>
                <w:szCs w:val="18"/>
              </w:rPr>
              <w:t>Recycled Grade (India)</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Chemical formula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proofErr w:type="spellStart"/>
            <w:r>
              <w:rPr>
                <w:sz w:val="18"/>
                <w:szCs w:val="18"/>
              </w:rPr>
              <w:t>CoSO</w:t>
            </w:r>
            <w:proofErr w:type="spellEnd"/>
            <w:r>
              <w:rPr>
                <w:sz w:val="18"/>
                <w:szCs w:val="18"/>
              </w:rPr>
              <w:t>₄·7H₂O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proofErr w:type="spellStart"/>
            <w:r>
              <w:rPr>
                <w:sz w:val="18"/>
                <w:szCs w:val="18"/>
              </w:rPr>
              <w:t>CoSO</w:t>
            </w:r>
            <w:proofErr w:type="spellEnd"/>
            <w:r>
              <w:rPr>
                <w:sz w:val="18"/>
                <w:szCs w:val="18"/>
              </w:rPr>
              <w:t>₄·7H₂O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proofErr w:type="spellStart"/>
            <w:r>
              <w:rPr>
                <w:sz w:val="18"/>
                <w:szCs w:val="18"/>
              </w:rPr>
              <w:t>CoSO</w:t>
            </w:r>
            <w:proofErr w:type="spellEnd"/>
            <w:r>
              <w:rPr>
                <w:sz w:val="18"/>
                <w:szCs w:val="18"/>
              </w:rPr>
              <w:t>₄·7H₂O</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Cobalt (Co) content %</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≥20.5%</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≥20.0%</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≥19.5–20.0%</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Assay (</w:t>
            </w:r>
            <w:proofErr w:type="spellStart"/>
            <w:r>
              <w:rPr>
                <w:b/>
                <w:bCs/>
                <w:sz w:val="18"/>
                <w:szCs w:val="18"/>
              </w:rPr>
              <w:t>CoSO</w:t>
            </w:r>
            <w:proofErr w:type="spellEnd"/>
            <w:r>
              <w:rPr>
                <w:b/>
                <w:bCs/>
                <w:sz w:val="18"/>
                <w:szCs w:val="18"/>
              </w:rPr>
              <w:t>₄) %</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≥99.0%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≥98.0%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≥96.0–98.0%</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Iron (Fe) ppm max</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≤5 ppm</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≤20 ppm</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≤50 ppm</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Nickel (Ni) ppm max</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≤10 ppm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≤50 ppm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≤100 ppm</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Copper (Cu) ppm max</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≤5 ppm</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≤20 ppm</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≤50 ppm</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Manganese (</w:t>
            </w:r>
            <w:proofErr w:type="spellStart"/>
            <w:r>
              <w:rPr>
                <w:b/>
                <w:bCs/>
                <w:sz w:val="18"/>
                <w:szCs w:val="18"/>
              </w:rPr>
              <w:t>Mn</w:t>
            </w:r>
            <w:proofErr w:type="spellEnd"/>
            <w:r>
              <w:rPr>
                <w:b/>
                <w:bCs/>
                <w:sz w:val="18"/>
                <w:szCs w:val="18"/>
              </w:rPr>
              <w:t>) ppm max</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≤5 ppm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≤30 ppm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≤80 ppm</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Sodium (Na) ppm max</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≤20 ppm</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≤50 ppm</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≤100 ppm</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Chloride (Cl⁻) ppm max</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≤10 ppm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≤30 ppm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≤50 ppm</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Moisture % max</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0.5%</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1.0%</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1.5%</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Appearance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Pink/red crystalline powder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Pink/red crystalline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Pink/red crystalline</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Solubility</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Completely soluble in water</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Completely soluble</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Completely soluble</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pH (5% solution)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3.5–5.0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3.5–5.5</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3.5–5.5</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Molecular weight</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281.10 g/</w:t>
            </w:r>
            <w:proofErr w:type="spellStart"/>
            <w:r>
              <w:rPr>
                <w:sz w:val="18"/>
                <w:szCs w:val="18"/>
              </w:rPr>
              <w:t>mol</w:t>
            </w:r>
            <w:proofErr w:type="spellEnd"/>
            <w:r>
              <w:rPr>
                <w:sz w:val="18"/>
                <w:szCs w:val="18"/>
              </w:rPr>
              <w:t xml:space="preserve"> (</w:t>
            </w:r>
            <w:proofErr w:type="spellStart"/>
            <w:r>
              <w:rPr>
                <w:sz w:val="18"/>
                <w:szCs w:val="18"/>
              </w:rPr>
              <w:t>heptahydrate</w:t>
            </w:r>
            <w:proofErr w:type="spellEnd"/>
            <w:r>
              <w:rPr>
                <w:sz w:val="18"/>
                <w:szCs w:val="18"/>
              </w:rPr>
              <w:t>)</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281.10 g/</w:t>
            </w:r>
            <w:proofErr w:type="spellStart"/>
            <w:r>
              <w:rPr>
                <w:sz w:val="18"/>
                <w:szCs w:val="18"/>
              </w:rPr>
              <w:t>mol</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281.10 g/</w:t>
            </w:r>
            <w:proofErr w:type="spellStart"/>
            <w:r>
              <w:rPr>
                <w:sz w:val="18"/>
                <w:szCs w:val="18"/>
              </w:rPr>
              <w:t>mol</w:t>
            </w:r>
            <w:proofErr w:type="spellEnd"/>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Bulk density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1.8–2.0 g/cc</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1.8–2.0 g/cc</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1.8–2.0 g/cc</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Standard</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IEC 62321 · GB/T 26845</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Industrial standard</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COA per lot</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Origin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China / Finland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China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India (certified recyclers)</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b/>
                <w:bCs/>
                <w:sz w:val="18"/>
                <w:szCs w:val="18"/>
              </w:rPr>
              <w:t>Price position</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Premium</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Standard</w:t>
            </w:r>
          </w:p>
        </w:tc>
        <w:tc>
          <w:tcPr>
            <w:tcW w:w="2320" w:type="dxa"/>
            <w:tcBorders>
              <w:top w:val="single" w:sz="1" w:space="0" w:color="CCCCCC"/>
              <w:left w:val="single" w:sz="1" w:space="0" w:color="CCCCCC"/>
              <w:bottom w:val="single" w:sz="1" w:space="0" w:color="CCCCCC"/>
              <w:right w:val="single" w:sz="1" w:space="0" w:color="CCCCCC"/>
            </w:tcBorders>
            <w:shd w:val="clear" w:color="auto" w:fill="F5F0FF"/>
            <w:tcMar>
              <w:top w:w="80" w:type="dxa"/>
              <w:left w:w="120" w:type="dxa"/>
              <w:bottom w:w="80" w:type="dxa"/>
              <w:right w:w="120" w:type="dxa"/>
            </w:tcMar>
          </w:tcPr>
          <w:p w:rsidR="006A1DE4" w:rsidRDefault="006A1DE4" w:rsidP="007E462E">
            <w:r>
              <w:rPr>
                <w:sz w:val="18"/>
                <w:szCs w:val="18"/>
              </w:rPr>
              <w:t>Cost-effective — 15–30% below virgin</w:t>
            </w:r>
          </w:p>
        </w:tc>
      </w:tr>
      <w:tr w:rsidR="006A1DE4" w:rsidTr="007E46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b/>
                <w:bCs/>
                <w:sz w:val="18"/>
                <w:szCs w:val="18"/>
              </w:rPr>
              <w:t>Best for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Battery cathode precursors, high-spec electroplating</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General electroplating, pigments, catalysts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A1DE4" w:rsidRDefault="006A1DE4" w:rsidP="007E462E">
            <w:r>
              <w:rPr>
                <w:sz w:val="18"/>
                <w:szCs w:val="18"/>
              </w:rPr>
              <w:t>Electroplating, agriculture, animal feed</w:t>
            </w:r>
          </w:p>
        </w:tc>
      </w:tr>
    </w:tbl>
    <w:p w:rsidR="006A1DE4" w:rsidRDefault="006A1DE4">
      <w:pPr>
        <w:spacing w:before="55" w:after="55"/>
      </w:pPr>
    </w:p>
    <w:p w:rsidR="002045DA" w:rsidRDefault="00090758">
      <w:pPr>
        <w:pStyle w:val="ListParagraph"/>
        <w:numPr>
          <w:ilvl w:val="0"/>
          <w:numId w:val="2"/>
        </w:numPr>
        <w:spacing w:before="36" w:after="36"/>
      </w:pPr>
      <w:r>
        <w:t xml:space="preserve">COA per lot: Co content %, Fe, Ni, Cu, </w:t>
      </w:r>
      <w:proofErr w:type="spellStart"/>
      <w:r>
        <w:t>Mn</w:t>
      </w:r>
      <w:proofErr w:type="spellEnd"/>
      <w:r>
        <w:t>, Na, Cl⁻, moisture, pH, appearance</w:t>
      </w:r>
    </w:p>
    <w:p w:rsidR="002045DA" w:rsidRDefault="00090758">
      <w:pPr>
        <w:pStyle w:val="ListParagraph"/>
        <w:numPr>
          <w:ilvl w:val="0"/>
          <w:numId w:val="2"/>
        </w:numPr>
        <w:spacing w:before="36" w:after="36"/>
      </w:pPr>
      <w:r>
        <w:t>Heavy metals compliance documentation available for agricultural and feed-grade use</w:t>
      </w:r>
    </w:p>
    <w:p w:rsidR="002045DA" w:rsidRDefault="002045DA">
      <w:pPr>
        <w:pBdr>
          <w:bottom w:val="single" w:sz="4" w:space="1" w:color="DDDDDD"/>
        </w:pBdr>
        <w:spacing w:before="110" w:after="110"/>
      </w:pPr>
    </w:p>
    <w:p w:rsidR="002045DA" w:rsidRDefault="00090758">
      <w:pPr>
        <w:pStyle w:val="Heading2"/>
      </w:pPr>
      <w:r>
        <w:t>Section 4 — Applications</w:t>
      </w:r>
    </w:p>
    <w:p w:rsidR="002045DA" w:rsidRDefault="00090758">
      <w:pPr>
        <w:spacing w:before="180" w:after="70"/>
      </w:pPr>
      <w:r>
        <w:rPr>
          <w:b/>
          <w:bCs/>
          <w:color w:val="4A1A7C"/>
          <w:sz w:val="24"/>
          <w:szCs w:val="24"/>
        </w:rPr>
        <w:t>Battery materials — virgin grade only (largest and fastest growing segment)</w:t>
      </w:r>
    </w:p>
    <w:p w:rsidR="002045DA" w:rsidRDefault="00090758">
      <w:pPr>
        <w:spacing w:before="55" w:after="55"/>
      </w:pPr>
      <w:r>
        <w:t>Cobalt sulphate is a critical precursor for manufacturing lithium cobalt oxide (</w:t>
      </w:r>
      <w:proofErr w:type="spellStart"/>
      <w:r>
        <w:t>LiCoO</w:t>
      </w:r>
      <w:proofErr w:type="spellEnd"/>
      <w:r>
        <w:t xml:space="preserve">₂) used in rechargeable batteries for mobile phones, laptops, electric vehicles and power tools. It </w:t>
      </w:r>
      <w:proofErr w:type="gramStart"/>
      <w:r>
        <w:t>is also used</w:t>
      </w:r>
      <w:proofErr w:type="gramEnd"/>
      <w:r>
        <w:t xml:space="preserve"> in NMC (nickel-manganese-cobalt) and NCA (nickel-cobalt-aluminium) cathode precursor manufacturing. The global cobalt sulphate market was valued at USD 7.2 billion in 2025 and is projected to reach USD 14.85 billion by 2036 at 6.8% CAGR — driven entirely by EV battery demand. India's cobalt sulphate market is growing at 8.2% CAGR through 2036.</w:t>
      </w:r>
    </w:p>
    <w:p w:rsidR="002045DA" w:rsidRDefault="002045DA">
      <w:pPr>
        <w:spacing w:before="80" w:after="80"/>
      </w:pPr>
    </w:p>
    <w:p w:rsidR="002045DA" w:rsidRDefault="00090758">
      <w:pPr>
        <w:spacing w:before="180" w:after="70"/>
      </w:pPr>
      <w:r>
        <w:rPr>
          <w:b/>
          <w:bCs/>
          <w:color w:val="4A1A7C"/>
          <w:sz w:val="24"/>
          <w:szCs w:val="24"/>
        </w:rPr>
        <w:t>Electroplating and surface coatings — both grades</w:t>
      </w:r>
    </w:p>
    <w:p w:rsidR="002045DA" w:rsidRDefault="00090758">
      <w:pPr>
        <w:spacing w:before="55" w:after="55"/>
      </w:pPr>
      <w:r>
        <w:lastRenderedPageBreak/>
        <w:t>Used in cobalt electroplating baths to provide hard, corrosion-resistant and glossy coatings on metals for tools, aerospace parts and electronics. Cobalt plating imparts high hardness, heat resistance and magnetic properties. Industrial or recycled grade is sufficient for most general electroplating — virgin battery grade is only required for semiconductor and precision electronics plating.</w:t>
      </w:r>
    </w:p>
    <w:p w:rsidR="002045DA" w:rsidRDefault="002045DA">
      <w:pPr>
        <w:spacing w:before="80" w:after="80"/>
      </w:pPr>
    </w:p>
    <w:p w:rsidR="002045DA" w:rsidRDefault="00090758">
      <w:pPr>
        <w:spacing w:before="180" w:after="70"/>
      </w:pPr>
      <w:r>
        <w:rPr>
          <w:b/>
          <w:bCs/>
          <w:color w:val="4A1A7C"/>
          <w:sz w:val="24"/>
          <w:szCs w:val="24"/>
        </w:rPr>
        <w:t>Pigments and ceramics — industrial / recycled grade</w:t>
      </w:r>
    </w:p>
    <w:p w:rsidR="002045DA" w:rsidRDefault="00090758">
      <w:pPr>
        <w:spacing w:before="55" w:after="55"/>
      </w:pPr>
      <w:r>
        <w:t xml:space="preserve">Used in the production of cobalt blue, cobalt violet and other cobalt-based pigments for ceramics and glass. Cobalt sulphate is a precursor to cobalt oxide used in ceramic </w:t>
      </w:r>
      <w:r w:rsidR="00F50A3D">
        <w:t>colorants</w:t>
      </w:r>
      <w:r>
        <w:t xml:space="preserve"> and as a desiccant in paints and varnishes.</w:t>
      </w:r>
    </w:p>
    <w:p w:rsidR="002045DA" w:rsidRDefault="002045DA">
      <w:pPr>
        <w:spacing w:before="80" w:after="80"/>
      </w:pPr>
    </w:p>
    <w:p w:rsidR="002045DA" w:rsidRDefault="00090758">
      <w:pPr>
        <w:spacing w:before="180" w:after="70"/>
      </w:pPr>
      <w:r>
        <w:rPr>
          <w:b/>
          <w:bCs/>
          <w:color w:val="4A1A7C"/>
          <w:sz w:val="24"/>
          <w:szCs w:val="24"/>
        </w:rPr>
        <w:t>Animal feed supplement — agricultural / recycled grade</w:t>
      </w:r>
    </w:p>
    <w:p w:rsidR="002045DA" w:rsidRDefault="00090758">
      <w:pPr>
        <w:spacing w:before="55" w:after="55"/>
      </w:pPr>
      <w:r>
        <w:t>Added in trace amounts to animal feed — especially for ruminants like cattle and sheep — to support vitamin B12 synthesis and prevent cobalt deficiency which impairs growth and digestion. Recycled grade with documented heavy metals limits is suitable for this application.</w:t>
      </w:r>
    </w:p>
    <w:p w:rsidR="002045DA" w:rsidRDefault="002045DA">
      <w:pPr>
        <w:spacing w:before="80" w:after="80"/>
      </w:pPr>
    </w:p>
    <w:p w:rsidR="002045DA" w:rsidRDefault="00090758">
      <w:pPr>
        <w:spacing w:before="180" w:after="70"/>
      </w:pPr>
      <w:r>
        <w:rPr>
          <w:b/>
          <w:bCs/>
          <w:color w:val="4A1A7C"/>
          <w:sz w:val="24"/>
          <w:szCs w:val="24"/>
        </w:rPr>
        <w:t>Catalysts — industrial grade</w:t>
      </w:r>
    </w:p>
    <w:p w:rsidR="002045DA" w:rsidRDefault="00090758">
      <w:pPr>
        <w:spacing w:before="55" w:after="55"/>
      </w:pPr>
      <w:r>
        <w:t>Used as catalyst precursor in petroleum refining (hydrodesulphurisation catalysts), chemical synthesis and as a drying agent in coatings and inks.</w:t>
      </w:r>
    </w:p>
    <w:p w:rsidR="002045DA" w:rsidRDefault="002045DA">
      <w:pPr>
        <w:spacing w:before="80" w:after="80"/>
      </w:pPr>
    </w:p>
    <w:p w:rsidR="002045DA" w:rsidRDefault="00090758">
      <w:pPr>
        <w:spacing w:before="180" w:after="70"/>
      </w:pPr>
      <w:r>
        <w:rPr>
          <w:b/>
          <w:bCs/>
          <w:color w:val="4A1A7C"/>
          <w:sz w:val="24"/>
          <w:szCs w:val="24"/>
        </w:rPr>
        <w:t>Agriculture / soil amendment</w:t>
      </w:r>
    </w:p>
    <w:p w:rsidR="002045DA" w:rsidRDefault="00090758">
      <w:pPr>
        <w:spacing w:before="55" w:after="55"/>
      </w:pPr>
      <w:r>
        <w:t>Cobalt sulphate applied to cobalt-deficient soils improves legume nitrogen fixation — cobalt is essential for rhizobium bacteria. Consistent demand from agricultural chemical manufacturers.</w:t>
      </w:r>
    </w:p>
    <w:p w:rsidR="002045DA" w:rsidRDefault="002045DA">
      <w:pPr>
        <w:pBdr>
          <w:bottom w:val="single" w:sz="4" w:space="1" w:color="DDDDDD"/>
        </w:pBdr>
        <w:spacing w:before="110" w:after="110"/>
      </w:pPr>
    </w:p>
    <w:p w:rsidR="002045DA" w:rsidRDefault="00090758">
      <w:pPr>
        <w:pStyle w:val="Heading2"/>
      </w:pPr>
      <w:r>
        <w:rPr>
          <w:color w:val="7C1A1A"/>
        </w:rPr>
        <w:t xml:space="preserve">Section 5 — </w:t>
      </w:r>
      <w:proofErr w:type="gramStart"/>
      <w:r>
        <w:rPr>
          <w:color w:val="7C1A1A"/>
        </w:rPr>
        <w:t>The</w:t>
      </w:r>
      <w:proofErr w:type="gramEnd"/>
      <w:r>
        <w:rPr>
          <w:color w:val="7C1A1A"/>
        </w:rPr>
        <w:t xml:space="preserve"> recycled grade advantage — why it makes commercial sense</w:t>
      </w:r>
    </w:p>
    <w:p w:rsidR="002045DA" w:rsidRDefault="00090758">
      <w:pPr>
        <w:spacing w:before="55" w:after="55"/>
      </w:pPr>
      <w:r>
        <w:t xml:space="preserve">This is the section most competing suppliers do not address — and where our offering </w:t>
      </w:r>
      <w:proofErr w:type="gramStart"/>
      <w:r>
        <w:t>is genuinely differentiated</w:t>
      </w:r>
      <w:proofErr w:type="gramEnd"/>
      <w:r>
        <w:t>.</w:t>
      </w:r>
    </w:p>
    <w:p w:rsidR="002045DA" w:rsidRDefault="002045DA">
      <w:pPr>
        <w:spacing w:before="80" w:after="80"/>
      </w:pPr>
    </w:p>
    <w:p w:rsidR="002045DA" w:rsidRDefault="00090758">
      <w:pPr>
        <w:spacing w:before="55" w:after="55"/>
      </w:pPr>
      <w:r>
        <w:rPr>
          <w:b/>
          <w:bCs/>
        </w:rPr>
        <w:t>Cost:</w:t>
      </w:r>
    </w:p>
    <w:p w:rsidR="002045DA" w:rsidRDefault="00090758">
      <w:pPr>
        <w:spacing w:before="55" w:after="55"/>
      </w:pPr>
      <w:r>
        <w:t>Recycled grade is typically 15–30% cheaper per kg than virgin imported cobalt sulphate at equivalent Co content. For high-volume applications like electroplating baths, pigments and animal feed where absolute trace element levels are not critical, this cost saving goes directly to your bottom line.</w:t>
      </w:r>
    </w:p>
    <w:p w:rsidR="002045DA" w:rsidRDefault="002045DA">
      <w:pPr>
        <w:spacing w:before="80" w:after="80"/>
      </w:pPr>
    </w:p>
    <w:p w:rsidR="002045DA" w:rsidRDefault="00090758">
      <w:pPr>
        <w:spacing w:before="55" w:after="55"/>
      </w:pPr>
      <w:r>
        <w:rPr>
          <w:b/>
          <w:bCs/>
        </w:rPr>
        <w:t>Sustainability:</w:t>
      </w:r>
    </w:p>
    <w:p w:rsidR="002045DA" w:rsidRDefault="00090758">
      <w:pPr>
        <w:spacing w:before="55" w:after="55"/>
      </w:pPr>
      <w:r>
        <w:t>Recycled battery materials lower GHG emissions by up to 75% compared to virgin extraction. European and South Korean buyers increasingly require suppliers to demonstrate recycled content and circular economy credentials — recycled cobalt sulphate with documented origin from certified Indian recyclers meets this requirement.</w:t>
      </w:r>
    </w:p>
    <w:p w:rsidR="002045DA" w:rsidRDefault="002045DA">
      <w:pPr>
        <w:spacing w:before="80" w:after="80"/>
      </w:pPr>
    </w:p>
    <w:p w:rsidR="002045DA" w:rsidRDefault="00090758">
      <w:pPr>
        <w:spacing w:before="55" w:after="55"/>
      </w:pPr>
      <w:r>
        <w:rPr>
          <w:b/>
          <w:bCs/>
        </w:rPr>
        <w:t>Supply chain diversification:</w:t>
      </w:r>
    </w:p>
    <w:p w:rsidR="002045DA" w:rsidRDefault="00090758">
      <w:pPr>
        <w:spacing w:before="55" w:after="55"/>
      </w:pPr>
      <w:r>
        <w:t>With cobalt mining concentrated in the DRC (70%+ of global supply), recycled cobalt from India offers buyers a genuinely alternative, politically stable source not exposed to DRC supply chain disruptions or artisanal mining ESG concerns.</w:t>
      </w:r>
    </w:p>
    <w:p w:rsidR="002045DA" w:rsidRDefault="002045DA">
      <w:pPr>
        <w:spacing w:before="80" w:after="80"/>
      </w:pPr>
    </w:p>
    <w:p w:rsidR="002045DA" w:rsidRDefault="00090758">
      <w:pPr>
        <w:spacing w:before="55" w:after="55"/>
      </w:pPr>
      <w:r>
        <w:rPr>
          <w:b/>
          <w:bCs/>
        </w:rPr>
        <w:t>When to use virgin instead:</w:t>
      </w:r>
    </w:p>
    <w:p w:rsidR="002045DA" w:rsidRDefault="00090758">
      <w:pPr>
        <w:spacing w:before="55" w:after="55"/>
      </w:pPr>
      <w:r>
        <w:t xml:space="preserve">Battery cathode precursor manufacturing (NMC, NCA, </w:t>
      </w:r>
      <w:proofErr w:type="gramStart"/>
      <w:r>
        <w:t>LCO</w:t>
      </w:r>
      <w:proofErr w:type="gramEnd"/>
      <w:r>
        <w:t>) requires ultra-low trace impurities — Fe below 5 ppm, Ni below 10 ppm — that recycled grade cannot consistently guarantee. For these applications, virgin battery grade is mandatory.</w:t>
      </w:r>
    </w:p>
    <w:p w:rsidR="002045DA" w:rsidRDefault="002045DA">
      <w:pPr>
        <w:pBdr>
          <w:bottom w:val="single" w:sz="4" w:space="1" w:color="DDDDDD"/>
        </w:pBdr>
        <w:spacing w:before="110" w:after="110"/>
      </w:pPr>
    </w:p>
    <w:p w:rsidR="002045DA" w:rsidRDefault="00090758">
      <w:pPr>
        <w:pStyle w:val="Heading2"/>
      </w:pPr>
      <w:r>
        <w:t xml:space="preserve">Section 6 — </w:t>
      </w:r>
      <w:proofErr w:type="gramStart"/>
      <w:r>
        <w:t>Why</w:t>
      </w:r>
      <w:proofErr w:type="gramEnd"/>
      <w:r>
        <w:t xml:space="preserve"> buy from us</w:t>
      </w:r>
    </w:p>
    <w:p w:rsidR="002045DA" w:rsidRDefault="002045D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45DA">
        <w:tc>
          <w:tcPr>
            <w:tcW w:w="4680" w:type="dxa"/>
            <w:tcBorders>
              <w:top w:val="single" w:sz="1" w:space="0" w:color="CCCCCC"/>
              <w:left w:val="single" w:sz="1" w:space="0" w:color="CCCCCC"/>
              <w:bottom w:val="single" w:sz="1" w:space="0" w:color="CCCCCC"/>
              <w:right w:val="single" w:sz="1" w:space="0" w:color="CCCCCC"/>
            </w:tcBorders>
            <w:shd w:val="clear" w:color="auto" w:fill="F5F0FF"/>
            <w:tcMar>
              <w:top w:w="110" w:type="dxa"/>
              <w:left w:w="150" w:type="dxa"/>
              <w:bottom w:w="110" w:type="dxa"/>
              <w:right w:w="150" w:type="dxa"/>
            </w:tcMar>
          </w:tcPr>
          <w:p w:rsidR="002045DA" w:rsidRDefault="00090758">
            <w:pPr>
              <w:spacing w:after="70"/>
            </w:pPr>
            <w:r>
              <w:rPr>
                <w:b/>
                <w:bCs/>
                <w:color w:val="4A1A7C"/>
              </w:rPr>
              <w:t>Quality &amp; consistency</w:t>
            </w:r>
          </w:p>
          <w:p w:rsidR="002045DA" w:rsidRDefault="00090758">
            <w:pPr>
              <w:pStyle w:val="ListParagraph"/>
              <w:numPr>
                <w:ilvl w:val="0"/>
                <w:numId w:val="3"/>
              </w:numPr>
              <w:spacing w:before="36" w:after="36"/>
            </w:pPr>
            <w:r>
              <w:rPr>
                <w:sz w:val="20"/>
                <w:szCs w:val="20"/>
              </w:rPr>
              <w:t>Both virgin and recycled grades from one supplier</w:t>
            </w:r>
          </w:p>
          <w:p w:rsidR="002045DA" w:rsidRDefault="00090758">
            <w:pPr>
              <w:pStyle w:val="ListParagraph"/>
              <w:numPr>
                <w:ilvl w:val="0"/>
                <w:numId w:val="3"/>
              </w:numPr>
              <w:spacing w:before="36" w:after="36"/>
            </w:pPr>
            <w:r>
              <w:rPr>
                <w:sz w:val="20"/>
                <w:szCs w:val="20"/>
              </w:rPr>
              <w:t xml:space="preserve">Full COA per lot: Co%, Fe, Ni, Cu, </w:t>
            </w:r>
            <w:proofErr w:type="spellStart"/>
            <w:r>
              <w:rPr>
                <w:sz w:val="20"/>
                <w:szCs w:val="20"/>
              </w:rPr>
              <w:t>Mn</w:t>
            </w:r>
            <w:proofErr w:type="spellEnd"/>
            <w:r>
              <w:rPr>
                <w:sz w:val="20"/>
                <w:szCs w:val="20"/>
              </w:rPr>
              <w:t>, Na, Cl⁻, moisture, pH</w:t>
            </w:r>
          </w:p>
          <w:p w:rsidR="002045DA" w:rsidRDefault="00090758" w:rsidP="00F50A3D">
            <w:pPr>
              <w:pStyle w:val="ListParagraph"/>
              <w:numPr>
                <w:ilvl w:val="0"/>
                <w:numId w:val="3"/>
              </w:numPr>
              <w:spacing w:before="36" w:after="36"/>
            </w:pPr>
            <w:r>
              <w:rPr>
                <w:sz w:val="20"/>
                <w:szCs w:val="20"/>
              </w:rPr>
              <w:t>MSDS format with every consignment</w:t>
            </w:r>
          </w:p>
        </w:tc>
        <w:tc>
          <w:tcPr>
            <w:tcW w:w="4680" w:type="dxa"/>
            <w:tcBorders>
              <w:top w:val="single" w:sz="1" w:space="0" w:color="CCCCCC"/>
              <w:left w:val="single" w:sz="1" w:space="0" w:color="CCCCCC"/>
              <w:bottom w:val="single" w:sz="1" w:space="0" w:color="CCCCCC"/>
              <w:right w:val="single" w:sz="1" w:space="0" w:color="CCCCCC"/>
            </w:tcBorders>
            <w:shd w:val="clear" w:color="auto" w:fill="E6F4F0"/>
            <w:tcMar>
              <w:top w:w="110" w:type="dxa"/>
              <w:left w:w="150" w:type="dxa"/>
              <w:bottom w:w="110" w:type="dxa"/>
              <w:right w:w="150" w:type="dxa"/>
            </w:tcMar>
          </w:tcPr>
          <w:p w:rsidR="002045DA" w:rsidRDefault="00090758">
            <w:pPr>
              <w:spacing w:after="70"/>
            </w:pPr>
            <w:r>
              <w:rPr>
                <w:b/>
                <w:bCs/>
                <w:color w:val="0E7C60"/>
              </w:rPr>
              <w:t>Supply &amp; commercial</w:t>
            </w:r>
          </w:p>
          <w:p w:rsidR="002045DA" w:rsidRDefault="00090758">
            <w:pPr>
              <w:pStyle w:val="ListParagraph"/>
              <w:numPr>
                <w:ilvl w:val="0"/>
                <w:numId w:val="3"/>
              </w:numPr>
              <w:spacing w:before="36" w:after="36"/>
            </w:pPr>
            <w:r>
              <w:rPr>
                <w:sz w:val="20"/>
                <w:szCs w:val="20"/>
              </w:rPr>
              <w:t>MOQ 25 kg for trial orders — no large commitment</w:t>
            </w:r>
          </w:p>
          <w:p w:rsidR="002045DA" w:rsidRDefault="00090758">
            <w:pPr>
              <w:pStyle w:val="ListParagraph"/>
              <w:numPr>
                <w:ilvl w:val="0"/>
                <w:numId w:val="3"/>
              </w:numPr>
              <w:spacing w:before="36" w:after="36"/>
            </w:pPr>
            <w:r>
              <w:rPr>
                <w:sz w:val="20"/>
                <w:szCs w:val="20"/>
              </w:rPr>
              <w:t>Competitive pricing — virgin and recycled price options</w:t>
            </w:r>
          </w:p>
          <w:p w:rsidR="002045DA" w:rsidRDefault="00090758">
            <w:pPr>
              <w:pStyle w:val="ListParagraph"/>
              <w:numPr>
                <w:ilvl w:val="0"/>
                <w:numId w:val="3"/>
              </w:numPr>
              <w:spacing w:before="36" w:after="36"/>
            </w:pPr>
            <w:r>
              <w:rPr>
                <w:sz w:val="20"/>
                <w:szCs w:val="20"/>
              </w:rPr>
              <w:t>Sample with COA dispatched within 3–5 days</w:t>
            </w:r>
          </w:p>
          <w:p w:rsidR="002045DA" w:rsidRDefault="00090758">
            <w:pPr>
              <w:pStyle w:val="ListParagraph"/>
              <w:numPr>
                <w:ilvl w:val="0"/>
                <w:numId w:val="3"/>
              </w:numPr>
              <w:spacing w:before="36" w:after="36"/>
            </w:pPr>
            <w:r>
              <w:rPr>
                <w:sz w:val="20"/>
                <w:szCs w:val="20"/>
              </w:rPr>
              <w:t>D</w:t>
            </w:r>
            <w:r w:rsidR="00F50A3D">
              <w:rPr>
                <w:sz w:val="20"/>
                <w:szCs w:val="20"/>
              </w:rPr>
              <w:t xml:space="preserve">rum, bag </w:t>
            </w:r>
            <w:r>
              <w:rPr>
                <w:sz w:val="20"/>
                <w:szCs w:val="20"/>
              </w:rPr>
              <w:t xml:space="preserve"> supply options available</w:t>
            </w:r>
          </w:p>
        </w:tc>
      </w:tr>
    </w:tbl>
    <w:p w:rsidR="002045DA" w:rsidRDefault="002045DA">
      <w:pPr>
        <w:spacing w:before="80" w:after="80"/>
      </w:pPr>
    </w:p>
    <w:p w:rsidR="002045DA" w:rsidRDefault="002045DA">
      <w:pPr>
        <w:pBdr>
          <w:bottom w:val="single" w:sz="4" w:space="1" w:color="DDDDDD"/>
        </w:pBdr>
        <w:spacing w:before="110" w:after="110"/>
      </w:pPr>
    </w:p>
    <w:p w:rsidR="00F50A3D" w:rsidRPr="00F50A3D" w:rsidRDefault="00F50A3D" w:rsidP="00F50A3D">
      <w:pPr>
        <w:spacing w:before="100" w:beforeAutospacing="1" w:after="100" w:afterAutospacing="1"/>
        <w:rPr>
          <w:rFonts w:ascii="Times New Roman" w:eastAsia="Times New Roman" w:hAnsi="Times New Roman" w:cs="Times New Roman"/>
          <w:color w:val="auto"/>
          <w:sz w:val="24"/>
          <w:szCs w:val="24"/>
        </w:rPr>
      </w:pPr>
      <w:r>
        <w:t>Section 7</w:t>
      </w:r>
      <w:r>
        <w:t xml:space="preserve"> </w:t>
      </w:r>
      <w:r w:rsidRPr="00F50A3D">
        <w:rPr>
          <w:rFonts w:ascii="Times New Roman" w:eastAsia="Times New Roman" w:hAnsi="Times New Roman" w:cs="Times New Roman"/>
          <w:b/>
          <w:bCs/>
          <w:color w:val="auto"/>
          <w:sz w:val="24"/>
          <w:szCs w:val="24"/>
        </w:rPr>
        <w:t>Foreign Suppliers Welcome</w:t>
      </w:r>
    </w:p>
    <w:p w:rsidR="00F50A3D" w:rsidRPr="00F50A3D" w:rsidRDefault="00F50A3D" w:rsidP="00F50A3D">
      <w:pPr>
        <w:spacing w:before="100" w:beforeAutospacing="1" w:after="100" w:afterAutospacing="1"/>
        <w:rPr>
          <w:rFonts w:ascii="Times New Roman" w:eastAsia="Times New Roman" w:hAnsi="Times New Roman" w:cs="Times New Roman"/>
          <w:color w:val="auto"/>
          <w:sz w:val="24"/>
          <w:szCs w:val="24"/>
        </w:rPr>
      </w:pPr>
      <w:r w:rsidRPr="00F50A3D">
        <w:rPr>
          <w:rFonts w:ascii="Times New Roman" w:eastAsia="Times New Roman" w:hAnsi="Times New Roman" w:cs="Times New Roman"/>
          <w:color w:val="auto"/>
          <w:sz w:val="24"/>
          <w:szCs w:val="24"/>
        </w:rPr>
        <w:t>We are active importers of virgin battery-grade and industrial-grade cobalt sulphate for the Indian market. India's growing battery manufacturing, electroplating and chemical sectors create consistent and growing demand — making it a market worth building a long-term supply relationship in.</w:t>
      </w:r>
    </w:p>
    <w:p w:rsidR="00F50A3D" w:rsidRPr="00F50A3D" w:rsidRDefault="00F50A3D" w:rsidP="00F50A3D">
      <w:pPr>
        <w:spacing w:before="100" w:beforeAutospacing="1" w:after="100" w:afterAutospacing="1"/>
        <w:rPr>
          <w:rFonts w:ascii="Times New Roman" w:eastAsia="Times New Roman" w:hAnsi="Times New Roman" w:cs="Times New Roman"/>
          <w:color w:val="auto"/>
          <w:sz w:val="24"/>
          <w:szCs w:val="24"/>
        </w:rPr>
      </w:pPr>
      <w:r w:rsidRPr="00F50A3D">
        <w:rPr>
          <w:rFonts w:ascii="Times New Roman" w:eastAsia="Times New Roman" w:hAnsi="Times New Roman" w:cs="Times New Roman"/>
          <w:color w:val="auto"/>
          <w:sz w:val="24"/>
          <w:szCs w:val="24"/>
        </w:rPr>
        <w:t>We value supplier partnerships built on mutual trust and commercial flexibility. As we grow our import volumes, we look forward to working with suppliers who are open to structured, credit-based arrangements that allow both sides to build confidence over time. If you are a producer or trading company who approaches new market relationships this way, we would genuinely like to hear from you.</w:t>
      </w:r>
    </w:p>
    <w:p w:rsidR="00F50A3D" w:rsidRPr="00F50A3D" w:rsidRDefault="00F50A3D" w:rsidP="00F50A3D">
      <w:pPr>
        <w:spacing w:before="100" w:beforeAutospacing="1" w:after="100" w:afterAutospacing="1"/>
        <w:rPr>
          <w:rFonts w:ascii="Times New Roman" w:eastAsia="Times New Roman" w:hAnsi="Times New Roman" w:cs="Times New Roman"/>
          <w:color w:val="auto"/>
          <w:sz w:val="24"/>
          <w:szCs w:val="24"/>
        </w:rPr>
      </w:pPr>
      <w:r w:rsidRPr="00F50A3D">
        <w:rPr>
          <w:rFonts w:ascii="Times New Roman" w:eastAsia="Times New Roman" w:hAnsi="Times New Roman" w:cs="Times New Roman"/>
          <w:b/>
          <w:bCs/>
          <w:color w:val="auto"/>
          <w:sz w:val="24"/>
          <w:szCs w:val="24"/>
        </w:rPr>
        <w:t>What we look for in a supplier:</w:t>
      </w:r>
    </w:p>
    <w:p w:rsidR="00F50A3D" w:rsidRPr="00F50A3D" w:rsidRDefault="00F50A3D" w:rsidP="00F50A3D">
      <w:pPr>
        <w:numPr>
          <w:ilvl w:val="0"/>
          <w:numId w:val="4"/>
        </w:numPr>
        <w:spacing w:before="100" w:beforeAutospacing="1" w:after="100" w:afterAutospacing="1"/>
        <w:rPr>
          <w:rFonts w:ascii="Times New Roman" w:eastAsia="Times New Roman" w:hAnsi="Times New Roman" w:cs="Times New Roman"/>
          <w:color w:val="auto"/>
          <w:sz w:val="24"/>
          <w:szCs w:val="24"/>
        </w:rPr>
      </w:pPr>
      <w:r w:rsidRPr="00F50A3D">
        <w:rPr>
          <w:rFonts w:ascii="Times New Roman" w:eastAsia="Times New Roman" w:hAnsi="Times New Roman" w:cs="Times New Roman"/>
          <w:color w:val="auto"/>
          <w:sz w:val="24"/>
          <w:szCs w:val="24"/>
        </w:rPr>
        <w:t>Co content ≥20.0% · Assay ≥98% · Fe ≤20 ppm · Ni ≤50 ppm · COA per lot (SGS/BV preferred)</w:t>
      </w:r>
    </w:p>
    <w:p w:rsidR="00F50A3D" w:rsidRPr="00F50A3D" w:rsidRDefault="00F50A3D" w:rsidP="00F50A3D">
      <w:pPr>
        <w:numPr>
          <w:ilvl w:val="0"/>
          <w:numId w:val="4"/>
        </w:numPr>
        <w:spacing w:before="100" w:beforeAutospacing="1" w:after="100" w:afterAutospacing="1"/>
        <w:rPr>
          <w:rFonts w:ascii="Times New Roman" w:eastAsia="Times New Roman" w:hAnsi="Times New Roman" w:cs="Times New Roman"/>
          <w:color w:val="auto"/>
          <w:sz w:val="24"/>
          <w:szCs w:val="24"/>
        </w:rPr>
      </w:pPr>
      <w:r w:rsidRPr="00F50A3D">
        <w:rPr>
          <w:rFonts w:ascii="Times New Roman" w:eastAsia="Times New Roman" w:hAnsi="Times New Roman" w:cs="Times New Roman"/>
          <w:color w:val="auto"/>
          <w:sz w:val="24"/>
          <w:szCs w:val="24"/>
        </w:rPr>
        <w:t>Packing: 25kg PE-lined bags or drums · Origin: China, Finland, Canada, Australia</w:t>
      </w:r>
    </w:p>
    <w:p w:rsidR="00F50A3D" w:rsidRPr="00F50A3D" w:rsidRDefault="00F50A3D" w:rsidP="00F50A3D">
      <w:pPr>
        <w:spacing w:before="100" w:beforeAutospacing="1" w:after="100" w:afterAutospacing="1"/>
        <w:rPr>
          <w:rFonts w:ascii="Times New Roman" w:eastAsia="Times New Roman" w:hAnsi="Times New Roman" w:cs="Times New Roman"/>
          <w:color w:val="auto"/>
          <w:sz w:val="24"/>
          <w:szCs w:val="24"/>
        </w:rPr>
      </w:pPr>
      <w:r w:rsidRPr="00F50A3D">
        <w:rPr>
          <w:rFonts w:ascii="Times New Roman" w:eastAsia="Times New Roman" w:hAnsi="Times New Roman" w:cs="Times New Roman"/>
          <w:b/>
          <w:bCs/>
          <w:color w:val="auto"/>
          <w:sz w:val="24"/>
          <w:szCs w:val="24"/>
        </w:rPr>
        <w:t>To start a conversation:</w:t>
      </w:r>
      <w:r w:rsidRPr="00F50A3D">
        <w:rPr>
          <w:rFonts w:ascii="Times New Roman" w:eastAsia="Times New Roman" w:hAnsi="Times New Roman" w:cs="Times New Roman"/>
          <w:color w:val="auto"/>
          <w:sz w:val="24"/>
          <w:szCs w:val="24"/>
        </w:rPr>
        <w:t xml:space="preserve"> Company · Country · Grade (battery / industrial) · Co % · Monthly capacity (MT) · FOB price · Payment terms · Contact</w:t>
      </w:r>
    </w:p>
    <w:p w:rsidR="002045DA" w:rsidRDefault="002045DA">
      <w:pPr>
        <w:pBdr>
          <w:bottom w:val="single" w:sz="4" w:space="1" w:color="DDDDDD"/>
        </w:pBdr>
        <w:spacing w:before="110" w:after="110"/>
      </w:pPr>
    </w:p>
    <w:p w:rsidR="002045DA" w:rsidRDefault="00090758">
      <w:pPr>
        <w:pStyle w:val="Heading2"/>
      </w:pPr>
      <w:r>
        <w:t>Section 8 — Logistics</w:t>
      </w:r>
    </w:p>
    <w:p w:rsidR="002045DA" w:rsidRDefault="00090758">
      <w:pPr>
        <w:pStyle w:val="ListParagraph"/>
        <w:numPr>
          <w:ilvl w:val="0"/>
          <w:numId w:val="2"/>
        </w:numPr>
        <w:spacing w:before="36" w:after="36"/>
      </w:pPr>
      <w:r>
        <w:t>Packaging: 25kg PE-lined woven bags (standard)  ·  50kg bags  ·  200 litre drums  ·  custom packing on request</w:t>
      </w:r>
    </w:p>
    <w:p w:rsidR="002045DA" w:rsidRDefault="00090758">
      <w:pPr>
        <w:pStyle w:val="ListParagraph"/>
        <w:numPr>
          <w:ilvl w:val="0"/>
          <w:numId w:val="2"/>
        </w:numPr>
        <w:spacing w:before="36" w:after="36"/>
      </w:pPr>
      <w:r>
        <w:lastRenderedPageBreak/>
        <w:t>Storage: cool, dry, well-ventilated area — away from direct sunlight; sealed containers to prevent moisture absorption</w:t>
      </w:r>
    </w:p>
    <w:p w:rsidR="002045DA" w:rsidRDefault="00090758">
      <w:pPr>
        <w:pStyle w:val="ListParagraph"/>
        <w:numPr>
          <w:ilvl w:val="0"/>
          <w:numId w:val="2"/>
        </w:numPr>
        <w:spacing w:before="36" w:after="36"/>
      </w:pPr>
      <w:r>
        <w:t>HS Code: 2833.29 (sulphates of other metals — cobalt sulphate)</w:t>
      </w:r>
    </w:p>
    <w:p w:rsidR="002045DA" w:rsidRPr="00090758" w:rsidRDefault="00090758">
      <w:pPr>
        <w:pStyle w:val="ListParagraph"/>
        <w:numPr>
          <w:ilvl w:val="0"/>
          <w:numId w:val="2"/>
        </w:numPr>
        <w:spacing w:before="36" w:after="36"/>
        <w:rPr>
          <w:lang w:val="sv-SE"/>
        </w:rPr>
      </w:pPr>
      <w:r w:rsidRPr="00090758">
        <w:rPr>
          <w:lang w:val="sv-SE"/>
        </w:rPr>
        <w:t>Import ports: JNPT / Nhava Sheva, Mundra, Chennai</w:t>
      </w:r>
    </w:p>
    <w:p w:rsidR="002045DA" w:rsidRDefault="00090758">
      <w:pPr>
        <w:pStyle w:val="ListParagraph"/>
        <w:numPr>
          <w:ilvl w:val="0"/>
          <w:numId w:val="2"/>
        </w:numPr>
        <w:spacing w:before="36" w:after="36"/>
      </w:pPr>
      <w:r>
        <w:t>Transit (import): China 15–20 days  ·  Finland 22–28 days</w:t>
      </w:r>
    </w:p>
    <w:p w:rsidR="002045DA" w:rsidRDefault="00090758">
      <w:pPr>
        <w:pStyle w:val="ListParagraph"/>
        <w:numPr>
          <w:ilvl w:val="0"/>
          <w:numId w:val="2"/>
        </w:numPr>
        <w:spacing w:before="36" w:after="36"/>
      </w:pPr>
      <w:r>
        <w:t xml:space="preserve">Export of recycled grade: JNPT, </w:t>
      </w:r>
      <w:proofErr w:type="spellStart"/>
      <w:r>
        <w:t>Mundra</w:t>
      </w:r>
      <w:proofErr w:type="spellEnd"/>
      <w:r>
        <w:t xml:space="preserve">  ·  SE Asia 12–18 days  ·  Middle East 10–14 days  ·  Europe 20–28 days</w:t>
      </w:r>
    </w:p>
    <w:p w:rsidR="002045DA" w:rsidRDefault="00090758">
      <w:pPr>
        <w:pStyle w:val="ListParagraph"/>
        <w:numPr>
          <w:ilvl w:val="0"/>
          <w:numId w:val="2"/>
        </w:numPr>
        <w:spacing w:before="36" w:after="36"/>
      </w:pPr>
      <w:r>
        <w:t>Lead time: ex-stock 3–7 days  ·  fresh import 25–35 days</w:t>
      </w:r>
    </w:p>
    <w:p w:rsidR="002045DA" w:rsidRDefault="00090758">
      <w:pPr>
        <w:pStyle w:val="ListParagraph"/>
        <w:numPr>
          <w:ilvl w:val="0"/>
          <w:numId w:val="2"/>
        </w:numPr>
        <w:spacing w:before="36" w:after="36"/>
      </w:pPr>
      <w:r>
        <w:t>Hazard: Cobalt compounds classified as suspected carcinogens (GHS Category 2) — PPE mandatory; full MSDS provided with every lot</w:t>
      </w:r>
    </w:p>
    <w:p w:rsidR="002045DA" w:rsidRDefault="002045DA">
      <w:pPr>
        <w:pBdr>
          <w:bottom w:val="single" w:sz="4" w:space="1" w:color="DDDDDD"/>
        </w:pBdr>
        <w:spacing w:before="110" w:after="110"/>
      </w:pPr>
    </w:p>
    <w:p w:rsidR="00F50A3D" w:rsidRDefault="00F50A3D" w:rsidP="00F50A3D">
      <w:pPr>
        <w:pStyle w:val="Heading1"/>
      </w:pPr>
      <w:r>
        <w:t>Frequently Asked Questions</w:t>
      </w:r>
    </w:p>
    <w:p w:rsidR="00F50A3D" w:rsidRDefault="00F50A3D" w:rsidP="00F50A3D">
      <w:r>
        <w:pict>
          <v:rect id="_x0000_i1025" style="width:0;height:1.5pt" o:hralign="center" o:hrstd="t" o:hr="t" fillcolor="#a0a0a0" stroked="f"/>
        </w:pict>
      </w:r>
    </w:p>
    <w:p w:rsidR="00F50A3D" w:rsidRDefault="00F50A3D" w:rsidP="00F50A3D">
      <w:pPr>
        <w:pStyle w:val="Heading3"/>
      </w:pPr>
      <w:r>
        <w:t xml:space="preserve">Q1. Virgin vs recycled cobalt sulphate — </w:t>
      </w:r>
      <w:proofErr w:type="gramStart"/>
      <w:r>
        <w:t>what’s</w:t>
      </w:r>
      <w:proofErr w:type="gramEnd"/>
      <w:r>
        <w:t xml:space="preserve"> the difference?</w:t>
      </w:r>
    </w:p>
    <w:p w:rsidR="00F50A3D" w:rsidRDefault="00F50A3D" w:rsidP="00F50A3D">
      <w:pPr>
        <w:numPr>
          <w:ilvl w:val="0"/>
          <w:numId w:val="5"/>
        </w:numPr>
        <w:spacing w:before="100" w:beforeAutospacing="1" w:after="100" w:afterAutospacing="1"/>
      </w:pPr>
      <w:r>
        <w:rPr>
          <w:rStyle w:val="Strong"/>
        </w:rPr>
        <w:t>Virgin</w:t>
      </w:r>
      <w:r>
        <w:t xml:space="preserve"> → highest purity, used for EV battery cathodes </w:t>
      </w:r>
    </w:p>
    <w:p w:rsidR="00F50A3D" w:rsidRDefault="00F50A3D" w:rsidP="00F50A3D">
      <w:pPr>
        <w:numPr>
          <w:ilvl w:val="0"/>
          <w:numId w:val="5"/>
        </w:numPr>
        <w:spacing w:before="100" w:beforeAutospacing="1" w:after="100" w:afterAutospacing="1"/>
      </w:pPr>
      <w:r>
        <w:rPr>
          <w:rStyle w:val="Strong"/>
        </w:rPr>
        <w:t>Recycled</w:t>
      </w:r>
      <w:r>
        <w:t xml:space="preserve"> → slightly higher impurities, </w:t>
      </w:r>
      <w:r>
        <w:rPr>
          <w:rStyle w:val="Strong"/>
        </w:rPr>
        <w:t>15–30% cheaper</w:t>
      </w:r>
      <w:r>
        <w:t xml:space="preserve">, used for industrial applications </w:t>
      </w:r>
    </w:p>
    <w:p w:rsidR="00F50A3D" w:rsidRDefault="00F50A3D" w:rsidP="00F50A3D">
      <w:r>
        <w:pict>
          <v:rect id="_x0000_i1026" style="width:0;height:1.5pt" o:hralign="center" o:hrstd="t" o:hr="t" fillcolor="#a0a0a0" stroked="f"/>
        </w:pict>
      </w:r>
    </w:p>
    <w:p w:rsidR="00F50A3D" w:rsidRDefault="00F50A3D" w:rsidP="00F50A3D">
      <w:pPr>
        <w:pStyle w:val="Heading3"/>
      </w:pPr>
      <w:r>
        <w:t xml:space="preserve">Q2. </w:t>
      </w:r>
      <w:proofErr w:type="gramStart"/>
      <w:r>
        <w:t>Can recycled cobalt sulphate be used</w:t>
      </w:r>
      <w:proofErr w:type="gramEnd"/>
      <w:r>
        <w:t xml:space="preserve"> for batteries?</w:t>
      </w:r>
    </w:p>
    <w:p w:rsidR="00F50A3D" w:rsidRDefault="00F50A3D" w:rsidP="00F50A3D">
      <w:pPr>
        <w:pStyle w:val="NormalWeb"/>
      </w:pPr>
      <w:r>
        <w:rPr>
          <w:rStyle w:val="Strong"/>
        </w:rPr>
        <w:t>Yes, but only if upgraded to battery-grade purity.</w:t>
      </w:r>
      <w:r>
        <w:br/>
        <w:t xml:space="preserve">Standard recycled material </w:t>
      </w:r>
      <w:proofErr w:type="gramStart"/>
      <w:r>
        <w:t>is typically used</w:t>
      </w:r>
      <w:proofErr w:type="gramEnd"/>
      <w:r>
        <w:t xml:space="preserve"> for industrial applications.</w:t>
      </w:r>
    </w:p>
    <w:p w:rsidR="00F50A3D" w:rsidRDefault="00F50A3D" w:rsidP="00F50A3D">
      <w:r>
        <w:pict>
          <v:rect id="_x0000_i1027" style="width:0;height:1.5pt" o:hralign="center" o:hrstd="t" o:hr="t" fillcolor="#a0a0a0" stroked="f"/>
        </w:pict>
      </w:r>
    </w:p>
    <w:p w:rsidR="00F50A3D" w:rsidRDefault="00F50A3D" w:rsidP="00F50A3D">
      <w:pPr>
        <w:pStyle w:val="Heading3"/>
      </w:pPr>
      <w:r>
        <w:t>Q3. Why is cobalt sulphate important for EV batteries?</w:t>
      </w:r>
    </w:p>
    <w:p w:rsidR="00F50A3D" w:rsidRDefault="00F50A3D" w:rsidP="00F50A3D">
      <w:pPr>
        <w:pStyle w:val="NormalWeb"/>
      </w:pPr>
      <w:r>
        <w:t xml:space="preserve">It is a </w:t>
      </w:r>
      <w:r>
        <w:rPr>
          <w:rStyle w:val="Strong"/>
        </w:rPr>
        <w:t>key cathode precursor</w:t>
      </w:r>
      <w:r>
        <w:t xml:space="preserve">, improving </w:t>
      </w:r>
      <w:r>
        <w:rPr>
          <w:rStyle w:val="Strong"/>
        </w:rPr>
        <w:t>energy density and thermal stability</w:t>
      </w:r>
      <w:r>
        <w:t>.</w:t>
      </w:r>
    </w:p>
    <w:p w:rsidR="00F50A3D" w:rsidRDefault="00F50A3D" w:rsidP="00F50A3D">
      <w:r>
        <w:pict>
          <v:rect id="_x0000_i1028" style="width:0;height:1.5pt" o:hralign="center" o:hrstd="t" o:hr="t" fillcolor="#a0a0a0" stroked="f"/>
        </w:pict>
      </w:r>
    </w:p>
    <w:p w:rsidR="00F50A3D" w:rsidRDefault="00F50A3D" w:rsidP="00F50A3D">
      <w:pPr>
        <w:pStyle w:val="Heading3"/>
      </w:pPr>
      <w:r>
        <w:t>Q4. What documents do we provide?</w:t>
      </w:r>
    </w:p>
    <w:p w:rsidR="00F50A3D" w:rsidRDefault="00F50A3D" w:rsidP="00F50A3D">
      <w:pPr>
        <w:pStyle w:val="NormalWeb"/>
      </w:pPr>
      <w:r>
        <w:t>COA, MSDS, recycler certification and compliance documents.</w:t>
      </w:r>
      <w:r>
        <w:br/>
        <w:t>Sustainability documents available on request.</w:t>
      </w:r>
    </w:p>
    <w:p w:rsidR="00F50A3D" w:rsidRDefault="00F50A3D" w:rsidP="00F50A3D">
      <w:r>
        <w:pict>
          <v:rect id="_x0000_i1029" style="width:0;height:1.5pt" o:hralign="center" o:hrstd="t" o:hr="t" fillcolor="#a0a0a0" stroked="f"/>
        </w:pict>
      </w:r>
    </w:p>
    <w:p w:rsidR="00F50A3D" w:rsidRDefault="00F50A3D" w:rsidP="00F50A3D">
      <w:pPr>
        <w:pStyle w:val="Heading3"/>
      </w:pPr>
      <w:r>
        <w:t xml:space="preserve">Q5. What is MOQ and sample </w:t>
      </w:r>
      <w:proofErr w:type="gramStart"/>
      <w:r>
        <w:t>lead time</w:t>
      </w:r>
      <w:proofErr w:type="gramEnd"/>
      <w:r>
        <w:t>?</w:t>
      </w:r>
    </w:p>
    <w:p w:rsidR="00F50A3D" w:rsidRDefault="00F50A3D" w:rsidP="00F50A3D">
      <w:pPr>
        <w:numPr>
          <w:ilvl w:val="0"/>
          <w:numId w:val="6"/>
        </w:numPr>
        <w:spacing w:before="100" w:beforeAutospacing="1" w:after="100" w:afterAutospacing="1"/>
      </w:pPr>
      <w:r>
        <w:t xml:space="preserve">MOQ: </w:t>
      </w:r>
      <w:r>
        <w:rPr>
          <w:rStyle w:val="Strong"/>
        </w:rPr>
        <w:t>25 kg (trial possible)</w:t>
      </w:r>
      <w:r>
        <w:t xml:space="preserve"> </w:t>
      </w:r>
    </w:p>
    <w:p w:rsidR="00F50A3D" w:rsidRDefault="00F50A3D" w:rsidP="00F50A3D">
      <w:pPr>
        <w:numPr>
          <w:ilvl w:val="0"/>
          <w:numId w:val="6"/>
        </w:numPr>
        <w:spacing w:before="100" w:beforeAutospacing="1" w:after="100" w:afterAutospacing="1"/>
      </w:pPr>
      <w:r>
        <w:t xml:space="preserve">Samples with COA: </w:t>
      </w:r>
      <w:r>
        <w:rPr>
          <w:rStyle w:val="Strong"/>
        </w:rPr>
        <w:t>3–5 days</w:t>
      </w:r>
      <w:r>
        <w:t xml:space="preserve"> </w:t>
      </w:r>
    </w:p>
    <w:p w:rsidR="00F50A3D" w:rsidRDefault="00F50A3D" w:rsidP="00F50A3D">
      <w:r>
        <w:pict>
          <v:rect id="_x0000_i1030" style="width:0;height:1.5pt" o:hralign="center" o:hrstd="t" o:hr="t" fillcolor="#a0a0a0" stroked="f"/>
        </w:pict>
      </w:r>
    </w:p>
    <w:p w:rsidR="00F50A3D" w:rsidRDefault="00F50A3D" w:rsidP="00F50A3D">
      <w:pPr>
        <w:pStyle w:val="Heading3"/>
      </w:pPr>
      <w:r>
        <w:t>Q6. What are the payment terms?</w:t>
      </w:r>
    </w:p>
    <w:p w:rsidR="00F50A3D" w:rsidRDefault="00F50A3D" w:rsidP="00F50A3D">
      <w:pPr>
        <w:pStyle w:val="NormalWeb"/>
      </w:pPr>
      <w:r>
        <w:t xml:space="preserve">We work on </w:t>
      </w:r>
      <w:r>
        <w:rPr>
          <w:rStyle w:val="Strong"/>
        </w:rPr>
        <w:t>advance payment terms</w:t>
      </w:r>
      <w:r>
        <w:t>.</w:t>
      </w:r>
    </w:p>
    <w:p w:rsidR="00F50A3D" w:rsidRDefault="00F50A3D" w:rsidP="00F50A3D">
      <w:r>
        <w:pict>
          <v:rect id="_x0000_i1031" style="width:0;height:1.5pt" o:hralign="center" o:hrstd="t" o:hr="t" fillcolor="#a0a0a0" stroked="f"/>
        </w:pict>
      </w:r>
    </w:p>
    <w:p w:rsidR="00F50A3D" w:rsidRDefault="00F50A3D" w:rsidP="00F50A3D">
      <w:pPr>
        <w:pStyle w:val="Heading3"/>
      </w:pPr>
      <w:r>
        <w:t>Q7. Is cobalt sulphate hazardous?</w:t>
      </w:r>
    </w:p>
    <w:p w:rsidR="00F50A3D" w:rsidRDefault="00F50A3D" w:rsidP="00F50A3D">
      <w:pPr>
        <w:pStyle w:val="NormalWeb"/>
      </w:pPr>
      <w:r>
        <w:lastRenderedPageBreak/>
        <w:t xml:space="preserve">Yes. Handle with </w:t>
      </w:r>
      <w:r>
        <w:rPr>
          <w:rStyle w:val="Strong"/>
        </w:rPr>
        <w:t>proper safety precautions</w:t>
      </w:r>
      <w:r>
        <w:t>.</w:t>
      </w:r>
      <w:r>
        <w:br/>
        <w:t xml:space="preserve">Full MSDS </w:t>
      </w:r>
      <w:proofErr w:type="gramStart"/>
      <w:r>
        <w:t>is provided</w:t>
      </w:r>
      <w:proofErr w:type="gramEnd"/>
      <w:r>
        <w:t xml:space="preserve"> with every supply.</w:t>
      </w:r>
    </w:p>
    <w:p w:rsidR="002045DA" w:rsidRDefault="002045DA">
      <w:pPr>
        <w:spacing w:before="260" w:after="60"/>
      </w:pPr>
      <w:bookmarkStart w:id="0" w:name="_GoBack"/>
      <w:bookmarkEnd w:id="0"/>
    </w:p>
    <w:sectPr w:rsidR="002045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074A5"/>
    <w:multiLevelType w:val="hybridMultilevel"/>
    <w:tmpl w:val="3D80B8E8"/>
    <w:lvl w:ilvl="0" w:tplc="2264BC10">
      <w:start w:val="1"/>
      <w:numFmt w:val="bullet"/>
      <w:lvlText w:val="✓"/>
      <w:lvlJc w:val="left"/>
      <w:pPr>
        <w:ind w:left="520" w:hanging="260"/>
      </w:pPr>
    </w:lvl>
    <w:lvl w:ilvl="1" w:tplc="47AC0622">
      <w:numFmt w:val="decimal"/>
      <w:lvlText w:val=""/>
      <w:lvlJc w:val="left"/>
    </w:lvl>
    <w:lvl w:ilvl="2" w:tplc="80C44ACC">
      <w:numFmt w:val="decimal"/>
      <w:lvlText w:val=""/>
      <w:lvlJc w:val="left"/>
    </w:lvl>
    <w:lvl w:ilvl="3" w:tplc="E66EC318">
      <w:numFmt w:val="decimal"/>
      <w:lvlText w:val=""/>
      <w:lvlJc w:val="left"/>
    </w:lvl>
    <w:lvl w:ilvl="4" w:tplc="015EBF28">
      <w:numFmt w:val="decimal"/>
      <w:lvlText w:val=""/>
      <w:lvlJc w:val="left"/>
    </w:lvl>
    <w:lvl w:ilvl="5" w:tplc="DD349552">
      <w:numFmt w:val="decimal"/>
      <w:lvlText w:val=""/>
      <w:lvlJc w:val="left"/>
    </w:lvl>
    <w:lvl w:ilvl="6" w:tplc="D87CBB40">
      <w:numFmt w:val="decimal"/>
      <w:lvlText w:val=""/>
      <w:lvlJc w:val="left"/>
    </w:lvl>
    <w:lvl w:ilvl="7" w:tplc="2DC424D0">
      <w:numFmt w:val="decimal"/>
      <w:lvlText w:val=""/>
      <w:lvlJc w:val="left"/>
    </w:lvl>
    <w:lvl w:ilvl="8" w:tplc="A4A86368">
      <w:numFmt w:val="decimal"/>
      <w:lvlText w:val=""/>
      <w:lvlJc w:val="left"/>
    </w:lvl>
  </w:abstractNum>
  <w:abstractNum w:abstractNumId="1" w15:restartNumberingAfterBreak="0">
    <w:nsid w:val="502E3126"/>
    <w:multiLevelType w:val="hybridMultilevel"/>
    <w:tmpl w:val="678CD4B6"/>
    <w:lvl w:ilvl="0" w:tplc="C1FA46DC">
      <w:start w:val="1"/>
      <w:numFmt w:val="bullet"/>
      <w:lvlText w:val="•"/>
      <w:lvlJc w:val="left"/>
      <w:pPr>
        <w:ind w:left="520" w:hanging="260"/>
      </w:pPr>
    </w:lvl>
    <w:lvl w:ilvl="1" w:tplc="B6DA3A26">
      <w:numFmt w:val="decimal"/>
      <w:lvlText w:val=""/>
      <w:lvlJc w:val="left"/>
    </w:lvl>
    <w:lvl w:ilvl="2" w:tplc="57920ED2">
      <w:numFmt w:val="decimal"/>
      <w:lvlText w:val=""/>
      <w:lvlJc w:val="left"/>
    </w:lvl>
    <w:lvl w:ilvl="3" w:tplc="DCF2AF1E">
      <w:numFmt w:val="decimal"/>
      <w:lvlText w:val=""/>
      <w:lvlJc w:val="left"/>
    </w:lvl>
    <w:lvl w:ilvl="4" w:tplc="C7BAE526">
      <w:numFmt w:val="decimal"/>
      <w:lvlText w:val=""/>
      <w:lvlJc w:val="left"/>
    </w:lvl>
    <w:lvl w:ilvl="5" w:tplc="7F569AC8">
      <w:numFmt w:val="decimal"/>
      <w:lvlText w:val=""/>
      <w:lvlJc w:val="left"/>
    </w:lvl>
    <w:lvl w:ilvl="6" w:tplc="578ABC88">
      <w:numFmt w:val="decimal"/>
      <w:lvlText w:val=""/>
      <w:lvlJc w:val="left"/>
    </w:lvl>
    <w:lvl w:ilvl="7" w:tplc="51302034">
      <w:numFmt w:val="decimal"/>
      <w:lvlText w:val=""/>
      <w:lvlJc w:val="left"/>
    </w:lvl>
    <w:lvl w:ilvl="8" w:tplc="B70AABA4">
      <w:numFmt w:val="decimal"/>
      <w:lvlText w:val=""/>
      <w:lvlJc w:val="left"/>
    </w:lvl>
  </w:abstractNum>
  <w:abstractNum w:abstractNumId="2" w15:restartNumberingAfterBreak="0">
    <w:nsid w:val="6B237291"/>
    <w:multiLevelType w:val="multilevel"/>
    <w:tmpl w:val="D42E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029D6"/>
    <w:multiLevelType w:val="hybridMultilevel"/>
    <w:tmpl w:val="610EF4DA"/>
    <w:lvl w:ilvl="0" w:tplc="EEF2390C">
      <w:start w:val="1"/>
      <w:numFmt w:val="bullet"/>
      <w:lvlText w:val="●"/>
      <w:lvlJc w:val="left"/>
      <w:pPr>
        <w:ind w:left="720" w:hanging="360"/>
      </w:pPr>
    </w:lvl>
    <w:lvl w:ilvl="1" w:tplc="D1343552">
      <w:start w:val="1"/>
      <w:numFmt w:val="bullet"/>
      <w:lvlText w:val="○"/>
      <w:lvlJc w:val="left"/>
      <w:pPr>
        <w:ind w:left="1440" w:hanging="360"/>
      </w:pPr>
    </w:lvl>
    <w:lvl w:ilvl="2" w:tplc="0262C07A">
      <w:start w:val="1"/>
      <w:numFmt w:val="bullet"/>
      <w:lvlText w:val="■"/>
      <w:lvlJc w:val="left"/>
      <w:pPr>
        <w:ind w:left="2160" w:hanging="360"/>
      </w:pPr>
    </w:lvl>
    <w:lvl w:ilvl="3" w:tplc="B9AEFE04">
      <w:start w:val="1"/>
      <w:numFmt w:val="bullet"/>
      <w:lvlText w:val="●"/>
      <w:lvlJc w:val="left"/>
      <w:pPr>
        <w:ind w:left="2880" w:hanging="360"/>
      </w:pPr>
    </w:lvl>
    <w:lvl w:ilvl="4" w:tplc="75F6FA16">
      <w:start w:val="1"/>
      <w:numFmt w:val="bullet"/>
      <w:lvlText w:val="○"/>
      <w:lvlJc w:val="left"/>
      <w:pPr>
        <w:ind w:left="3600" w:hanging="360"/>
      </w:pPr>
    </w:lvl>
    <w:lvl w:ilvl="5" w:tplc="ADDEA600">
      <w:start w:val="1"/>
      <w:numFmt w:val="bullet"/>
      <w:lvlText w:val="■"/>
      <w:lvlJc w:val="left"/>
      <w:pPr>
        <w:ind w:left="4320" w:hanging="360"/>
      </w:pPr>
    </w:lvl>
    <w:lvl w:ilvl="6" w:tplc="F55209FE">
      <w:start w:val="1"/>
      <w:numFmt w:val="bullet"/>
      <w:lvlText w:val="●"/>
      <w:lvlJc w:val="left"/>
      <w:pPr>
        <w:ind w:left="5040" w:hanging="360"/>
      </w:pPr>
    </w:lvl>
    <w:lvl w:ilvl="7" w:tplc="DA5A38C6">
      <w:start w:val="1"/>
      <w:numFmt w:val="bullet"/>
      <w:lvlText w:val="●"/>
      <w:lvlJc w:val="left"/>
      <w:pPr>
        <w:ind w:left="5760" w:hanging="360"/>
      </w:pPr>
    </w:lvl>
    <w:lvl w:ilvl="8" w:tplc="7E1459FC">
      <w:start w:val="1"/>
      <w:numFmt w:val="bullet"/>
      <w:lvlText w:val="●"/>
      <w:lvlJc w:val="left"/>
      <w:pPr>
        <w:ind w:left="6480" w:hanging="360"/>
      </w:pPr>
    </w:lvl>
  </w:abstractNum>
  <w:abstractNum w:abstractNumId="4" w15:restartNumberingAfterBreak="0">
    <w:nsid w:val="7B2F7FE7"/>
    <w:multiLevelType w:val="multilevel"/>
    <w:tmpl w:val="1AB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D41B9"/>
    <w:multiLevelType w:val="multilevel"/>
    <w:tmpl w:val="1B8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5DA"/>
    <w:rsid w:val="00090758"/>
    <w:rsid w:val="002045DA"/>
    <w:rsid w:val="006A1DE4"/>
    <w:rsid w:val="00F50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C4A64"/>
  <w15:docId w15:val="{7A5C39F7-EFA1-4D7A-A82C-BD66AFC5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280" w:after="100"/>
      <w:outlineLvl w:val="1"/>
    </w:pPr>
    <w:rPr>
      <w:b/>
      <w:bCs/>
      <w:color w:val="4A1A7C"/>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F50A3D"/>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50A3D"/>
    <w:rPr>
      <w:b/>
      <w:bCs/>
    </w:rPr>
  </w:style>
  <w:style w:type="paragraph" w:styleId="NormalWeb">
    <w:name w:val="Normal (Web)"/>
    <w:basedOn w:val="Normal"/>
    <w:uiPriority w:val="99"/>
    <w:semiHidden/>
    <w:unhideWhenUsed/>
    <w:rsid w:val="00F50A3D"/>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60539">
      <w:bodyDiv w:val="1"/>
      <w:marLeft w:val="0"/>
      <w:marRight w:val="0"/>
      <w:marTop w:val="0"/>
      <w:marBottom w:val="0"/>
      <w:divBdr>
        <w:top w:val="none" w:sz="0" w:space="0" w:color="auto"/>
        <w:left w:val="none" w:sz="0" w:space="0" w:color="auto"/>
        <w:bottom w:val="none" w:sz="0" w:space="0" w:color="auto"/>
        <w:right w:val="none" w:sz="0" w:space="0" w:color="auto"/>
      </w:divBdr>
    </w:div>
    <w:div w:id="1674264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2026-05-02T11:54:00Z</dcterms:created>
  <dcterms:modified xsi:type="dcterms:W3CDTF">2026-05-04T07:59:00Z</dcterms:modified>
</cp:coreProperties>
</file>