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69B" w:rsidRDefault="00F21DAA">
      <w:pPr>
        <w:spacing w:after="80"/>
      </w:pPr>
      <w:r>
        <w:rPr>
          <w:b/>
          <w:bCs/>
          <w:color w:val="2E7D32"/>
          <w:sz w:val="52"/>
          <w:szCs w:val="52"/>
        </w:rPr>
        <w:t>DOLOMITE — RAW, CALCINED &amp; SINTERED</w:t>
      </w:r>
    </w:p>
    <w:p w:rsidR="0096369B" w:rsidRDefault="00F21DAA">
      <w:pPr>
        <w:spacing w:after="60"/>
      </w:pPr>
      <w:r>
        <w:rPr>
          <w:i/>
          <w:iCs/>
          <w:color w:val="555555"/>
          <w:sz w:val="24"/>
          <w:szCs w:val="24"/>
        </w:rPr>
        <w:t xml:space="preserve">Agricultural · Glass &amp; Ceramic · Animal Feed · Calcined · Sintered / Dead </w:t>
      </w:r>
      <w:proofErr w:type="gramStart"/>
      <w:r>
        <w:rPr>
          <w:i/>
          <w:iCs/>
          <w:color w:val="555555"/>
          <w:sz w:val="24"/>
          <w:szCs w:val="24"/>
        </w:rPr>
        <w:t>Burnt  ·</w:t>
      </w:r>
      <w:proofErr w:type="gramEnd"/>
      <w:r>
        <w:rPr>
          <w:i/>
          <w:iCs/>
          <w:color w:val="555555"/>
          <w:sz w:val="24"/>
          <w:szCs w:val="24"/>
        </w:rPr>
        <w:t xml:space="preserve">  Rajasthan Origin, India</w:t>
      </w:r>
    </w:p>
    <w:p w:rsidR="0096369B" w:rsidRDefault="0096369B">
      <w:pPr>
        <w:spacing w:before="80"/>
      </w:pPr>
    </w:p>
    <w:p w:rsidR="0096369B" w:rsidRDefault="0096369B">
      <w:pPr>
        <w:pBdr>
          <w:bottom w:val="single" w:sz="4" w:space="1" w:color="DDDDDD"/>
        </w:pBdr>
        <w:spacing w:before="120" w:after="120"/>
      </w:pPr>
    </w:p>
    <w:p w:rsidR="0096369B" w:rsidRDefault="00F21DAA">
      <w:pPr>
        <w:pStyle w:val="Heading2"/>
      </w:pPr>
      <w:r>
        <w:t>Section 1 — Hero content</w:t>
      </w:r>
    </w:p>
    <w:p w:rsidR="0096369B" w:rsidRDefault="00F21DAA">
      <w:pPr>
        <w:pBdr>
          <w:left w:val="single" w:sz="14" w:space="1" w:color="2E7D32"/>
        </w:pBdr>
        <w:shd w:val="clear" w:color="auto" w:fill="E8F5E9"/>
        <w:spacing w:before="100" w:after="100"/>
        <w:ind w:left="360"/>
      </w:pPr>
      <w:r>
        <w:rPr>
          <w:b/>
          <w:bCs/>
          <w:color w:val="2E7D32"/>
          <w:sz w:val="24"/>
          <w:szCs w:val="24"/>
        </w:rPr>
        <w:t xml:space="preserve">Dolomite — Raw, Calcined &amp; Sintered from </w:t>
      </w:r>
      <w:proofErr w:type="gramStart"/>
      <w:r>
        <w:rPr>
          <w:b/>
          <w:bCs/>
          <w:color w:val="2E7D32"/>
          <w:sz w:val="24"/>
          <w:szCs w:val="24"/>
        </w:rPr>
        <w:t>India  ·</w:t>
      </w:r>
      <w:proofErr w:type="gramEnd"/>
      <w:r>
        <w:rPr>
          <w:b/>
          <w:bCs/>
          <w:color w:val="2E7D32"/>
          <w:sz w:val="24"/>
          <w:szCs w:val="24"/>
        </w:rPr>
        <w:t xml:space="preserve">  Agricultural, Glass, Refractory &amp; Industrial Grades  ·  </w:t>
      </w:r>
    </w:p>
    <w:p w:rsidR="0096369B" w:rsidRDefault="00F21DAA">
      <w:pPr>
        <w:spacing w:before="60" w:after="60"/>
      </w:pPr>
      <w:r>
        <w:t xml:space="preserve">Sub-headline: Raw dolomite · Calcined dolomite (light/dead burnt) · Sintered </w:t>
      </w:r>
      <w:proofErr w:type="gramStart"/>
      <w:r>
        <w:t>dolomite  ·</w:t>
      </w:r>
      <w:proofErr w:type="gramEnd"/>
      <w:r>
        <w:t xml:space="preserve">  </w:t>
      </w:r>
      <w:proofErr w:type="spellStart"/>
      <w:r>
        <w:t>MgO</w:t>
      </w:r>
      <w:proofErr w:type="spellEnd"/>
      <w:r>
        <w:t xml:space="preserve"> 18</w:t>
      </w:r>
      <w:r>
        <w:t xml:space="preserve">–40%  ·  100 to 500 mesh  ·  50kg bags, jumbo bags &amp; clinker bulk  ·  FOB </w:t>
      </w:r>
      <w:proofErr w:type="spellStart"/>
      <w:r>
        <w:t>Mundra</w:t>
      </w:r>
      <w:proofErr w:type="spellEnd"/>
      <w:r>
        <w:t xml:space="preserve"> / </w:t>
      </w:r>
      <w:proofErr w:type="spellStart"/>
      <w:r>
        <w:t>Kandla</w:t>
      </w:r>
      <w:proofErr w:type="spellEnd"/>
    </w:p>
    <w:p w:rsidR="0096369B" w:rsidRDefault="0096369B">
      <w:pPr>
        <w:spacing w:before="60" w:after="60"/>
      </w:pPr>
    </w:p>
    <w:p w:rsidR="0096369B" w:rsidRDefault="00F21DAA">
      <w:pPr>
        <w:spacing w:before="60" w:after="60"/>
      </w:pPr>
      <w:r>
        <w:rPr>
          <w:b/>
          <w:bCs/>
        </w:rPr>
        <w:t>Single CTA: "Request Quote / Sample"</w:t>
      </w:r>
    </w:p>
    <w:p w:rsidR="0096369B" w:rsidRDefault="00F21DAA">
      <w:pPr>
        <w:spacing w:before="60" w:after="60"/>
      </w:pPr>
      <w:r>
        <w:t xml:space="preserve">Trust strip: </w:t>
      </w:r>
      <w:proofErr w:type="gramStart"/>
      <w:r>
        <w:t>·  COA</w:t>
      </w:r>
      <w:proofErr w:type="gramEnd"/>
      <w:r>
        <w:t xml:space="preserve"> with every lot  ·  Rajasthan origin  ·  Sample in 7</w:t>
      </w:r>
      <w:r>
        <w:t xml:space="preserve"> days</w:t>
      </w:r>
    </w:p>
    <w:p w:rsidR="0096369B" w:rsidRDefault="00F21DAA">
      <w:pPr>
        <w:pStyle w:val="ListParagraph"/>
        <w:numPr>
          <w:ilvl w:val="0"/>
          <w:numId w:val="2"/>
        </w:numPr>
        <w:spacing w:before="40" w:after="40"/>
      </w:pPr>
      <w:r>
        <w:t>WhatsApp button — Bangladesh ceramic bu</w:t>
      </w:r>
      <w:r>
        <w:t>yers and agricultural dealers prefer WhatsApp</w:t>
      </w:r>
    </w:p>
    <w:p w:rsidR="0096369B" w:rsidRDefault="00F21DAA">
      <w:pPr>
        <w:pStyle w:val="ListParagraph"/>
        <w:numPr>
          <w:ilvl w:val="0"/>
          <w:numId w:val="2"/>
        </w:numPr>
        <w:spacing w:before="40" w:after="40"/>
      </w:pPr>
      <w:r>
        <w:t>Do NOT claim to be a major dolomite exporter — position honestly as reliable supply for specific grades</w:t>
      </w:r>
    </w:p>
    <w:p w:rsidR="0096369B" w:rsidRDefault="0096369B">
      <w:pPr>
        <w:pBdr>
          <w:bottom w:val="single" w:sz="4" w:space="1" w:color="DDDDDD"/>
        </w:pBdr>
        <w:spacing w:before="120" w:after="120"/>
      </w:pPr>
    </w:p>
    <w:p w:rsidR="0096369B" w:rsidRDefault="00F21DAA">
      <w:pPr>
        <w:pStyle w:val="Heading2"/>
      </w:pPr>
      <w:r>
        <w:t>Section 3 — Product grades — full specifications</w:t>
      </w:r>
    </w:p>
    <w:p w:rsidR="0096369B" w:rsidRDefault="00F21DAA">
      <w:pPr>
        <w:spacing w:before="60" w:after="60"/>
      </w:pPr>
      <w:r>
        <w:t>Four grades, each targeting a specific buyer vertical. Full chemistry table below:</w:t>
      </w:r>
    </w:p>
    <w:p w:rsidR="0096369B" w:rsidRDefault="0096369B">
      <w:pPr>
        <w:spacing w:before="140"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300"/>
        <w:gridCol w:w="1300"/>
        <w:gridCol w:w="1300"/>
        <w:gridCol w:w="1300"/>
        <w:gridCol w:w="1300"/>
        <w:gridCol w:w="1300"/>
      </w:tblGrid>
      <w:tr w:rsidR="009636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b/>
                <w:bCs/>
                <w:color w:val="FFFFFF"/>
                <w:sz w:val="18"/>
                <w:szCs w:val="18"/>
              </w:rPr>
              <w:t>Agricultural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b/>
                <w:bCs/>
                <w:color w:val="FFFFFF"/>
                <w:sz w:val="18"/>
                <w:szCs w:val="18"/>
              </w:rPr>
              <w:t>Industrial / steel flux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b/>
                <w:bCs/>
                <w:color w:val="FFFFFF"/>
                <w:sz w:val="18"/>
                <w:szCs w:val="18"/>
              </w:rPr>
              <w:t>Glass &amp; ceramic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b/>
                <w:bCs/>
                <w:color w:val="FFFFFF"/>
                <w:sz w:val="18"/>
                <w:szCs w:val="18"/>
              </w:rPr>
              <w:t>Animal feed / pharma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b/>
                <w:bCs/>
                <w:color w:val="FFFFFF"/>
                <w:sz w:val="18"/>
                <w:szCs w:val="18"/>
              </w:rPr>
              <w:t>Calcined dolomite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b/>
                <w:bCs/>
                <w:color w:val="FFFFFF"/>
                <w:sz w:val="18"/>
                <w:szCs w:val="18"/>
              </w:rPr>
              <w:t>Sintered dolomite</w:t>
            </w:r>
          </w:p>
        </w:tc>
      </w:tr>
      <w:tr w:rsidR="0096369B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proofErr w:type="spellStart"/>
            <w:r>
              <w:rPr>
                <w:b/>
                <w:bCs/>
                <w:sz w:val="18"/>
                <w:szCs w:val="18"/>
              </w:rPr>
              <w:t>CaCO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₃ / </w:t>
            </w:r>
            <w:proofErr w:type="spellStart"/>
            <w:r>
              <w:rPr>
                <w:b/>
                <w:bCs/>
                <w:sz w:val="18"/>
                <w:szCs w:val="18"/>
              </w:rPr>
              <w:t>CaO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proofErr w:type="spellStart"/>
            <w:r>
              <w:rPr>
                <w:sz w:val="18"/>
                <w:szCs w:val="18"/>
              </w:rPr>
              <w:t>CaCO</w:t>
            </w:r>
            <w:proofErr w:type="spellEnd"/>
            <w:r>
              <w:rPr>
                <w:sz w:val="18"/>
                <w:szCs w:val="18"/>
              </w:rPr>
              <w:t>₃ 54–58%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proofErr w:type="spellStart"/>
            <w:r>
              <w:rPr>
                <w:sz w:val="18"/>
                <w:szCs w:val="18"/>
              </w:rPr>
              <w:t>CaCO</w:t>
            </w:r>
            <w:proofErr w:type="spellEnd"/>
            <w:r>
              <w:rPr>
                <w:sz w:val="18"/>
                <w:szCs w:val="18"/>
              </w:rPr>
              <w:t>₃ 52–58%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proofErr w:type="spellStart"/>
            <w:r>
              <w:rPr>
                <w:sz w:val="18"/>
                <w:szCs w:val="18"/>
              </w:rPr>
              <w:t>CaCO</w:t>
            </w:r>
            <w:proofErr w:type="spellEnd"/>
            <w:r>
              <w:rPr>
                <w:sz w:val="18"/>
                <w:szCs w:val="18"/>
              </w:rPr>
              <w:t>₃ 52–56%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proofErr w:type="spellStart"/>
            <w:r>
              <w:rPr>
                <w:sz w:val="18"/>
                <w:szCs w:val="18"/>
              </w:rPr>
              <w:t>CaCO</w:t>
            </w:r>
            <w:proofErr w:type="spellEnd"/>
            <w:r>
              <w:rPr>
                <w:sz w:val="18"/>
                <w:szCs w:val="18"/>
              </w:rPr>
              <w:t>₃ 55–60%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proofErr w:type="spellStart"/>
            <w:r>
              <w:rPr>
                <w:sz w:val="18"/>
                <w:szCs w:val="18"/>
              </w:rPr>
              <w:t>CaO</w:t>
            </w:r>
            <w:proofErr w:type="spellEnd"/>
            <w:r>
              <w:rPr>
                <w:sz w:val="18"/>
                <w:szCs w:val="18"/>
              </w:rPr>
              <w:t xml:space="preserve"> 38–42% (free)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proofErr w:type="spellStart"/>
            <w:r>
              <w:rPr>
                <w:sz w:val="18"/>
                <w:szCs w:val="18"/>
              </w:rPr>
              <w:t>CaO</w:t>
            </w:r>
            <w:proofErr w:type="spellEnd"/>
            <w:r>
              <w:rPr>
                <w:sz w:val="18"/>
                <w:szCs w:val="18"/>
              </w:rPr>
              <w:t xml:space="preserve"> 36–40%</w:t>
            </w:r>
          </w:p>
        </w:tc>
      </w:tr>
      <w:tr w:rsidR="0096369B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proofErr w:type="spellStart"/>
            <w:r>
              <w:rPr>
                <w:b/>
                <w:bCs/>
                <w:sz w:val="18"/>
                <w:szCs w:val="18"/>
              </w:rPr>
              <w:t>MgCO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₃ / </w:t>
            </w:r>
            <w:proofErr w:type="spellStart"/>
            <w:r>
              <w:rPr>
                <w:b/>
                <w:bCs/>
                <w:sz w:val="18"/>
                <w:szCs w:val="18"/>
              </w:rPr>
              <w:t>MgO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proofErr w:type="spellStart"/>
            <w:r>
              <w:rPr>
                <w:sz w:val="18"/>
                <w:szCs w:val="18"/>
              </w:rPr>
              <w:t>MgCO</w:t>
            </w:r>
            <w:proofErr w:type="spellEnd"/>
            <w:r>
              <w:rPr>
                <w:sz w:val="18"/>
                <w:szCs w:val="18"/>
              </w:rPr>
              <w:t>₃ 38–42%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proofErr w:type="spellStart"/>
            <w:r>
              <w:rPr>
                <w:sz w:val="18"/>
                <w:szCs w:val="18"/>
              </w:rPr>
              <w:t>MgCO</w:t>
            </w:r>
            <w:proofErr w:type="spellEnd"/>
            <w:r>
              <w:rPr>
                <w:sz w:val="18"/>
                <w:szCs w:val="18"/>
              </w:rPr>
              <w:t>₃ 36–42%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proofErr w:type="spellStart"/>
            <w:r>
              <w:rPr>
                <w:sz w:val="18"/>
                <w:szCs w:val="18"/>
              </w:rPr>
              <w:t>MgCO</w:t>
            </w:r>
            <w:proofErr w:type="spellEnd"/>
            <w:r>
              <w:rPr>
                <w:sz w:val="18"/>
                <w:szCs w:val="18"/>
              </w:rPr>
              <w:t>₃ 38–44%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proofErr w:type="spellStart"/>
            <w:r>
              <w:rPr>
                <w:sz w:val="18"/>
                <w:szCs w:val="18"/>
              </w:rPr>
              <w:t>MgCO</w:t>
            </w:r>
            <w:proofErr w:type="spellEnd"/>
            <w:r>
              <w:rPr>
                <w:sz w:val="18"/>
                <w:szCs w:val="18"/>
              </w:rPr>
              <w:t>₃ 40–44%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proofErr w:type="spellStart"/>
            <w:r>
              <w:rPr>
                <w:sz w:val="18"/>
                <w:szCs w:val="18"/>
              </w:rPr>
              <w:t>MgO</w:t>
            </w:r>
            <w:proofErr w:type="spellEnd"/>
            <w:r>
              <w:rPr>
                <w:sz w:val="18"/>
                <w:szCs w:val="18"/>
              </w:rPr>
              <w:t xml:space="preserve"> 32–38% (free)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proofErr w:type="spellStart"/>
            <w:r>
              <w:rPr>
                <w:sz w:val="18"/>
                <w:szCs w:val="18"/>
              </w:rPr>
              <w:t>MgO</w:t>
            </w:r>
            <w:proofErr w:type="spellEnd"/>
            <w:r>
              <w:rPr>
                <w:sz w:val="18"/>
                <w:szCs w:val="18"/>
              </w:rPr>
              <w:t xml:space="preserve"> 35–40%</w:t>
            </w:r>
          </w:p>
        </w:tc>
      </w:tr>
      <w:tr w:rsidR="0096369B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proofErr w:type="spellStart"/>
            <w:r>
              <w:rPr>
                <w:b/>
                <w:bCs/>
                <w:sz w:val="18"/>
                <w:szCs w:val="18"/>
              </w:rPr>
              <w:t>SiO</w:t>
            </w:r>
            <w:proofErr w:type="spellEnd"/>
            <w:r>
              <w:rPr>
                <w:b/>
                <w:bCs/>
                <w:sz w:val="18"/>
                <w:szCs w:val="18"/>
              </w:rPr>
              <w:t>₂ % max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3.0%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2.5%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1.5%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1.0%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2.0%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1.5%</w:t>
            </w:r>
          </w:p>
        </w:tc>
      </w:tr>
      <w:tr w:rsidR="0096369B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proofErr w:type="spellStart"/>
            <w:r>
              <w:rPr>
                <w:b/>
                <w:bCs/>
                <w:sz w:val="18"/>
                <w:szCs w:val="18"/>
              </w:rPr>
              <w:t>Fe₂O</w:t>
            </w:r>
            <w:proofErr w:type="spellEnd"/>
            <w:r>
              <w:rPr>
                <w:b/>
                <w:bCs/>
                <w:sz w:val="18"/>
                <w:szCs w:val="18"/>
              </w:rPr>
              <w:t>₃ % max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0.5%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0.5%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0.15%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0.10%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0.5%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0.5%</w:t>
            </w:r>
          </w:p>
        </w:tc>
      </w:tr>
      <w:tr w:rsidR="0096369B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proofErr w:type="spellStart"/>
            <w:r>
              <w:rPr>
                <w:b/>
                <w:bCs/>
                <w:sz w:val="18"/>
                <w:szCs w:val="18"/>
              </w:rPr>
              <w:t>Al₂O</w:t>
            </w:r>
            <w:proofErr w:type="spellEnd"/>
            <w:r>
              <w:rPr>
                <w:b/>
                <w:bCs/>
                <w:sz w:val="18"/>
                <w:szCs w:val="18"/>
              </w:rPr>
              <w:t>₃ % max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1.5%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1.5%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0.8%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0.5%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1.0%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1.0%</w:t>
            </w:r>
          </w:p>
        </w:tc>
      </w:tr>
      <w:tr w:rsidR="0096369B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b/>
                <w:bCs/>
                <w:sz w:val="18"/>
                <w:szCs w:val="18"/>
              </w:rPr>
              <w:t>LOI 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45–48%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44–48%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44–48%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44–48%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&lt;1.0% (CO₂ driven off)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&lt;0.5%</w:t>
            </w:r>
          </w:p>
        </w:tc>
      </w:tr>
      <w:tr w:rsidR="0096369B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b/>
                <w:bCs/>
                <w:sz w:val="18"/>
                <w:szCs w:val="18"/>
              </w:rPr>
              <w:t>Moisture % max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1.0%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1.0%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0.5%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0.3%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0.5%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0.3%</w:t>
            </w:r>
          </w:p>
        </w:tc>
      </w:tr>
      <w:tr w:rsidR="0096369B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b/>
                <w:bCs/>
                <w:sz w:val="18"/>
                <w:szCs w:val="18"/>
              </w:rPr>
              <w:t>Calcination temp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800–900°C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1450–1550°C</w:t>
            </w:r>
          </w:p>
        </w:tc>
      </w:tr>
      <w:tr w:rsidR="0096369B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b/>
                <w:bCs/>
                <w:sz w:val="18"/>
                <w:szCs w:val="18"/>
              </w:rPr>
              <w:t>Whiteness (GE)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80–86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75–84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86–92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88–94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85–90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Colour not critical</w:t>
            </w:r>
          </w:p>
        </w:tc>
      </w:tr>
      <w:tr w:rsidR="0096369B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b/>
                <w:bCs/>
                <w:sz w:val="18"/>
                <w:szCs w:val="18"/>
              </w:rPr>
              <w:t>Bulk density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0.7–0.9 g/cc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2.8–3.0 g/cc</w:t>
            </w:r>
          </w:p>
        </w:tc>
      </w:tr>
      <w:tr w:rsidR="0096369B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b/>
                <w:bCs/>
                <w:sz w:val="18"/>
                <w:szCs w:val="18"/>
              </w:rPr>
              <w:lastRenderedPageBreak/>
              <w:t>Form / size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100/200 mesh · 1–5mm granules · lumps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0–50mm lumps · 6–25mm crushed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200/300/400 mesh · D50 15–30µm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200/300/500 mesh food-grade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200 mesh powder · 1–5mm granules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1–25mm clinker / aggregate</w:t>
            </w:r>
          </w:p>
        </w:tc>
      </w:tr>
      <w:tr w:rsidR="0096369B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b/>
                <w:bCs/>
                <w:sz w:val="18"/>
                <w:szCs w:val="18"/>
              </w:rPr>
              <w:t>Heavy metals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Low Fe critical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proofErr w:type="spellStart"/>
            <w:r>
              <w:rPr>
                <w:sz w:val="18"/>
                <w:szCs w:val="18"/>
              </w:rPr>
              <w:t>Pb</w:t>
            </w:r>
            <w:proofErr w:type="spellEnd"/>
            <w:r>
              <w:rPr>
                <w:sz w:val="18"/>
                <w:szCs w:val="18"/>
              </w:rPr>
              <w:t>, As, Cd, Hg limits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—</w:t>
            </w:r>
          </w:p>
        </w:tc>
      </w:tr>
      <w:tr w:rsidR="0096369B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b/>
                <w:bCs/>
                <w:sz w:val="18"/>
                <w:szCs w:val="18"/>
              </w:rPr>
              <w:t>Primary use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 xml:space="preserve">Soil pH, </w:t>
            </w:r>
            <w:proofErr w:type="spellStart"/>
            <w:r>
              <w:rPr>
                <w:sz w:val="18"/>
                <w:szCs w:val="18"/>
              </w:rPr>
              <w:t>Ca+Mg</w:t>
            </w:r>
            <w:proofErr w:type="spellEnd"/>
            <w:r>
              <w:rPr>
                <w:sz w:val="18"/>
                <w:szCs w:val="18"/>
              </w:rPr>
              <w:t xml:space="preserve"> fertiliser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Flux in BOF/EAF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Glass batch, ceramic glaze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Poultry/cattle feed, antacid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Steel flux, refractories, water treatment, soil amendment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369B" w:rsidRDefault="00F21DAA">
            <w:r>
              <w:rPr>
                <w:sz w:val="18"/>
                <w:szCs w:val="18"/>
              </w:rPr>
              <w:t>High-temp refractories, EAF/BOF lining, kiln furniture</w:t>
            </w:r>
          </w:p>
        </w:tc>
      </w:tr>
    </w:tbl>
    <w:p w:rsidR="0096369B" w:rsidRDefault="0096369B">
      <w:pPr>
        <w:spacing w:before="140" w:after="60"/>
      </w:pPr>
    </w:p>
    <w:p w:rsidR="0096369B" w:rsidRDefault="00F21DAA">
      <w:pPr>
        <w:spacing w:before="60" w:after="60"/>
      </w:pPr>
      <w:r>
        <w:rPr>
          <w:b/>
          <w:bCs/>
        </w:rPr>
        <w:t xml:space="preserve">Six grades covered — raw through to fully </w:t>
      </w:r>
      <w:proofErr w:type="gramStart"/>
      <w:r>
        <w:rPr>
          <w:b/>
          <w:bCs/>
        </w:rPr>
        <w:t>sintered</w:t>
      </w:r>
      <w:proofErr w:type="gramEnd"/>
      <w:r>
        <w:rPr>
          <w:b/>
          <w:bCs/>
        </w:rPr>
        <w:t>:</w:t>
      </w:r>
    </w:p>
    <w:p w:rsidR="0096369B" w:rsidRDefault="00F21DAA">
      <w:pPr>
        <w:pStyle w:val="ListParagraph"/>
        <w:numPr>
          <w:ilvl w:val="0"/>
          <w:numId w:val="2"/>
        </w:numPr>
        <w:spacing w:before="40" w:after="40"/>
      </w:pPr>
      <w:r>
        <w:t>Raw dolomite: agricultural, industrial flux, glass/ceramic, animal feed — 4 grades differentiated by purity and mesh</w:t>
      </w:r>
    </w:p>
    <w:p w:rsidR="0096369B" w:rsidRDefault="00F21DAA">
      <w:pPr>
        <w:pStyle w:val="ListParagraph"/>
        <w:numPr>
          <w:ilvl w:val="0"/>
          <w:numId w:val="2"/>
        </w:numPr>
        <w:spacing w:before="40" w:after="40"/>
      </w:pPr>
      <w:r>
        <w:t xml:space="preserve">Calcined dolomite: fired at 800–900°C; CO₂ driven off; reactive </w:t>
      </w:r>
      <w:proofErr w:type="spellStart"/>
      <w:r>
        <w:t>CaO+MgO</w:t>
      </w:r>
      <w:proofErr w:type="spellEnd"/>
      <w:r>
        <w:t xml:space="preserve"> powder or granules; </w:t>
      </w:r>
      <w:proofErr w:type="spellStart"/>
      <w:r>
        <w:t>MgO</w:t>
      </w:r>
      <w:proofErr w:type="spellEnd"/>
      <w:r>
        <w:t xml:space="preserve"> 32–38% (free)</w:t>
      </w:r>
    </w:p>
    <w:p w:rsidR="0096369B" w:rsidRDefault="00F21DAA">
      <w:pPr>
        <w:pStyle w:val="ListParagraph"/>
        <w:numPr>
          <w:ilvl w:val="0"/>
          <w:numId w:val="2"/>
        </w:numPr>
        <w:spacing w:before="40" w:after="40"/>
      </w:pPr>
      <w:r>
        <w:t xml:space="preserve">Sintered / dead burnt dolomite: fired at 1450–1550°C; dense inert clinker; </w:t>
      </w:r>
      <w:proofErr w:type="spellStart"/>
      <w:r>
        <w:t>MgO</w:t>
      </w:r>
      <w:proofErr w:type="spellEnd"/>
      <w:r>
        <w:t xml:space="preserve"> 35–40%; used in high-temp refractories</w:t>
      </w:r>
    </w:p>
    <w:p w:rsidR="0096369B" w:rsidRDefault="00F21DAA">
      <w:pPr>
        <w:pStyle w:val="ListParagraph"/>
        <w:numPr>
          <w:ilvl w:val="0"/>
          <w:numId w:val="2"/>
        </w:numPr>
        <w:spacing w:before="40" w:after="40"/>
      </w:pPr>
      <w:r>
        <w:t xml:space="preserve">All grades: COA per lot — </w:t>
      </w:r>
      <w:proofErr w:type="spellStart"/>
      <w:r>
        <w:t>Ca</w:t>
      </w:r>
      <w:r>
        <w:t>O</w:t>
      </w:r>
      <w:proofErr w:type="spellEnd"/>
      <w:r>
        <w:t xml:space="preserve">, </w:t>
      </w:r>
      <w:proofErr w:type="spellStart"/>
      <w:r>
        <w:t>MgO</w:t>
      </w:r>
      <w:proofErr w:type="spellEnd"/>
      <w:r>
        <w:t xml:space="preserve">, </w:t>
      </w:r>
      <w:proofErr w:type="spellStart"/>
      <w:r>
        <w:t>SiO</w:t>
      </w:r>
      <w:proofErr w:type="spellEnd"/>
      <w:r>
        <w:t xml:space="preserve">₂, </w:t>
      </w:r>
      <w:proofErr w:type="spellStart"/>
      <w:r>
        <w:t>Fe₂O</w:t>
      </w:r>
      <w:proofErr w:type="spellEnd"/>
      <w:r>
        <w:t xml:space="preserve">₃, </w:t>
      </w:r>
      <w:proofErr w:type="spellStart"/>
      <w:r>
        <w:t>Al₂O</w:t>
      </w:r>
      <w:proofErr w:type="spellEnd"/>
      <w:r>
        <w:t>₃, LOI, moisture, whiteness</w:t>
      </w:r>
    </w:p>
    <w:p w:rsidR="0096369B" w:rsidRDefault="00F21DAA">
      <w:pPr>
        <w:pStyle w:val="ListParagraph"/>
        <w:numPr>
          <w:ilvl w:val="0"/>
          <w:numId w:val="2"/>
        </w:numPr>
        <w:spacing w:before="40" w:after="40"/>
      </w:pPr>
      <w:r>
        <w:t>Downloadable typical COA as PDF available for each grade on request</w:t>
      </w:r>
    </w:p>
    <w:p w:rsidR="0096369B" w:rsidRDefault="00F21DAA">
      <w:pPr>
        <w:pStyle w:val="ListParagraph"/>
        <w:numPr>
          <w:ilvl w:val="0"/>
          <w:numId w:val="2"/>
        </w:numPr>
        <w:spacing w:before="40" w:after="40"/>
      </w:pPr>
      <w:r>
        <w:t>Custom mesh size available for orders of 2 MT and above</w:t>
      </w:r>
    </w:p>
    <w:p w:rsidR="0096369B" w:rsidRDefault="0096369B">
      <w:pPr>
        <w:pBdr>
          <w:bottom w:val="single" w:sz="4" w:space="1" w:color="DDDDDD"/>
        </w:pBdr>
        <w:spacing w:before="120" w:after="120"/>
      </w:pPr>
    </w:p>
    <w:p w:rsidR="0096369B" w:rsidRDefault="00F21DAA">
      <w:pPr>
        <w:pStyle w:val="Heading2"/>
      </w:pPr>
      <w:r>
        <w:t>Section 4 — Applications — who uses dolomite and why</w:t>
      </w:r>
    </w:p>
    <w:p w:rsidR="0096369B" w:rsidRDefault="00F21DAA">
      <w:pPr>
        <w:pStyle w:val="ListParagraph"/>
        <w:numPr>
          <w:ilvl w:val="0"/>
          <w:numId w:val="2"/>
        </w:numPr>
        <w:spacing w:before="40" w:after="40"/>
      </w:pPr>
      <w:r>
        <w:t>Agriculture (largest domestic market): dolomite powder corrects soil pH in acidic soils — neutralises excess H⁺ ions; simultaneously supplies calcium and magnesium micronutrients that single-nutrient lime cannot; ground to 100–200 mesh for field applicatio</w:t>
      </w:r>
      <w:r>
        <w:t xml:space="preserve">n; used under India's Soil Health Card Scheme; buyers are </w:t>
      </w:r>
      <w:proofErr w:type="spellStart"/>
      <w:r>
        <w:t>agri</w:t>
      </w:r>
      <w:proofErr w:type="spellEnd"/>
      <w:r>
        <w:t xml:space="preserve"> input dealers, fertiliser distributors, cooperatives</w:t>
      </w:r>
    </w:p>
    <w:p w:rsidR="0096369B" w:rsidRDefault="00F21DAA">
      <w:pPr>
        <w:pStyle w:val="ListParagraph"/>
        <w:numPr>
          <w:ilvl w:val="0"/>
          <w:numId w:val="2"/>
        </w:numPr>
        <w:spacing w:before="40" w:after="40"/>
      </w:pPr>
      <w:r>
        <w:t xml:space="preserve">Glass manufacturing: dolomite is an essential </w:t>
      </w:r>
      <w:proofErr w:type="spellStart"/>
      <w:r>
        <w:t>MgO</w:t>
      </w:r>
      <w:proofErr w:type="spellEnd"/>
      <w:r>
        <w:t xml:space="preserve"> and </w:t>
      </w:r>
      <w:proofErr w:type="spellStart"/>
      <w:r>
        <w:t>CaO</w:t>
      </w:r>
      <w:proofErr w:type="spellEnd"/>
      <w:r>
        <w:t xml:space="preserve"> source in float glass, container glass and specialty glass batch — improves durabi</w:t>
      </w:r>
      <w:r>
        <w:t xml:space="preserve">lity, reduces thermal expansion, lowers melting temperature; low </w:t>
      </w:r>
      <w:proofErr w:type="spellStart"/>
      <w:r>
        <w:t>Fe₂O</w:t>
      </w:r>
      <w:proofErr w:type="spellEnd"/>
      <w:r>
        <w:t>₃ (below 0.15%) critical to avoid colouration; Bangladesh float glass industry is an active buyer of Indian dolomite</w:t>
      </w:r>
    </w:p>
    <w:p w:rsidR="0096369B" w:rsidRDefault="00F21DAA">
      <w:pPr>
        <w:pStyle w:val="ListParagraph"/>
        <w:numPr>
          <w:ilvl w:val="0"/>
          <w:numId w:val="2"/>
        </w:numPr>
        <w:spacing w:before="40" w:after="40"/>
      </w:pPr>
      <w:r>
        <w:t>Ceramics &amp; tiles: flux in ceramic body and glaze — lowers firing tempe</w:t>
      </w:r>
      <w:r>
        <w:t>rature, improves surface finish; used in wall tile bodies, ceramic frits; Bangladesh and Southeast Asian tile manufacturers are buyers</w:t>
      </w:r>
    </w:p>
    <w:p w:rsidR="0096369B" w:rsidRDefault="00F21DAA">
      <w:pPr>
        <w:pStyle w:val="ListParagraph"/>
        <w:numPr>
          <w:ilvl w:val="0"/>
          <w:numId w:val="2"/>
        </w:numPr>
        <w:spacing w:before="40" w:after="40"/>
      </w:pPr>
      <w:r>
        <w:t>Animal feed: dolomite provides Ca and Mg in broiler, layer and cattle feed — more balanced than pure limestone; must meet</w:t>
      </w:r>
      <w:r>
        <w:t xml:space="preserve"> food-grade heavy metal limits; large domestic poultry belt (AP, Telangana, Maharashtra) is the buyer base</w:t>
      </w:r>
    </w:p>
    <w:p w:rsidR="0096369B" w:rsidRDefault="00F21DAA">
      <w:pPr>
        <w:pStyle w:val="ListParagraph"/>
        <w:numPr>
          <w:ilvl w:val="0"/>
          <w:numId w:val="2"/>
        </w:numPr>
        <w:spacing w:before="40" w:after="40"/>
      </w:pPr>
      <w:r>
        <w:t xml:space="preserve">Paints &amp; coatings: functional extender and filler — improves hiding power, reduces cost, provides mild alkali character; fine ground grades (300–500 </w:t>
      </w:r>
      <w:r>
        <w:t>mesh) used in exterior emulsions and putty</w:t>
      </w:r>
    </w:p>
    <w:p w:rsidR="0096369B" w:rsidRDefault="00F21DAA">
      <w:pPr>
        <w:pStyle w:val="ListParagraph"/>
        <w:numPr>
          <w:ilvl w:val="0"/>
          <w:numId w:val="2"/>
        </w:numPr>
        <w:spacing w:before="40" w:after="40"/>
      </w:pPr>
      <w:r>
        <w:t>Rubber &amp; plastics: inert filler improving hardness and reducing compound cost; stearic acid coated grade available</w:t>
      </w:r>
    </w:p>
    <w:p w:rsidR="0096369B" w:rsidRDefault="00F21DAA">
      <w:pPr>
        <w:pStyle w:val="ListParagraph"/>
        <w:numPr>
          <w:ilvl w:val="0"/>
          <w:numId w:val="2"/>
        </w:numPr>
        <w:spacing w:before="40" w:after="40"/>
      </w:pPr>
      <w:r>
        <w:t xml:space="preserve">Calcined dolomite (light burnt, 800–900°C): CO₂ is driven off producing a reactive </w:t>
      </w:r>
      <w:proofErr w:type="spellStart"/>
      <w:r>
        <w:t>CaO+MgO</w:t>
      </w:r>
      <w:proofErr w:type="spellEnd"/>
      <w:r>
        <w:t xml:space="preserve"> powder — used as steel flux in BOF and EAF furnaces (reacts faster than raw dolomite), soil </w:t>
      </w:r>
      <w:r>
        <w:lastRenderedPageBreak/>
        <w:t>amendment (higher reactivity than raw for quick pH correction), water tre</w:t>
      </w:r>
      <w:r>
        <w:t>atment (neutralises acidic effluent), and refractory binder; available as fine powder (200 mesh) and granules (1–5mm)</w:t>
      </w:r>
    </w:p>
    <w:p w:rsidR="0096369B" w:rsidRDefault="00F21DAA">
      <w:pPr>
        <w:pStyle w:val="ListParagraph"/>
        <w:numPr>
          <w:ilvl w:val="0"/>
          <w:numId w:val="2"/>
        </w:numPr>
        <w:spacing w:before="40" w:after="40"/>
      </w:pPr>
      <w:r>
        <w:t xml:space="preserve">Dead burnt / sintered dolomite (1450–1550°C): fired at very high temperature to produce dense, inert </w:t>
      </w:r>
      <w:proofErr w:type="spellStart"/>
      <w:r>
        <w:t>CaO+MgO</w:t>
      </w:r>
      <w:proofErr w:type="spellEnd"/>
      <w:r>
        <w:t xml:space="preserve"> clinker with very low reactiv</w:t>
      </w:r>
      <w:r>
        <w:t>ity — used for high-temperature refractory bricks and ramming mass in EAF/BOF steel furnace linings, ladle linings, cement kiln refractories, and glass furnace applications; bulk density 2.8–3.0 g/cc; supplied as 1–25mm clinker or crushed aggregate</w:t>
      </w:r>
    </w:p>
    <w:p w:rsidR="0096369B" w:rsidRDefault="00F21DAA">
      <w:pPr>
        <w:pStyle w:val="ListParagraph"/>
        <w:numPr>
          <w:ilvl w:val="0"/>
          <w:numId w:val="2"/>
        </w:numPr>
        <w:spacing w:before="40" w:after="40"/>
      </w:pPr>
      <w:r>
        <w:t>Constru</w:t>
      </w:r>
      <w:r>
        <w:t>ction: aggregate and concrete filler — low-margin, high-volume domestic application; not an export target</w:t>
      </w:r>
    </w:p>
    <w:p w:rsidR="0096369B" w:rsidRDefault="0096369B">
      <w:pPr>
        <w:pBdr>
          <w:bottom w:val="single" w:sz="4" w:space="1" w:color="DDDDDD"/>
        </w:pBdr>
        <w:spacing w:before="120" w:after="120"/>
      </w:pPr>
    </w:p>
    <w:p w:rsidR="0096369B" w:rsidRDefault="00F21DAA">
      <w:pPr>
        <w:pStyle w:val="Heading2"/>
      </w:pPr>
      <w:r>
        <w:t>Section 5 — Why buy from us — buyer advantages</w:t>
      </w:r>
    </w:p>
    <w:p w:rsidR="0096369B" w:rsidRDefault="0096369B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6369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96369B" w:rsidRDefault="00F21DAA">
            <w:pPr>
              <w:spacing w:after="80"/>
            </w:pPr>
            <w:r>
              <w:rPr>
                <w:b/>
                <w:bCs/>
                <w:color w:val="2E7D32"/>
              </w:rPr>
              <w:t>Quality &amp; consistency</w:t>
            </w:r>
          </w:p>
          <w:p w:rsidR="0096369B" w:rsidRDefault="00F21DAA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Fixed Rajasthan source — same quarry, same chemistry lot to lot</w:t>
            </w:r>
          </w:p>
          <w:p w:rsidR="0096369B" w:rsidRDefault="00F21DAA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In-house XRF an</w:t>
            </w:r>
            <w:r>
              <w:rPr>
                <w:sz w:val="20"/>
                <w:szCs w:val="20"/>
              </w:rPr>
              <w:t>d whiteness testing — every lot checked before dispatch</w:t>
            </w:r>
          </w:p>
          <w:p w:rsidR="0096369B" w:rsidRDefault="00F21DAA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COA with every shipment — no chasing for documents</w:t>
            </w:r>
          </w:p>
          <w:p w:rsidR="0096369B" w:rsidRDefault="00F21DAA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Grade-specific mesh screening — no off-spec particle size in your bag</w:t>
            </w:r>
          </w:p>
          <w:p w:rsidR="0096369B" w:rsidRDefault="00F21DAA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 xml:space="preserve">Sample with full COA dispatched in 7 </w:t>
            </w:r>
            <w:r>
              <w:rPr>
                <w:sz w:val="20"/>
                <w:szCs w:val="20"/>
              </w:rPr>
              <w:t>days — fast qualification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96369B" w:rsidRDefault="00F21DAA">
            <w:pPr>
              <w:spacing w:after="80"/>
            </w:pPr>
            <w:r>
              <w:rPr>
                <w:b/>
                <w:bCs/>
                <w:color w:val="2E7D32"/>
              </w:rPr>
              <w:t>Supply &amp; logis</w:t>
            </w:r>
            <w:r>
              <w:rPr>
                <w:b/>
                <w:bCs/>
                <w:color w:val="2E7D32"/>
              </w:rPr>
              <w:t>tics</w:t>
            </w:r>
          </w:p>
          <w:p w:rsidR="0096369B" w:rsidRDefault="00F21DAA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Multiple grades from one supplier — simplify your procurement</w:t>
            </w:r>
          </w:p>
          <w:p w:rsidR="0096369B" w:rsidRDefault="00F21DAA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Flexible quantity — 500kg trial to full container lots</w:t>
            </w:r>
          </w:p>
          <w:p w:rsidR="0096369B" w:rsidRDefault="00F21DAA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 xml:space="preserve">FOB </w:t>
            </w:r>
            <w:proofErr w:type="spellStart"/>
            <w:r>
              <w:rPr>
                <w:sz w:val="20"/>
                <w:szCs w:val="20"/>
              </w:rPr>
              <w:t>Mundra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Kandla</w:t>
            </w:r>
            <w:proofErr w:type="spellEnd"/>
            <w:r>
              <w:rPr>
                <w:sz w:val="20"/>
                <w:szCs w:val="20"/>
              </w:rPr>
              <w:t xml:space="preserve"> for export · road delivery pan-India</w:t>
            </w:r>
          </w:p>
          <w:p w:rsidR="0096369B" w:rsidRDefault="00F21DAA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LCL available from 500kg — no need to fill a container for trials</w:t>
            </w:r>
          </w:p>
          <w:p w:rsidR="0096369B" w:rsidRPr="00F21DAA" w:rsidRDefault="00F21DAA" w:rsidP="00F21DAA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 xml:space="preserve">Payment Term – TT , LC </w:t>
            </w:r>
          </w:p>
          <w:p w:rsidR="00F21DAA" w:rsidRDefault="00F21DAA" w:rsidP="00F21DAA">
            <w:pPr>
              <w:pStyle w:val="ListParagraph"/>
              <w:spacing w:before="40" w:after="40"/>
              <w:ind w:left="560"/>
            </w:pPr>
          </w:p>
        </w:tc>
      </w:tr>
    </w:tbl>
    <w:p w:rsidR="0096369B" w:rsidRDefault="0096369B">
      <w:pPr>
        <w:spacing w:before="120"/>
      </w:pPr>
    </w:p>
    <w:p w:rsidR="0096369B" w:rsidRDefault="0096369B">
      <w:pPr>
        <w:pBdr>
          <w:bottom w:val="single" w:sz="4" w:space="1" w:color="DDDDDD"/>
        </w:pBdr>
        <w:spacing w:before="120" w:after="120"/>
      </w:pPr>
    </w:p>
    <w:p w:rsidR="0096369B" w:rsidRDefault="00F21DAA">
      <w:pPr>
        <w:pStyle w:val="Heading2"/>
      </w:pPr>
      <w:r>
        <w:t>Section 6 — Partner with us — quarry &amp; mine owners</w:t>
      </w:r>
    </w:p>
    <w:p w:rsidR="0096369B" w:rsidRDefault="00F21DAA">
      <w:pPr>
        <w:spacing w:before="60" w:after="60"/>
      </w:pPr>
      <w:r>
        <w:t>For Rajasthan dolomite quarry owners and crusher operators:</w:t>
      </w:r>
    </w:p>
    <w:p w:rsidR="0096369B" w:rsidRDefault="00F21DAA">
      <w:pPr>
        <w:pStyle w:val="ListParagraph"/>
        <w:numPr>
          <w:ilvl w:val="0"/>
          <w:numId w:val="2"/>
        </w:numPr>
        <w:spacing w:before="40" w:after="40"/>
      </w:pPr>
      <w:r>
        <w:t>We buy dolomite lumps, crushed and ground grades from Rajasthan quarries — Ajmer, Ud</w:t>
      </w:r>
      <w:r>
        <w:t xml:space="preserve">aipur, </w:t>
      </w:r>
      <w:proofErr w:type="spellStart"/>
      <w:r>
        <w:t>Beawar</w:t>
      </w:r>
      <w:proofErr w:type="spellEnd"/>
      <w:r>
        <w:t xml:space="preserve"> and surrounding areas</w:t>
      </w:r>
    </w:p>
    <w:p w:rsidR="0096369B" w:rsidRDefault="00F21DAA">
      <w:pPr>
        <w:pStyle w:val="ListParagraph"/>
        <w:numPr>
          <w:ilvl w:val="0"/>
          <w:numId w:val="2"/>
        </w:numPr>
        <w:spacing w:before="40" w:after="40"/>
      </w:pPr>
      <w:r>
        <w:t xml:space="preserve">What we need: </w:t>
      </w:r>
      <w:proofErr w:type="spellStart"/>
      <w:r>
        <w:t>MgO</w:t>
      </w:r>
      <w:proofErr w:type="spellEnd"/>
      <w:r>
        <w:t xml:space="preserve"> 18%+, </w:t>
      </w:r>
      <w:proofErr w:type="spellStart"/>
      <w:r>
        <w:t>SiO</w:t>
      </w:r>
      <w:proofErr w:type="spellEnd"/>
      <w:r>
        <w:t>₂ below 3%, consistent supply of minimum 50 MT/month</w:t>
      </w:r>
    </w:p>
    <w:p w:rsidR="0096369B" w:rsidRDefault="00F21DAA">
      <w:pPr>
        <w:pStyle w:val="ListParagraph"/>
        <w:numPr>
          <w:ilvl w:val="0"/>
          <w:numId w:val="2"/>
        </w:numPr>
        <w:spacing w:before="40" w:after="40"/>
      </w:pPr>
      <w:r>
        <w:t>What we offer: regular monthly offtake, grade-linked pricing (higher purity = better rate), payment on committed timelines, no arbitrary ded</w:t>
      </w:r>
      <w:r>
        <w:t>uctions</w:t>
      </w:r>
    </w:p>
    <w:p w:rsidR="0096369B" w:rsidRDefault="00F21DAA">
      <w:pPr>
        <w:pStyle w:val="ListParagraph"/>
        <w:numPr>
          <w:ilvl w:val="0"/>
          <w:numId w:val="2"/>
        </w:numPr>
        <w:spacing w:before="40" w:after="40"/>
      </w:pPr>
      <w:r>
        <w:t>We handle all processing, documentation and export logistics — zero burden on you</w:t>
      </w:r>
    </w:p>
    <w:p w:rsidR="0096369B" w:rsidRDefault="0096369B">
      <w:pPr>
        <w:spacing w:before="60" w:after="60"/>
      </w:pPr>
    </w:p>
    <w:p w:rsidR="0096369B" w:rsidRDefault="00F21DAA">
      <w:pPr>
        <w:spacing w:before="60" w:after="60"/>
      </w:pPr>
      <w:proofErr w:type="gramStart"/>
      <w:r>
        <w:rPr>
          <w:b/>
          <w:bCs/>
        </w:rPr>
        <w:t>Supplier enquiry form fields</w:t>
      </w:r>
      <w:proofErr w:type="gramEnd"/>
      <w:r>
        <w:rPr>
          <w:b/>
          <w:bCs/>
        </w:rPr>
        <w:t>:</w:t>
      </w:r>
    </w:p>
    <w:p w:rsidR="0096369B" w:rsidRDefault="00F21DAA">
      <w:pPr>
        <w:pStyle w:val="ListParagraph"/>
        <w:numPr>
          <w:ilvl w:val="0"/>
          <w:numId w:val="2"/>
        </w:numPr>
        <w:spacing w:before="40" w:after="40"/>
      </w:pPr>
      <w:r>
        <w:t xml:space="preserve">Name · District/Quarry location · Grade (lumps/crushed/ground) · </w:t>
      </w:r>
      <w:proofErr w:type="spellStart"/>
      <w:r>
        <w:t>MgO</w:t>
      </w:r>
      <w:proofErr w:type="spellEnd"/>
      <w:r>
        <w:t xml:space="preserve"> % (</w:t>
      </w:r>
      <w:proofErr w:type="spellStart"/>
      <w:r>
        <w:t>approx</w:t>
      </w:r>
      <w:proofErr w:type="spellEnd"/>
      <w:r>
        <w:t>) · Monthly output (MT) · Contact number</w:t>
      </w:r>
    </w:p>
    <w:p w:rsidR="0096369B" w:rsidRDefault="0096369B">
      <w:pPr>
        <w:pBdr>
          <w:bottom w:val="single" w:sz="4" w:space="1" w:color="DDDDDD"/>
        </w:pBdr>
        <w:spacing w:before="120" w:after="120"/>
      </w:pPr>
    </w:p>
    <w:p w:rsidR="0096369B" w:rsidRDefault="00F21DAA">
      <w:pPr>
        <w:pStyle w:val="Heading2"/>
      </w:pPr>
      <w:r>
        <w:t>Section 7 — Origin — Rajasthan dolomite belt</w:t>
      </w:r>
    </w:p>
    <w:p w:rsidR="0096369B" w:rsidRDefault="00F21DAA">
      <w:pPr>
        <w:pStyle w:val="ListParagraph"/>
        <w:numPr>
          <w:ilvl w:val="0"/>
          <w:numId w:val="2"/>
        </w:numPr>
        <w:spacing w:before="40" w:after="40"/>
      </w:pPr>
      <w:r>
        <w:t xml:space="preserve">Rajasthan accounts for over 50% of India's total dolomite production — the Ajmer, Udaipur and </w:t>
      </w:r>
      <w:proofErr w:type="spellStart"/>
      <w:r>
        <w:t>Beawar</w:t>
      </w:r>
      <w:proofErr w:type="spellEnd"/>
      <w:r>
        <w:t xml:space="preserve"> districts host the highest-quality deposits with naturally high </w:t>
      </w:r>
      <w:proofErr w:type="spellStart"/>
      <w:r>
        <w:t>MgO</w:t>
      </w:r>
      <w:proofErr w:type="spellEnd"/>
      <w:r>
        <w:t xml:space="preserve"> and bright white colour</w:t>
      </w:r>
    </w:p>
    <w:p w:rsidR="0096369B" w:rsidRDefault="00F21DAA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Indian dolomite geology: formed in Precambrian marine sedimentary environments — produces highly crystalline, low-iron material ideal for glass and ceramic applications where whiteness is critical</w:t>
      </w:r>
    </w:p>
    <w:p w:rsidR="0096369B" w:rsidRDefault="00F21DAA">
      <w:pPr>
        <w:pStyle w:val="ListParagraph"/>
        <w:numPr>
          <w:ilvl w:val="0"/>
          <w:numId w:val="2"/>
        </w:numPr>
        <w:spacing w:before="40" w:after="40"/>
      </w:pPr>
      <w:r>
        <w:t>Processing chain: open quarry → jaw crushing → rod/ball mil</w:t>
      </w:r>
      <w:r>
        <w:t>l grinding → air classification → screening → packaging; calcination available for refractory grades</w:t>
      </w:r>
    </w:p>
    <w:p w:rsidR="0096369B" w:rsidRDefault="00F21DAA">
      <w:pPr>
        <w:pStyle w:val="ListParagraph"/>
        <w:numPr>
          <w:ilvl w:val="0"/>
          <w:numId w:val="2"/>
        </w:numPr>
        <w:spacing w:before="40" w:after="40"/>
      </w:pPr>
      <w:r>
        <w:t xml:space="preserve">Proximity to </w:t>
      </w:r>
      <w:proofErr w:type="spellStart"/>
      <w:r>
        <w:t>Mundra</w:t>
      </w:r>
      <w:proofErr w:type="spellEnd"/>
      <w:r>
        <w:t xml:space="preserve"> and </w:t>
      </w:r>
      <w:proofErr w:type="spellStart"/>
      <w:r>
        <w:t>Kandla</w:t>
      </w:r>
      <w:proofErr w:type="spellEnd"/>
      <w:r>
        <w:t xml:space="preserve"> ports (6–8 hours from Rajasthan) — freight advantage for export to Bangladesh and Southeast Asia</w:t>
      </w:r>
    </w:p>
    <w:p w:rsidR="0096369B" w:rsidRDefault="0096369B">
      <w:pPr>
        <w:pBdr>
          <w:bottom w:val="single" w:sz="4" w:space="1" w:color="DDDDDD"/>
        </w:pBdr>
        <w:spacing w:before="120" w:after="120"/>
      </w:pPr>
    </w:p>
    <w:p w:rsidR="00F21DAA" w:rsidRDefault="00F21DAA" w:rsidP="00F21DAA">
      <w:pPr>
        <w:pStyle w:val="Heading1"/>
      </w:pPr>
      <w:r>
        <w:t>FREQUENTLY ASKED QUESTIONS (SHORT VERSION)</w:t>
      </w:r>
    </w:p>
    <w:p w:rsidR="00F21DAA" w:rsidRDefault="00F21DAA" w:rsidP="00F21DAA">
      <w:r>
        <w:pict>
          <v:rect id="_x0000_i1025" style="width:0;height:1.5pt" o:hralign="center" o:hrstd="t" o:hr="t" fillcolor="#a0a0a0" stroked="f"/>
        </w:pict>
      </w:r>
    </w:p>
    <w:p w:rsidR="00F21DAA" w:rsidRDefault="00F21DAA" w:rsidP="00F21DAA">
      <w:pPr>
        <w:pStyle w:val="Heading3"/>
      </w:pPr>
      <w:r>
        <w:t>Q1. What is the difference between dolomite and limestone?</w:t>
      </w:r>
    </w:p>
    <w:p w:rsidR="00F21DAA" w:rsidRDefault="00F21DAA" w:rsidP="00F21DAA">
      <w:pPr>
        <w:pStyle w:val="NormalWeb"/>
      </w:pPr>
      <w:r>
        <w:t xml:space="preserve">Dolomite contains both </w:t>
      </w:r>
      <w:r>
        <w:rPr>
          <w:rStyle w:val="Strong"/>
        </w:rPr>
        <w:t>calcium and magnesium (</w:t>
      </w:r>
      <w:proofErr w:type="spellStart"/>
      <w:proofErr w:type="gramStart"/>
      <w:r>
        <w:rPr>
          <w:rStyle w:val="Strong"/>
        </w:rPr>
        <w:t>CaMg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CO₃)₂)</w:t>
      </w:r>
      <w:r>
        <w:t>, while limestone is mainly calcium carbonate.</w:t>
      </w:r>
      <w:r>
        <w:br/>
        <w:t xml:space="preserve">Dolomite is preferred where </w:t>
      </w:r>
      <w:r>
        <w:rPr>
          <w:rStyle w:val="Strong"/>
        </w:rPr>
        <w:t>magnesium is also required</w:t>
      </w:r>
      <w:r>
        <w:t>, such as agriculture, glass, and feed applications.</w:t>
      </w:r>
    </w:p>
    <w:p w:rsidR="00F21DAA" w:rsidRDefault="00F21DAA" w:rsidP="00F21DAA">
      <w:r>
        <w:pict>
          <v:rect id="_x0000_i1026" style="width:0;height:1.5pt" o:hralign="center" o:hrstd="t" o:hr="t" fillcolor="#a0a0a0" stroked="f"/>
        </w:pict>
      </w:r>
    </w:p>
    <w:p w:rsidR="00F21DAA" w:rsidRDefault="00F21DAA" w:rsidP="00F21DAA">
      <w:pPr>
        <w:pStyle w:val="Heading3"/>
      </w:pPr>
      <w:r>
        <w:t>Q2. Which dolomite grade is suitable for agriculture?</w:t>
      </w:r>
    </w:p>
    <w:p w:rsidR="00F21DAA" w:rsidRDefault="00F21DAA" w:rsidP="00F21DAA">
      <w:pPr>
        <w:pStyle w:val="NormalWeb"/>
      </w:pPr>
      <w:r>
        <w:t>Agricultural dolomite typically has:</w:t>
      </w:r>
    </w:p>
    <w:p w:rsidR="00F21DAA" w:rsidRDefault="00F21DAA" w:rsidP="00F21DAA">
      <w:pPr>
        <w:numPr>
          <w:ilvl w:val="0"/>
          <w:numId w:val="4"/>
        </w:numPr>
        <w:spacing w:before="100" w:beforeAutospacing="1" w:after="100" w:afterAutospacing="1"/>
      </w:pPr>
      <w:proofErr w:type="spellStart"/>
      <w:r>
        <w:rPr>
          <w:rStyle w:val="Strong"/>
        </w:rPr>
        <w:t>MgO</w:t>
      </w:r>
      <w:proofErr w:type="spellEnd"/>
      <w:r>
        <w:rPr>
          <w:rStyle w:val="Strong"/>
        </w:rPr>
        <w:t>: 18–21%</w:t>
      </w:r>
      <w:r>
        <w:t xml:space="preserve"> </w:t>
      </w:r>
    </w:p>
    <w:p w:rsidR="00F21DAA" w:rsidRDefault="00F21DAA" w:rsidP="00F21DAA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Strong"/>
        </w:rPr>
        <w:t>Mesh: 100–200</w:t>
      </w:r>
      <w:r>
        <w:t xml:space="preserve"> </w:t>
      </w:r>
    </w:p>
    <w:p w:rsidR="00F21DAA" w:rsidRDefault="00F21DAA" w:rsidP="00F21DAA">
      <w:pPr>
        <w:pStyle w:val="NormalWeb"/>
      </w:pPr>
      <w:r>
        <w:t>Granular sizes (1–5 mm) are also available for easy field application.</w:t>
      </w:r>
    </w:p>
    <w:p w:rsidR="00F21DAA" w:rsidRDefault="00F21DAA" w:rsidP="00F21DAA">
      <w:r>
        <w:pict>
          <v:rect id="_x0000_i1027" style="width:0;height:1.5pt" o:hralign="center" o:hrstd="t" o:hr="t" fillcolor="#a0a0a0" stroked="f"/>
        </w:pict>
      </w:r>
    </w:p>
    <w:p w:rsidR="00F21DAA" w:rsidRDefault="00F21DAA" w:rsidP="00F21DAA">
      <w:pPr>
        <w:pStyle w:val="Heading3"/>
      </w:pPr>
      <w:r>
        <w:t xml:space="preserve">Q3. What </w:t>
      </w:r>
      <w:proofErr w:type="spellStart"/>
      <w:r>
        <w:t>Fe</w:t>
      </w:r>
      <w:r>
        <w:rPr>
          <w:rFonts w:ascii="Cambria Math" w:hAnsi="Cambria Math" w:cs="Cambria Math"/>
        </w:rPr>
        <w:t>₂</w:t>
      </w:r>
      <w:r>
        <w:t>O</w:t>
      </w:r>
      <w:proofErr w:type="spellEnd"/>
      <w:r>
        <w:rPr>
          <w:rFonts w:ascii="Cambria Math" w:hAnsi="Cambria Math" w:cs="Cambria Math"/>
        </w:rPr>
        <w:t>₃</w:t>
      </w:r>
      <w:r>
        <w:t xml:space="preserve"> level is required for glass-grade dolomite?</w:t>
      </w:r>
    </w:p>
    <w:p w:rsidR="00F21DAA" w:rsidRDefault="00F21DAA" w:rsidP="00F21DAA">
      <w:pPr>
        <w:pStyle w:val="NormalWeb"/>
      </w:pPr>
      <w:r>
        <w:t>For glass manufacturing:</w:t>
      </w:r>
    </w:p>
    <w:p w:rsidR="00F21DAA" w:rsidRDefault="00F21DAA" w:rsidP="00F21DAA">
      <w:pPr>
        <w:numPr>
          <w:ilvl w:val="0"/>
          <w:numId w:val="5"/>
        </w:numPr>
        <w:spacing w:before="100" w:beforeAutospacing="1" w:after="100" w:afterAutospacing="1"/>
      </w:pPr>
      <w:proofErr w:type="spellStart"/>
      <w:r>
        <w:rPr>
          <w:rStyle w:val="Strong"/>
        </w:rPr>
        <w:t>Fe</w:t>
      </w:r>
      <w:r>
        <w:rPr>
          <w:rStyle w:val="Strong"/>
          <w:rFonts w:ascii="Cambria Math" w:hAnsi="Cambria Math" w:cs="Cambria Math"/>
        </w:rPr>
        <w:t>₂</w:t>
      </w:r>
      <w:r>
        <w:rPr>
          <w:rStyle w:val="Strong"/>
        </w:rPr>
        <w:t>O</w:t>
      </w:r>
      <w:proofErr w:type="spellEnd"/>
      <w:r>
        <w:rPr>
          <w:rStyle w:val="Strong"/>
          <w:rFonts w:ascii="Cambria Math" w:hAnsi="Cambria Math" w:cs="Cambria Math"/>
        </w:rPr>
        <w:t>₃</w:t>
      </w:r>
      <w:r>
        <w:rPr>
          <w:rStyle w:val="Strong"/>
        </w:rPr>
        <w:t>: below 0.10–0.15%</w:t>
      </w:r>
      <w:r>
        <w:t xml:space="preserve"> </w:t>
      </w:r>
    </w:p>
    <w:p w:rsidR="00F21DAA" w:rsidRDefault="00F21DAA" w:rsidP="00F21DAA">
      <w:pPr>
        <w:pStyle w:val="NormalWeb"/>
      </w:pPr>
      <w:r>
        <w:t xml:space="preserve">Low iron ensures </w:t>
      </w:r>
      <w:r>
        <w:rPr>
          <w:rStyle w:val="Strong"/>
        </w:rPr>
        <w:t xml:space="preserve">clear glass without </w:t>
      </w:r>
      <w:proofErr w:type="spellStart"/>
      <w:r>
        <w:rPr>
          <w:rStyle w:val="Strong"/>
        </w:rPr>
        <w:t>color</w:t>
      </w:r>
      <w:proofErr w:type="spellEnd"/>
      <w:r>
        <w:rPr>
          <w:rStyle w:val="Strong"/>
        </w:rPr>
        <w:t xml:space="preserve"> tint</w:t>
      </w:r>
      <w:r>
        <w:t>.</w:t>
      </w:r>
    </w:p>
    <w:p w:rsidR="00F21DAA" w:rsidRDefault="00F21DAA" w:rsidP="00F21DAA">
      <w:r>
        <w:pict>
          <v:rect id="_x0000_i1028" style="width:0;height:1.5pt" o:hralign="center" o:hrstd="t" o:hr="t" fillcolor="#a0a0a0" stroked="f"/>
        </w:pict>
      </w:r>
    </w:p>
    <w:p w:rsidR="00F21DAA" w:rsidRDefault="00F21DAA" w:rsidP="00F21DAA">
      <w:pPr>
        <w:pStyle w:val="Heading3"/>
      </w:pPr>
      <w:r>
        <w:t>Q4. What is the minimum order and sample availability?</w:t>
      </w:r>
    </w:p>
    <w:p w:rsidR="00F21DAA" w:rsidRDefault="00F21DAA" w:rsidP="00F21DAA">
      <w:pPr>
        <w:numPr>
          <w:ilvl w:val="0"/>
          <w:numId w:val="6"/>
        </w:numPr>
        <w:spacing w:before="100" w:beforeAutospacing="1" w:after="100" w:afterAutospacing="1"/>
      </w:pPr>
      <w:r>
        <w:t xml:space="preserve">Samples: </w:t>
      </w:r>
      <w:r>
        <w:rPr>
          <w:rStyle w:val="Strong"/>
        </w:rPr>
        <w:t>available for testing</w:t>
      </w:r>
      <w:r>
        <w:t xml:space="preserve"> </w:t>
      </w:r>
    </w:p>
    <w:p w:rsidR="00F21DAA" w:rsidRDefault="00F21DAA" w:rsidP="00F21DAA">
      <w:pPr>
        <w:numPr>
          <w:ilvl w:val="0"/>
          <w:numId w:val="6"/>
        </w:numPr>
        <w:spacing w:before="100" w:beforeAutospacing="1" w:after="100" w:afterAutospacing="1"/>
      </w:pPr>
      <w:r>
        <w:t xml:space="preserve">Bulk orders: typically </w:t>
      </w:r>
      <w:r>
        <w:rPr>
          <w:rStyle w:val="Strong"/>
        </w:rPr>
        <w:t>1 MT or container basis</w:t>
      </w:r>
      <w:r>
        <w:t xml:space="preserve"> </w:t>
      </w:r>
    </w:p>
    <w:p w:rsidR="00F21DAA" w:rsidRDefault="00F21DAA" w:rsidP="00F21DAA">
      <w:pPr>
        <w:pStyle w:val="NormalWeb"/>
      </w:pPr>
      <w:r>
        <w:t xml:space="preserve">Trial orders </w:t>
      </w:r>
      <w:proofErr w:type="gramStart"/>
      <w:r>
        <w:t>can be arranged</w:t>
      </w:r>
      <w:proofErr w:type="gramEnd"/>
      <w:r>
        <w:t xml:space="preserve"> before regular supply.</w:t>
      </w:r>
    </w:p>
    <w:p w:rsidR="00F21DAA" w:rsidRDefault="00F21DAA" w:rsidP="00F21DAA">
      <w:r>
        <w:pict>
          <v:rect id="_x0000_i1029" style="width:0;height:1.5pt" o:hralign="center" o:hrstd="t" o:hr="t" fillcolor="#a0a0a0" stroked="f"/>
        </w:pict>
      </w:r>
    </w:p>
    <w:p w:rsidR="00F21DAA" w:rsidRDefault="00F21DAA" w:rsidP="00F21DAA">
      <w:pPr>
        <w:pStyle w:val="Heading3"/>
      </w:pPr>
      <w:r>
        <w:lastRenderedPageBreak/>
        <w:t xml:space="preserve">Q5. </w:t>
      </w:r>
      <w:proofErr w:type="gramStart"/>
      <w:r>
        <w:t>Can dolomite be used</w:t>
      </w:r>
      <w:proofErr w:type="gramEnd"/>
      <w:r>
        <w:t xml:space="preserve"> in animal feed?</w:t>
      </w:r>
    </w:p>
    <w:p w:rsidR="00F21DAA" w:rsidRDefault="00F21DAA" w:rsidP="00F21DAA">
      <w:pPr>
        <w:pStyle w:val="NormalWeb"/>
      </w:pPr>
      <w:r>
        <w:t xml:space="preserve">Yes, dolomite </w:t>
      </w:r>
      <w:proofErr w:type="gramStart"/>
      <w:r>
        <w:t>is used</w:t>
      </w:r>
      <w:proofErr w:type="gramEnd"/>
      <w:r>
        <w:t xml:space="preserve"> in feed as a </w:t>
      </w:r>
      <w:r>
        <w:rPr>
          <w:rStyle w:val="Strong"/>
        </w:rPr>
        <w:t>calcium and magnesium source</w:t>
      </w:r>
      <w:r>
        <w:t xml:space="preserve">, provided it meets </w:t>
      </w:r>
      <w:r>
        <w:rPr>
          <w:rStyle w:val="Strong"/>
        </w:rPr>
        <w:t>low heavy metal limits</w:t>
      </w:r>
      <w:r>
        <w:t xml:space="preserve"> and quality standards.</w:t>
      </w:r>
    </w:p>
    <w:p w:rsidR="00F21DAA" w:rsidRDefault="00F21DAA" w:rsidP="00F21DAA">
      <w:r>
        <w:pict>
          <v:rect id="_x0000_i1030" style="width:0;height:1.5pt" o:hralign="center" o:hrstd="t" o:hr="t" fillcolor="#a0a0a0" stroked="f"/>
        </w:pict>
      </w:r>
    </w:p>
    <w:p w:rsidR="00F21DAA" w:rsidRDefault="00F21DAA" w:rsidP="00F21DAA">
      <w:pPr>
        <w:pStyle w:val="Heading3"/>
      </w:pPr>
      <w:r>
        <w:t>Q6. What is the difference between calcined and sintered dolomite?</w:t>
      </w:r>
    </w:p>
    <w:p w:rsidR="00F21DAA" w:rsidRDefault="00F21DAA" w:rsidP="00F21DAA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Strong"/>
        </w:rPr>
        <w:t>Calcined dolomite</w:t>
      </w:r>
      <w:r>
        <w:t xml:space="preserve"> → reactive, used in steel flux, soil, water treatment </w:t>
      </w:r>
    </w:p>
    <w:p w:rsidR="00F21DAA" w:rsidRDefault="00F21DAA" w:rsidP="00F21DAA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Strong"/>
        </w:rPr>
        <w:t>Sintered (dead burnt)</w:t>
      </w:r>
      <w:r>
        <w:t xml:space="preserve"> → dense, high-temperature resistant, used in refractories </w:t>
      </w:r>
    </w:p>
    <w:p w:rsidR="00F21DAA" w:rsidRDefault="00F21DAA" w:rsidP="00F21DAA">
      <w:pPr>
        <w:pStyle w:val="Heading3"/>
      </w:pPr>
      <w:r>
        <w:t>Q7. What are the payment terms?</w:t>
      </w:r>
    </w:p>
    <w:p w:rsidR="00F21DAA" w:rsidRDefault="00F21DAA" w:rsidP="00F21DAA">
      <w:pPr>
        <w:pStyle w:val="NormalWeb"/>
      </w:pPr>
      <w:r>
        <w:t>We work with:</w:t>
      </w:r>
    </w:p>
    <w:p w:rsidR="00F21DAA" w:rsidRDefault="00F21DAA" w:rsidP="00F21DAA">
      <w:pPr>
        <w:numPr>
          <w:ilvl w:val="0"/>
          <w:numId w:val="8"/>
        </w:numPr>
        <w:spacing w:before="100" w:beforeAutospacing="1" w:after="100" w:afterAutospacing="1"/>
      </w:pPr>
      <w:r>
        <w:rPr>
          <w:rStyle w:val="Strong"/>
        </w:rPr>
        <w:t>TT (advance / partial advance)</w:t>
      </w:r>
      <w:r>
        <w:t xml:space="preserve"> </w:t>
      </w:r>
    </w:p>
    <w:p w:rsidR="00F21DAA" w:rsidRDefault="00F21DAA" w:rsidP="00F21DAA">
      <w:pPr>
        <w:numPr>
          <w:ilvl w:val="0"/>
          <w:numId w:val="8"/>
        </w:numPr>
        <w:spacing w:before="100" w:beforeAutospacing="1" w:after="100" w:afterAutospacing="1"/>
      </w:pPr>
      <w:r>
        <w:rPr>
          <w:rStyle w:val="Strong"/>
        </w:rPr>
        <w:t>LC at sight</w:t>
      </w:r>
      <w:r>
        <w:t xml:space="preserve"> </w:t>
      </w:r>
    </w:p>
    <w:p w:rsidR="00F21DAA" w:rsidRDefault="00F21DAA" w:rsidP="00F21DAA">
      <w:pPr>
        <w:pStyle w:val="NormalWeb"/>
      </w:pPr>
      <w:bookmarkStart w:id="0" w:name="_GoBack"/>
      <w:bookmarkEnd w:id="0"/>
      <w:r>
        <w:t>.</w:t>
      </w:r>
    </w:p>
    <w:p w:rsidR="00F21DAA" w:rsidRDefault="00F21DAA" w:rsidP="00F21DAA">
      <w:r>
        <w:pict>
          <v:rect id="_x0000_i1037" style="width:0;height:1.5pt" o:hralign="center" o:hrstd="t" o:hr="t" fillcolor="#a0a0a0" stroked="f"/>
        </w:pict>
      </w:r>
    </w:p>
    <w:p w:rsidR="00F21DAA" w:rsidRDefault="00F21DAA" w:rsidP="00F21DAA">
      <w:pPr>
        <w:pStyle w:val="Heading3"/>
      </w:pPr>
      <w:r>
        <w:t xml:space="preserve">Q8. Why should </w:t>
      </w:r>
      <w:proofErr w:type="gramStart"/>
      <w:r>
        <w:t>buyers</w:t>
      </w:r>
      <w:proofErr w:type="gramEnd"/>
      <w:r>
        <w:t xml:space="preserve"> source dolomite from us?</w:t>
      </w:r>
    </w:p>
    <w:p w:rsidR="00F21DAA" w:rsidRDefault="00F21DAA" w:rsidP="00F21DAA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Strong"/>
        </w:rPr>
        <w:t>Consistent quality across shipments</w:t>
      </w:r>
      <w:r>
        <w:t xml:space="preserve"> </w:t>
      </w:r>
    </w:p>
    <w:p w:rsidR="00F21DAA" w:rsidRDefault="00F21DAA" w:rsidP="00F21DAA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Strong"/>
        </w:rPr>
        <w:t>Multiple sourcing options across India</w:t>
      </w:r>
      <w:r>
        <w:t xml:space="preserve"> </w:t>
      </w:r>
    </w:p>
    <w:p w:rsidR="00F21DAA" w:rsidRDefault="00F21DAA" w:rsidP="00F21DAA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Strong"/>
        </w:rPr>
        <w:t>Competitive pricing</w:t>
      </w:r>
      <w:r>
        <w:t xml:space="preserve"> </w:t>
      </w:r>
    </w:p>
    <w:p w:rsidR="00F21DAA" w:rsidRDefault="00F21DAA" w:rsidP="00F21DAA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Strong"/>
        </w:rPr>
        <w:t>Flexible specifications and sizing</w:t>
      </w:r>
      <w:r>
        <w:t xml:space="preserve"> </w:t>
      </w:r>
    </w:p>
    <w:p w:rsidR="00F21DAA" w:rsidRDefault="00F21DAA" w:rsidP="00F21DAA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Strong"/>
        </w:rPr>
        <w:t>Reliable supply and quick response</w:t>
      </w:r>
      <w:r>
        <w:t xml:space="preserve"> </w:t>
      </w:r>
    </w:p>
    <w:p w:rsidR="0096369B" w:rsidRDefault="0096369B">
      <w:pPr>
        <w:spacing w:before="320" w:after="80"/>
      </w:pPr>
    </w:p>
    <w:sectPr w:rsidR="0096369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1764B"/>
    <w:multiLevelType w:val="multilevel"/>
    <w:tmpl w:val="DD30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36EF4"/>
    <w:multiLevelType w:val="hybridMultilevel"/>
    <w:tmpl w:val="894CAED4"/>
    <w:lvl w:ilvl="0" w:tplc="AE101C56">
      <w:start w:val="1"/>
      <w:numFmt w:val="bullet"/>
      <w:lvlText w:val="●"/>
      <w:lvlJc w:val="left"/>
      <w:pPr>
        <w:ind w:left="720" w:hanging="360"/>
      </w:pPr>
    </w:lvl>
    <w:lvl w:ilvl="1" w:tplc="8FCC101A">
      <w:start w:val="1"/>
      <w:numFmt w:val="bullet"/>
      <w:lvlText w:val="○"/>
      <w:lvlJc w:val="left"/>
      <w:pPr>
        <w:ind w:left="1440" w:hanging="360"/>
      </w:pPr>
    </w:lvl>
    <w:lvl w:ilvl="2" w:tplc="1906650A">
      <w:start w:val="1"/>
      <w:numFmt w:val="bullet"/>
      <w:lvlText w:val="■"/>
      <w:lvlJc w:val="left"/>
      <w:pPr>
        <w:ind w:left="2160" w:hanging="360"/>
      </w:pPr>
    </w:lvl>
    <w:lvl w:ilvl="3" w:tplc="A47812CE">
      <w:start w:val="1"/>
      <w:numFmt w:val="bullet"/>
      <w:lvlText w:val="●"/>
      <w:lvlJc w:val="left"/>
      <w:pPr>
        <w:ind w:left="2880" w:hanging="360"/>
      </w:pPr>
    </w:lvl>
    <w:lvl w:ilvl="4" w:tplc="AD60BBF2">
      <w:start w:val="1"/>
      <w:numFmt w:val="bullet"/>
      <w:lvlText w:val="○"/>
      <w:lvlJc w:val="left"/>
      <w:pPr>
        <w:ind w:left="3600" w:hanging="360"/>
      </w:pPr>
    </w:lvl>
    <w:lvl w:ilvl="5" w:tplc="C3E22C08">
      <w:start w:val="1"/>
      <w:numFmt w:val="bullet"/>
      <w:lvlText w:val="■"/>
      <w:lvlJc w:val="left"/>
      <w:pPr>
        <w:ind w:left="4320" w:hanging="360"/>
      </w:pPr>
    </w:lvl>
    <w:lvl w:ilvl="6" w:tplc="9CDACA78">
      <w:start w:val="1"/>
      <w:numFmt w:val="bullet"/>
      <w:lvlText w:val="●"/>
      <w:lvlJc w:val="left"/>
      <w:pPr>
        <w:ind w:left="5040" w:hanging="360"/>
      </w:pPr>
    </w:lvl>
    <w:lvl w:ilvl="7" w:tplc="EF88DDDA">
      <w:start w:val="1"/>
      <w:numFmt w:val="bullet"/>
      <w:lvlText w:val="●"/>
      <w:lvlJc w:val="left"/>
      <w:pPr>
        <w:ind w:left="5760" w:hanging="360"/>
      </w:pPr>
    </w:lvl>
    <w:lvl w:ilvl="8" w:tplc="7C3CAD3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1E912C9"/>
    <w:multiLevelType w:val="hybridMultilevel"/>
    <w:tmpl w:val="DA80EDB2"/>
    <w:lvl w:ilvl="0" w:tplc="756E7E46">
      <w:start w:val="1"/>
      <w:numFmt w:val="bullet"/>
      <w:lvlText w:val="✓"/>
      <w:lvlJc w:val="left"/>
      <w:pPr>
        <w:ind w:left="560" w:hanging="280"/>
      </w:pPr>
    </w:lvl>
    <w:lvl w:ilvl="1" w:tplc="C5F269E8">
      <w:numFmt w:val="decimal"/>
      <w:lvlText w:val=""/>
      <w:lvlJc w:val="left"/>
    </w:lvl>
    <w:lvl w:ilvl="2" w:tplc="50B6CAAA">
      <w:numFmt w:val="decimal"/>
      <w:lvlText w:val=""/>
      <w:lvlJc w:val="left"/>
    </w:lvl>
    <w:lvl w:ilvl="3" w:tplc="69FA0B76">
      <w:numFmt w:val="decimal"/>
      <w:lvlText w:val=""/>
      <w:lvlJc w:val="left"/>
    </w:lvl>
    <w:lvl w:ilvl="4" w:tplc="05E6B010">
      <w:numFmt w:val="decimal"/>
      <w:lvlText w:val=""/>
      <w:lvlJc w:val="left"/>
    </w:lvl>
    <w:lvl w:ilvl="5" w:tplc="CF521E74">
      <w:numFmt w:val="decimal"/>
      <w:lvlText w:val=""/>
      <w:lvlJc w:val="left"/>
    </w:lvl>
    <w:lvl w:ilvl="6" w:tplc="A62A22B0">
      <w:numFmt w:val="decimal"/>
      <w:lvlText w:val=""/>
      <w:lvlJc w:val="left"/>
    </w:lvl>
    <w:lvl w:ilvl="7" w:tplc="35426B8C">
      <w:numFmt w:val="decimal"/>
      <w:lvlText w:val=""/>
      <w:lvlJc w:val="left"/>
    </w:lvl>
    <w:lvl w:ilvl="8" w:tplc="43A8DADE">
      <w:numFmt w:val="decimal"/>
      <w:lvlText w:val=""/>
      <w:lvlJc w:val="left"/>
    </w:lvl>
  </w:abstractNum>
  <w:abstractNum w:abstractNumId="3" w15:restartNumberingAfterBreak="0">
    <w:nsid w:val="2FA75BEE"/>
    <w:multiLevelType w:val="multilevel"/>
    <w:tmpl w:val="2218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7063F"/>
    <w:multiLevelType w:val="multilevel"/>
    <w:tmpl w:val="A606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3B3A93"/>
    <w:multiLevelType w:val="hybridMultilevel"/>
    <w:tmpl w:val="C8C4B436"/>
    <w:lvl w:ilvl="0" w:tplc="2C7E5CEC">
      <w:start w:val="1"/>
      <w:numFmt w:val="bullet"/>
      <w:lvlText w:val="•"/>
      <w:lvlJc w:val="left"/>
      <w:pPr>
        <w:ind w:left="560" w:hanging="280"/>
      </w:pPr>
    </w:lvl>
    <w:lvl w:ilvl="1" w:tplc="65BA0152">
      <w:numFmt w:val="decimal"/>
      <w:lvlText w:val=""/>
      <w:lvlJc w:val="left"/>
    </w:lvl>
    <w:lvl w:ilvl="2" w:tplc="28A6F3B0">
      <w:numFmt w:val="decimal"/>
      <w:lvlText w:val=""/>
      <w:lvlJc w:val="left"/>
    </w:lvl>
    <w:lvl w:ilvl="3" w:tplc="573ACA9A">
      <w:numFmt w:val="decimal"/>
      <w:lvlText w:val=""/>
      <w:lvlJc w:val="left"/>
    </w:lvl>
    <w:lvl w:ilvl="4" w:tplc="13F2A026">
      <w:numFmt w:val="decimal"/>
      <w:lvlText w:val=""/>
      <w:lvlJc w:val="left"/>
    </w:lvl>
    <w:lvl w:ilvl="5" w:tplc="58E840D4">
      <w:numFmt w:val="decimal"/>
      <w:lvlText w:val=""/>
      <w:lvlJc w:val="left"/>
    </w:lvl>
    <w:lvl w:ilvl="6" w:tplc="56405AA2">
      <w:numFmt w:val="decimal"/>
      <w:lvlText w:val=""/>
      <w:lvlJc w:val="left"/>
    </w:lvl>
    <w:lvl w:ilvl="7" w:tplc="6E0EA85C">
      <w:numFmt w:val="decimal"/>
      <w:lvlText w:val=""/>
      <w:lvlJc w:val="left"/>
    </w:lvl>
    <w:lvl w:ilvl="8" w:tplc="858A94A0">
      <w:numFmt w:val="decimal"/>
      <w:lvlText w:val=""/>
      <w:lvlJc w:val="left"/>
    </w:lvl>
  </w:abstractNum>
  <w:abstractNum w:abstractNumId="6" w15:restartNumberingAfterBreak="0">
    <w:nsid w:val="5DC63CD0"/>
    <w:multiLevelType w:val="multilevel"/>
    <w:tmpl w:val="625C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68152B"/>
    <w:multiLevelType w:val="multilevel"/>
    <w:tmpl w:val="8894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4F2F9C"/>
    <w:multiLevelType w:val="multilevel"/>
    <w:tmpl w:val="6440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</w:num>
  <w:num w:numId="5">
    <w:abstractNumId w:val="6"/>
  </w:num>
  <w:num w:numId="6">
    <w:abstractNumId w:val="0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69B"/>
    <w:rsid w:val="0096369B"/>
    <w:rsid w:val="00F21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2C560"/>
  <w15:docId w15:val="{2E35F34C-1011-48DA-86CA-F5C3460D3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1A1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b/>
      <w:bCs/>
      <w:color w:val="2E7D32"/>
      <w:sz w:val="44"/>
      <w:szCs w:val="44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2E7D32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21DAA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F21D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83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1302</Words>
  <Characters>7422</Characters>
  <Application>Microsoft Office Word</Application>
  <DocSecurity>0</DocSecurity>
  <Lines>61</Lines>
  <Paragraphs>17</Paragraphs>
  <ScaleCrop>false</ScaleCrop>
  <Company/>
  <LinksUpToDate>false</LinksUpToDate>
  <CharactersWithSpaces>8707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2026-04-17T10:01:00Z</dcterms:created>
  <dcterms:modified xsi:type="dcterms:W3CDTF">2026-04-17T10:11:00Z</dcterms:modified>
</cp:coreProperties>
</file>