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18D9" w:rsidRDefault="0058195A">
      <w:pPr>
        <w:spacing w:after="60"/>
      </w:pPr>
      <w:r>
        <w:rPr>
          <w:b/>
          <w:bCs/>
          <w:color w:val="5C2D0E"/>
          <w:sz w:val="46"/>
          <w:szCs w:val="46"/>
        </w:rPr>
        <w:t>GRAPHITE ELECTRODE SCRAP</w:t>
      </w:r>
    </w:p>
    <w:p w:rsidR="000618D9" w:rsidRDefault="0058195A">
      <w:pPr>
        <w:spacing w:after="60"/>
      </w:pPr>
      <w:r>
        <w:rPr>
          <w:i/>
          <w:iCs/>
          <w:color w:val="555555"/>
        </w:rPr>
        <w:t xml:space="preserve">Mid-Range Carbon Raiser — Low Sulphur · Low Nitrogen · Cost-Effective Alternative to </w:t>
      </w:r>
      <w:proofErr w:type="gramStart"/>
      <w:r>
        <w:rPr>
          <w:i/>
          <w:iCs/>
          <w:color w:val="555555"/>
        </w:rPr>
        <w:t>GPC  ·</w:t>
      </w:r>
      <w:proofErr w:type="gramEnd"/>
      <w:r>
        <w:rPr>
          <w:i/>
          <w:iCs/>
          <w:color w:val="555555"/>
        </w:rPr>
        <w:t xml:space="preserve">  Imported from China</w:t>
      </w:r>
    </w:p>
    <w:p w:rsidR="000618D9" w:rsidRDefault="000618D9">
      <w:pPr>
        <w:pBdr>
          <w:bottom w:val="single" w:sz="4" w:space="1" w:color="DDDDDD"/>
        </w:pBdr>
        <w:spacing w:before="110" w:after="110"/>
      </w:pPr>
    </w:p>
    <w:p w:rsidR="000618D9" w:rsidRDefault="0058195A">
      <w:pPr>
        <w:pStyle w:val="Heading2"/>
      </w:pPr>
      <w:r>
        <w:rPr>
          <w:color w:val="5C2D0E"/>
        </w:rPr>
        <w:t>Section 1 — Hero content</w:t>
      </w:r>
    </w:p>
    <w:p w:rsidR="000618D9" w:rsidRDefault="0058195A">
      <w:pPr>
        <w:pBdr>
          <w:left w:val="single" w:sz="14" w:space="1" w:color="5C2D0E"/>
        </w:pBdr>
        <w:shd w:val="clear" w:color="auto" w:fill="FAF0E6"/>
        <w:spacing w:before="90" w:after="90"/>
        <w:ind w:left="320"/>
      </w:pPr>
      <w:r>
        <w:rPr>
          <w:b/>
          <w:bCs/>
          <w:color w:val="5C2D0E"/>
          <w:sz w:val="24"/>
          <w:szCs w:val="24"/>
        </w:rPr>
        <w:t>Graphite Electrode Scrap — Mid-Range Carbon Raiser | Low Sulphur · Low Nitrogen | Cost-Effective Alternative to GPC</w:t>
      </w:r>
    </w:p>
    <w:p w:rsidR="000618D9" w:rsidRDefault="0058195A">
      <w:pPr>
        <w:spacing w:before="55" w:after="55"/>
      </w:pPr>
      <w:r>
        <w:t>Sub-headline: Fixed Carbon ≥98–99.5%  ·  S ≤0.08%  ·  N ≤0.05%  ·  Absorption 88–94%  ·  Sizes 1–25mm  ·  Imported from China</w:t>
      </w:r>
    </w:p>
    <w:p w:rsidR="000618D9" w:rsidRDefault="0058195A">
      <w:pPr>
        <w:spacing w:before="55" w:after="55"/>
      </w:pPr>
      <w:r>
        <w:t>CTA: "Get a Qu</w:t>
      </w:r>
      <w:r>
        <w:t>ote / Request Sample COA"</w:t>
      </w:r>
    </w:p>
    <w:p w:rsidR="000618D9" w:rsidRDefault="0058195A">
      <w:pPr>
        <w:spacing w:before="55" w:after="55"/>
      </w:pPr>
      <w:r>
        <w:t xml:space="preserve">Trust strip: COA per </w:t>
      </w:r>
      <w:proofErr w:type="gramStart"/>
      <w:r>
        <w:t>lot  ·</w:t>
      </w:r>
      <w:proofErr w:type="gramEnd"/>
      <w:r>
        <w:t xml:space="preserve"> 3</w:t>
      </w:r>
      <w:r w:rsidRPr="0058195A">
        <w:rPr>
          <w:vertAlign w:val="superscript"/>
        </w:rPr>
        <w:t>rd</w:t>
      </w:r>
      <w:r>
        <w:t xml:space="preserve"> party</w:t>
      </w:r>
      <w:r>
        <w:t xml:space="preserve"> inspection available  ·  ISO 9001  ·  Ex-stock India</w:t>
      </w:r>
    </w:p>
    <w:p w:rsidR="000618D9" w:rsidRDefault="000618D9">
      <w:pPr>
        <w:pBdr>
          <w:bottom w:val="single" w:sz="4" w:space="1" w:color="DDDDDD"/>
        </w:pBdr>
        <w:spacing w:before="110" w:after="110"/>
      </w:pPr>
    </w:p>
    <w:p w:rsidR="000618D9" w:rsidRDefault="0058195A">
      <w:pPr>
        <w:pStyle w:val="Heading2"/>
      </w:pPr>
      <w:r>
        <w:rPr>
          <w:color w:val="5C2D0E"/>
        </w:rPr>
        <w:t xml:space="preserve">Section 2 — </w:t>
      </w:r>
      <w:proofErr w:type="gramStart"/>
      <w:r>
        <w:rPr>
          <w:color w:val="5C2D0E"/>
        </w:rPr>
        <w:t>What</w:t>
      </w:r>
      <w:proofErr w:type="gramEnd"/>
      <w:r>
        <w:rPr>
          <w:color w:val="5C2D0E"/>
        </w:rPr>
        <w:t xml:space="preserve"> is graphite electrode scrap?</w:t>
      </w:r>
    </w:p>
    <w:p w:rsidR="000618D9" w:rsidRDefault="0058195A">
      <w:pPr>
        <w:spacing w:before="55" w:after="55"/>
      </w:pPr>
      <w:r>
        <w:t>Graphite electrode scrap is the graphitic waste — offcuts, trimmings and machining debris — gener</w:t>
      </w:r>
      <w:r>
        <w:t xml:space="preserve">ated during the manufacture and processing of graphite electrodes for EAF furnaces. After crushing, cleaning and screening to </w:t>
      </w:r>
      <w:proofErr w:type="spellStart"/>
      <w:r>
        <w:t>recarburizer</w:t>
      </w:r>
      <w:proofErr w:type="spellEnd"/>
      <w:r>
        <w:t xml:space="preserve"> sizes, it yields a material that has passed through full </w:t>
      </w:r>
      <w:proofErr w:type="gramStart"/>
      <w:r>
        <w:t>graphitization</w:t>
      </w:r>
      <w:proofErr w:type="gramEnd"/>
      <w:r>
        <w:t xml:space="preserve"> at 2,500–3,000°C — the same thermal treatment</w:t>
      </w:r>
      <w:r>
        <w:t xml:space="preserve"> as GPC — but at a meaningfully lower cost because it is a by-product rather than a primary manufactured product.</w:t>
      </w:r>
    </w:p>
    <w:p w:rsidR="000618D9" w:rsidRDefault="000618D9">
      <w:pPr>
        <w:spacing w:before="80" w:after="80"/>
      </w:pPr>
    </w:p>
    <w:p w:rsidR="000618D9" w:rsidRDefault="0058195A">
      <w:pPr>
        <w:spacing w:before="55" w:after="55"/>
      </w:pPr>
      <w:r>
        <w:t xml:space="preserve">The result: a carbon raiser with chemistry close to GPC — very high F.C., low S, </w:t>
      </w:r>
      <w:proofErr w:type="gramStart"/>
      <w:r>
        <w:t>low N —</w:t>
      </w:r>
      <w:proofErr w:type="gramEnd"/>
      <w:r>
        <w:t xml:space="preserve"> at a price 20–35% below standard GPC. This makes ele</w:t>
      </w:r>
      <w:r>
        <w:t>ctrode scrap the practical mid-range choice for cost-conscious buyers who need better quality than anthracite but cannot justify full GPC pricing on every heat.</w:t>
      </w:r>
    </w:p>
    <w:p w:rsidR="000618D9" w:rsidRDefault="000618D9">
      <w:pPr>
        <w:pBdr>
          <w:bottom w:val="single" w:sz="4" w:space="1" w:color="DDDDDD"/>
        </w:pBdr>
        <w:spacing w:before="110" w:after="110"/>
      </w:pPr>
    </w:p>
    <w:p w:rsidR="000618D9" w:rsidRDefault="0058195A">
      <w:pPr>
        <w:pStyle w:val="Heading2"/>
      </w:pPr>
      <w:r>
        <w:rPr>
          <w:color w:val="5C2D0E"/>
        </w:rPr>
        <w:t xml:space="preserve">Section 3 — </w:t>
      </w:r>
      <w:proofErr w:type="gramStart"/>
      <w:r>
        <w:rPr>
          <w:color w:val="5C2D0E"/>
        </w:rPr>
        <w:t>Full</w:t>
      </w:r>
      <w:proofErr w:type="gramEnd"/>
      <w:r>
        <w:rPr>
          <w:color w:val="5C2D0E"/>
        </w:rPr>
        <w:t xml:space="preserve"> specifications</w:t>
      </w:r>
    </w:p>
    <w:p w:rsidR="000618D9" w:rsidRDefault="00061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2453"/>
        <w:gridCol w:w="2453"/>
        <w:gridCol w:w="2453"/>
      </w:tblGrid>
      <w:tr w:rsidR="000618D9">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C2D0E"/>
            <w:tcMar>
              <w:top w:w="80" w:type="dxa"/>
              <w:left w:w="120" w:type="dxa"/>
              <w:bottom w:w="80" w:type="dxa"/>
              <w:right w:w="120" w:type="dxa"/>
            </w:tcMar>
          </w:tcPr>
          <w:p w:rsidR="000618D9" w:rsidRDefault="0058195A">
            <w:r>
              <w:rPr>
                <w:b/>
                <w:bCs/>
                <w:color w:val="FFFFFF"/>
                <w:sz w:val="18"/>
                <w:szCs w:val="18"/>
              </w:rPr>
              <w:t>Parameter</w:t>
            </w:r>
          </w:p>
        </w:tc>
        <w:tc>
          <w:tcPr>
            <w:tcW w:w="2453" w:type="dxa"/>
            <w:tcBorders>
              <w:top w:val="single" w:sz="1" w:space="0" w:color="CCCCCC"/>
              <w:left w:val="single" w:sz="1" w:space="0" w:color="CCCCCC"/>
              <w:bottom w:val="single" w:sz="1" w:space="0" w:color="CCCCCC"/>
              <w:right w:val="single" w:sz="1" w:space="0" w:color="CCCCCC"/>
            </w:tcBorders>
            <w:shd w:val="clear" w:color="auto" w:fill="5C2D0E"/>
            <w:tcMar>
              <w:top w:w="80" w:type="dxa"/>
              <w:left w:w="120" w:type="dxa"/>
              <w:bottom w:w="80" w:type="dxa"/>
              <w:right w:w="120" w:type="dxa"/>
            </w:tcMar>
          </w:tcPr>
          <w:p w:rsidR="000618D9" w:rsidRDefault="0058195A">
            <w:r>
              <w:rPr>
                <w:b/>
                <w:bCs/>
                <w:color w:val="FFFFFF"/>
                <w:sz w:val="18"/>
                <w:szCs w:val="18"/>
              </w:rPr>
              <w:t>Standard electrode scrap</w:t>
            </w:r>
          </w:p>
        </w:tc>
        <w:tc>
          <w:tcPr>
            <w:tcW w:w="2453" w:type="dxa"/>
            <w:tcBorders>
              <w:top w:val="single" w:sz="1" w:space="0" w:color="CCCCCC"/>
              <w:left w:val="single" w:sz="1" w:space="0" w:color="CCCCCC"/>
              <w:bottom w:val="single" w:sz="1" w:space="0" w:color="CCCCCC"/>
              <w:right w:val="single" w:sz="1" w:space="0" w:color="CCCCCC"/>
            </w:tcBorders>
            <w:shd w:val="clear" w:color="auto" w:fill="5C2D0E"/>
            <w:tcMar>
              <w:top w:w="80" w:type="dxa"/>
              <w:left w:w="120" w:type="dxa"/>
              <w:bottom w:w="80" w:type="dxa"/>
              <w:right w:w="120" w:type="dxa"/>
            </w:tcMar>
          </w:tcPr>
          <w:p w:rsidR="000618D9" w:rsidRDefault="0058195A">
            <w:r>
              <w:rPr>
                <w:b/>
                <w:bCs/>
                <w:color w:val="FFFFFF"/>
                <w:sz w:val="18"/>
                <w:szCs w:val="18"/>
              </w:rPr>
              <w:t>Premium electrode scrap</w:t>
            </w:r>
          </w:p>
        </w:tc>
        <w:tc>
          <w:tcPr>
            <w:tcW w:w="2453" w:type="dxa"/>
            <w:tcBorders>
              <w:top w:val="single" w:sz="1" w:space="0" w:color="CCCCCC"/>
              <w:left w:val="single" w:sz="1" w:space="0" w:color="CCCCCC"/>
              <w:bottom w:val="single" w:sz="1" w:space="0" w:color="CCCCCC"/>
              <w:right w:val="single" w:sz="1" w:space="0" w:color="CCCCCC"/>
            </w:tcBorders>
            <w:shd w:val="clear" w:color="auto" w:fill="5C2D0E"/>
            <w:tcMar>
              <w:top w:w="80" w:type="dxa"/>
              <w:left w:w="120" w:type="dxa"/>
              <w:bottom w:w="80" w:type="dxa"/>
              <w:right w:w="120" w:type="dxa"/>
            </w:tcMar>
          </w:tcPr>
          <w:p w:rsidR="000618D9" w:rsidRDefault="0058195A">
            <w:r>
              <w:rPr>
                <w:b/>
                <w:bCs/>
                <w:color w:val="FFFFFF"/>
                <w:sz w:val="18"/>
                <w:szCs w:val="18"/>
              </w:rPr>
              <w:t>Fi</w:t>
            </w:r>
            <w:r>
              <w:rPr>
                <w:b/>
                <w:bCs/>
                <w:color w:val="FFFFFF"/>
                <w:sz w:val="18"/>
                <w:szCs w:val="18"/>
              </w:rPr>
              <w:t>ne powder grade</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b/>
                <w:bCs/>
                <w:sz w:val="18"/>
                <w:szCs w:val="18"/>
              </w:rPr>
              <w:t>Fixed Carbon (F.C.) % min</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98.0%</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99.0%</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98.5%</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b/>
                <w:bCs/>
                <w:sz w:val="18"/>
                <w:szCs w:val="18"/>
              </w:rPr>
              <w:t>Sulphur (S) % max</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0.08%</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0.05%</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0.06%</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b/>
                <w:bCs/>
                <w:sz w:val="18"/>
                <w:szCs w:val="18"/>
              </w:rPr>
              <w:t>Nitrogen (N) % max</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0.05%</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0.03%</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0.04%</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b/>
                <w:bCs/>
                <w:sz w:val="18"/>
                <w:szCs w:val="18"/>
              </w:rPr>
              <w:t>Ash % max</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1.0%</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0.5%</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0.8%</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b/>
                <w:bCs/>
                <w:sz w:val="18"/>
                <w:szCs w:val="18"/>
              </w:rPr>
              <w:t>Volatile Matter (VM) % max</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0.8%</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0.5%</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0.8%</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b/>
                <w:bCs/>
                <w:sz w:val="18"/>
                <w:szCs w:val="18"/>
              </w:rPr>
              <w:t>Moisture % max</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0.5%</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0.3%</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0.5%</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b/>
                <w:bCs/>
                <w:sz w:val="18"/>
                <w:szCs w:val="18"/>
              </w:rPr>
              <w:t>Absorption rate</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88–91%</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91–94%</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85–90%</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b/>
                <w:bCs/>
                <w:sz w:val="18"/>
                <w:szCs w:val="18"/>
              </w:rPr>
              <w:t>Bulk density</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0.70–0.85 g/cc</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0.75–0.88 g/cc</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0.60–0.75 g/cc</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b/>
                <w:bCs/>
                <w:sz w:val="18"/>
                <w:szCs w:val="18"/>
              </w:rPr>
              <w:t>Available sizes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Pr="0058195A" w:rsidRDefault="0058195A">
            <w:pPr>
              <w:rPr>
                <w:lang w:val="sv-SE"/>
              </w:rPr>
            </w:pPr>
            <w:r w:rsidRPr="0058195A">
              <w:rPr>
                <w:sz w:val="18"/>
                <w:szCs w:val="18"/>
                <w:lang w:val="sv-SE"/>
              </w:rPr>
              <w:t>1–5mm · 3–8mm · 5–25mm · 80–150mm blocks</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Same</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0–1mm · 0.2–1mm</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b/>
                <w:bCs/>
                <w:sz w:val="18"/>
                <w:szCs w:val="18"/>
              </w:rPr>
              <w:lastRenderedPageBreak/>
              <w:t>Quality variability</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Moderate — depends on electrode origin</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Lower — HP/UHP source preferred</w:t>
            </w:r>
          </w:p>
        </w:tc>
        <w:tc>
          <w:tcPr>
            <w:tcW w:w="2453" w:type="dxa"/>
            <w:tcBorders>
              <w:top w:val="single" w:sz="1" w:space="0" w:color="CCCCCC"/>
              <w:left w:val="single" w:sz="1" w:space="0" w:color="CCCCCC"/>
              <w:bottom w:val="single" w:sz="1" w:space="0" w:color="CCCCCC"/>
              <w:right w:val="single" w:sz="1" w:space="0" w:color="CCCCCC"/>
            </w:tcBorders>
            <w:shd w:val="clear" w:color="auto" w:fill="EAF0FA"/>
            <w:tcMar>
              <w:top w:w="80" w:type="dxa"/>
              <w:left w:w="120" w:type="dxa"/>
              <w:bottom w:w="80" w:type="dxa"/>
              <w:right w:w="120" w:type="dxa"/>
            </w:tcMar>
          </w:tcPr>
          <w:p w:rsidR="000618D9" w:rsidRDefault="0058195A">
            <w:r>
              <w:rPr>
                <w:sz w:val="18"/>
                <w:szCs w:val="18"/>
              </w:rPr>
              <w:t>—</w:t>
            </w:r>
          </w:p>
        </w:tc>
      </w:tr>
      <w:tr w:rsidR="000618D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b/>
                <w:bCs/>
                <w:sz w:val="18"/>
                <w:szCs w:val="18"/>
              </w:rPr>
              <w:t>Primary use</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 xml:space="preserve">General EAF/IF </w:t>
            </w:r>
            <w:proofErr w:type="spellStart"/>
            <w:r>
              <w:rPr>
                <w:sz w:val="18"/>
                <w:szCs w:val="18"/>
              </w:rPr>
              <w:t>recarburizer</w:t>
            </w:r>
            <w:proofErr w:type="spellEnd"/>
            <w:r>
              <w:rPr>
                <w:sz w:val="18"/>
                <w:szCs w:val="18"/>
              </w:rPr>
              <w:t xml:space="preserve"> — cost-effective alternative to GPC</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Quality EAF steelmaking, standard ductile iron</w:t>
            </w:r>
          </w:p>
        </w:tc>
        <w:tc>
          <w:tcPr>
            <w:tcW w:w="24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618D9" w:rsidRDefault="0058195A">
            <w:r>
              <w:rPr>
                <w:sz w:val="18"/>
                <w:szCs w:val="18"/>
              </w:rPr>
              <w:t>Ladle trim additions, small IF additions</w:t>
            </w:r>
          </w:p>
        </w:tc>
      </w:tr>
    </w:tbl>
    <w:p w:rsidR="000618D9" w:rsidRDefault="000618D9">
      <w:pPr>
        <w:spacing w:before="80" w:after="80"/>
      </w:pPr>
    </w:p>
    <w:p w:rsidR="000618D9" w:rsidRDefault="0058195A">
      <w:pPr>
        <w:spacing w:before="55" w:after="55"/>
      </w:pPr>
      <w:r>
        <w:rPr>
          <w:b/>
          <w:bCs/>
        </w:rPr>
        <w:t>Key notes:</w:t>
      </w:r>
    </w:p>
    <w:p w:rsidR="000618D9" w:rsidRDefault="0058195A">
      <w:pPr>
        <w:pStyle w:val="ListParagraph"/>
        <w:numPr>
          <w:ilvl w:val="0"/>
          <w:numId w:val="2"/>
        </w:numPr>
        <w:spacing w:before="36" w:after="36"/>
      </w:pPr>
      <w:r>
        <w:t>Quality consistency is the most critical issue — it varies by electrode grade (RP, HP, UHP) and manufacturing origin; HP/UHP origin gives lower and more consistent S/N values</w:t>
      </w:r>
    </w:p>
    <w:p w:rsidR="000618D9" w:rsidRDefault="0058195A">
      <w:pPr>
        <w:pStyle w:val="ListParagraph"/>
        <w:numPr>
          <w:ilvl w:val="0"/>
          <w:numId w:val="2"/>
        </w:numPr>
        <w:spacing w:before="36" w:after="36"/>
      </w:pPr>
      <w:r>
        <w:t>S and N are significantly better than anthracite — electrode scrap is suitable fo</w:t>
      </w:r>
      <w:r>
        <w:t>r standard ductile iron where GPC's ultra-low N is not mandatory</w:t>
      </w:r>
    </w:p>
    <w:p w:rsidR="000618D9" w:rsidRDefault="0058195A">
      <w:pPr>
        <w:pStyle w:val="ListParagraph"/>
        <w:numPr>
          <w:ilvl w:val="0"/>
          <w:numId w:val="2"/>
        </w:numPr>
        <w:spacing w:before="36" w:after="36"/>
      </w:pPr>
      <w:r>
        <w:t>Cost vs GPC: 20–35% cheaper per MT at similar F.C. and S levels — strong value for cost-sensitive buyers</w:t>
      </w:r>
    </w:p>
    <w:p w:rsidR="000618D9" w:rsidRDefault="0058195A">
      <w:pPr>
        <w:pStyle w:val="ListParagraph"/>
        <w:numPr>
          <w:ilvl w:val="0"/>
          <w:numId w:val="2"/>
        </w:numPr>
        <w:spacing w:before="36" w:after="36"/>
      </w:pPr>
      <w:r>
        <w:t>COA per lot: F.C., S, N, Ash, VM, Moisture, size analysis — we pre-qualify suppliers b</w:t>
      </w:r>
      <w:r>
        <w:t>y electrode grade</w:t>
      </w:r>
    </w:p>
    <w:p w:rsidR="000618D9" w:rsidRDefault="000618D9">
      <w:pPr>
        <w:pBdr>
          <w:bottom w:val="single" w:sz="4" w:space="1" w:color="DDDDDD"/>
        </w:pBdr>
        <w:spacing w:before="110" w:after="110"/>
      </w:pPr>
    </w:p>
    <w:p w:rsidR="000618D9" w:rsidRDefault="0058195A">
      <w:pPr>
        <w:pStyle w:val="Heading2"/>
      </w:pPr>
      <w:r>
        <w:rPr>
          <w:color w:val="5C2D0E"/>
        </w:rPr>
        <w:t>Section 4 — Electrode scrap vs GPC — when to choose which</w:t>
      </w:r>
    </w:p>
    <w:p w:rsidR="000618D9" w:rsidRDefault="0058195A">
      <w:pPr>
        <w:spacing w:before="55" w:after="55"/>
      </w:pPr>
      <w:r>
        <w:rPr>
          <w:b/>
          <w:bCs/>
        </w:rPr>
        <w:t>Choose electrode scrap when:</w:t>
      </w:r>
    </w:p>
    <w:p w:rsidR="000618D9" w:rsidRDefault="0058195A">
      <w:pPr>
        <w:pStyle w:val="ListParagraph"/>
        <w:numPr>
          <w:ilvl w:val="0"/>
          <w:numId w:val="2"/>
        </w:numPr>
        <w:spacing w:before="36" w:after="36"/>
      </w:pPr>
      <w:r>
        <w:t>You produce general-purpose carbon or low-alloy steel where S ≤0.08% and N ≤0.05% meets your specification</w:t>
      </w:r>
    </w:p>
    <w:p w:rsidR="000618D9" w:rsidRDefault="0058195A">
      <w:pPr>
        <w:pStyle w:val="ListParagraph"/>
        <w:numPr>
          <w:ilvl w:val="0"/>
          <w:numId w:val="2"/>
        </w:numPr>
        <w:spacing w:before="36" w:after="36"/>
      </w:pPr>
      <w:r>
        <w:t>You produce grey iron or standard ductile i</w:t>
      </w:r>
      <w:r>
        <w:t>ron where N 0.03–0.05% is within your Mg treatment window</w:t>
      </w:r>
    </w:p>
    <w:p w:rsidR="000618D9" w:rsidRDefault="0058195A">
      <w:pPr>
        <w:pStyle w:val="ListParagraph"/>
        <w:numPr>
          <w:ilvl w:val="0"/>
          <w:numId w:val="2"/>
        </w:numPr>
        <w:spacing w:before="36" w:after="36"/>
      </w:pPr>
      <w:r>
        <w:t>You want significantly better quality than anthracite at a lower cost than GPC</w:t>
      </w:r>
    </w:p>
    <w:p w:rsidR="000618D9" w:rsidRDefault="0058195A">
      <w:pPr>
        <w:pStyle w:val="ListParagraph"/>
        <w:numPr>
          <w:ilvl w:val="0"/>
          <w:numId w:val="2"/>
        </w:numPr>
        <w:spacing w:before="36" w:after="36"/>
      </w:pPr>
      <w:r>
        <w:t>You have a reliable source with consistent HP/UHP electrode origin</w:t>
      </w:r>
    </w:p>
    <w:p w:rsidR="000618D9" w:rsidRDefault="000618D9">
      <w:pPr>
        <w:spacing w:before="80" w:after="80"/>
      </w:pPr>
    </w:p>
    <w:p w:rsidR="000618D9" w:rsidRDefault="0058195A">
      <w:pPr>
        <w:spacing w:before="55" w:after="55"/>
      </w:pPr>
      <w:r>
        <w:rPr>
          <w:b/>
          <w:bCs/>
        </w:rPr>
        <w:t>Choose GPC instead when:</w:t>
      </w:r>
    </w:p>
    <w:p w:rsidR="000618D9" w:rsidRDefault="0058195A">
      <w:pPr>
        <w:pStyle w:val="ListParagraph"/>
        <w:numPr>
          <w:ilvl w:val="0"/>
          <w:numId w:val="2"/>
        </w:numPr>
        <w:spacing w:before="36" w:after="36"/>
      </w:pPr>
      <w:r>
        <w:t>You produce premium ductile iron (ADI, thin-wall SG iron) where N ≤0.01% is essential</w:t>
      </w:r>
    </w:p>
    <w:p w:rsidR="000618D9" w:rsidRDefault="0058195A">
      <w:pPr>
        <w:pStyle w:val="ListParagraph"/>
        <w:numPr>
          <w:ilvl w:val="0"/>
          <w:numId w:val="2"/>
        </w:numPr>
        <w:spacing w:before="36" w:after="36"/>
      </w:pPr>
      <w:r>
        <w:t>You produce bearing steel, spring steel, stainless or tool steel — every ppm of N matters</w:t>
      </w:r>
    </w:p>
    <w:p w:rsidR="000618D9" w:rsidRDefault="0058195A">
      <w:pPr>
        <w:pStyle w:val="ListParagraph"/>
        <w:numPr>
          <w:ilvl w:val="0"/>
          <w:numId w:val="2"/>
        </w:numPr>
        <w:spacing w:before="36" w:after="36"/>
      </w:pPr>
      <w:r>
        <w:t>Long-term quality defect costs outweigh the per-MT price saving</w:t>
      </w:r>
    </w:p>
    <w:p w:rsidR="000618D9" w:rsidRDefault="000618D9">
      <w:pPr>
        <w:pBdr>
          <w:bottom w:val="single" w:sz="4" w:space="1" w:color="DDDDDD"/>
        </w:pBdr>
        <w:spacing w:before="110" w:after="110"/>
      </w:pPr>
    </w:p>
    <w:p w:rsidR="000618D9" w:rsidRDefault="0058195A">
      <w:pPr>
        <w:pStyle w:val="Heading2"/>
      </w:pPr>
      <w:r>
        <w:rPr>
          <w:color w:val="5C2D0E"/>
        </w:rPr>
        <w:t>Section 5 — App</w:t>
      </w:r>
      <w:r>
        <w:rPr>
          <w:color w:val="5C2D0E"/>
        </w:rPr>
        <w:t>lications in India</w:t>
      </w:r>
    </w:p>
    <w:p w:rsidR="000618D9" w:rsidRDefault="0058195A">
      <w:pPr>
        <w:pStyle w:val="ListParagraph"/>
        <w:numPr>
          <w:ilvl w:val="0"/>
          <w:numId w:val="2"/>
        </w:numPr>
        <w:spacing w:before="36" w:after="36"/>
      </w:pPr>
      <w:r>
        <w:t xml:space="preserve">EAF steelmaking: primary use — added during charging or as trim; standard and premium grades active across Raipur, </w:t>
      </w:r>
      <w:proofErr w:type="spellStart"/>
      <w:r>
        <w:t>Vizag</w:t>
      </w:r>
      <w:proofErr w:type="spellEnd"/>
      <w:r>
        <w:t xml:space="preserve"> and other EAF clusters; buyers who experienced quality issues with anthracite often switch to electrode scrap as the</w:t>
      </w:r>
      <w:r>
        <w:t xml:space="preserve"> first upgrade step</w:t>
      </w:r>
    </w:p>
    <w:p w:rsidR="000618D9" w:rsidRDefault="0058195A">
      <w:pPr>
        <w:pStyle w:val="ListParagraph"/>
        <w:numPr>
          <w:ilvl w:val="0"/>
          <w:numId w:val="2"/>
        </w:numPr>
        <w:spacing w:before="36" w:after="36"/>
      </w:pPr>
      <w:r>
        <w:t xml:space="preserve">Induction furnace steelmaking: strong demand from mid-size IF units (20–50T furnaces) in </w:t>
      </w:r>
      <w:proofErr w:type="spellStart"/>
      <w:r>
        <w:t>Mandi</w:t>
      </w:r>
      <w:proofErr w:type="spellEnd"/>
      <w:r>
        <w:t xml:space="preserve"> </w:t>
      </w:r>
      <w:proofErr w:type="spellStart"/>
      <w:r>
        <w:t>Gobindgarh</w:t>
      </w:r>
      <w:proofErr w:type="spellEnd"/>
      <w:r>
        <w:t xml:space="preserve">, </w:t>
      </w:r>
      <w:proofErr w:type="spellStart"/>
      <w:r>
        <w:t>Muzaffarnagar</w:t>
      </w:r>
      <w:proofErr w:type="spellEnd"/>
      <w:r>
        <w:t>, Rajkot; buyers needing better quality than GCA without paying full GPC pricing for commodity billet production</w:t>
      </w:r>
    </w:p>
    <w:p w:rsidR="000618D9" w:rsidRDefault="0058195A">
      <w:pPr>
        <w:pStyle w:val="ListParagraph"/>
        <w:numPr>
          <w:ilvl w:val="0"/>
          <w:numId w:val="2"/>
        </w:numPr>
        <w:spacing w:before="36" w:after="36"/>
      </w:pPr>
      <w:r>
        <w:t>Gre</w:t>
      </w:r>
      <w:r>
        <w:t>y iron foundries: cupola and induction furnace grey iron; consistent carbon equivalent control without the nitrogen penalty of anthracite</w:t>
      </w:r>
    </w:p>
    <w:p w:rsidR="000618D9" w:rsidRDefault="0058195A">
      <w:pPr>
        <w:pStyle w:val="ListParagraph"/>
        <w:numPr>
          <w:ilvl w:val="0"/>
          <w:numId w:val="2"/>
        </w:numPr>
        <w:spacing w:before="36" w:after="36"/>
      </w:pPr>
      <w:r>
        <w:t>Ductile iron foundries (standard grade): suitable where S ≤0.08% and N ≤0.05% is acceptable in your Mg treatment pract</w:t>
      </w:r>
      <w:r>
        <w:t>ice; for premium ductile iron applications, use premium electrode scrap or GPC</w:t>
      </w:r>
    </w:p>
    <w:p w:rsidR="000618D9" w:rsidRDefault="0058195A">
      <w:pPr>
        <w:pStyle w:val="ListParagraph"/>
        <w:numPr>
          <w:ilvl w:val="0"/>
          <w:numId w:val="2"/>
        </w:numPr>
        <w:spacing w:before="36" w:after="36"/>
      </w:pPr>
      <w:r>
        <w:lastRenderedPageBreak/>
        <w:t>Ladle additions (fine powder): 0–1mm grade added to ladle during tapping for precise carbon trim — fast dissolution, controllable addition quantity</w:t>
      </w:r>
    </w:p>
    <w:p w:rsidR="000618D9" w:rsidRDefault="000618D9">
      <w:pPr>
        <w:pBdr>
          <w:bottom w:val="single" w:sz="4" w:space="1" w:color="DDDDDD"/>
        </w:pBdr>
        <w:spacing w:before="110" w:after="110"/>
      </w:pPr>
    </w:p>
    <w:p w:rsidR="000618D9" w:rsidRDefault="0058195A">
      <w:pPr>
        <w:pStyle w:val="Heading2"/>
      </w:pPr>
      <w:r>
        <w:rPr>
          <w:color w:val="5C2D0E"/>
        </w:rPr>
        <w:t>Section 6 — Buyer advantages</w:t>
      </w:r>
    </w:p>
    <w:p w:rsidR="000618D9" w:rsidRDefault="000618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18D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0FA"/>
            <w:tcMar>
              <w:top w:w="110" w:type="dxa"/>
              <w:left w:w="150" w:type="dxa"/>
              <w:bottom w:w="110" w:type="dxa"/>
              <w:right w:w="150" w:type="dxa"/>
            </w:tcMar>
          </w:tcPr>
          <w:p w:rsidR="000618D9" w:rsidRDefault="0058195A">
            <w:pPr>
              <w:spacing w:after="70"/>
            </w:pPr>
            <w:r>
              <w:rPr>
                <w:b/>
                <w:bCs/>
                <w:color w:val="1A3A6B"/>
              </w:rPr>
              <w:t>Quality &amp; consistency</w:t>
            </w:r>
          </w:p>
          <w:p w:rsidR="000618D9" w:rsidRDefault="0058195A">
            <w:pPr>
              <w:pStyle w:val="ListParagraph"/>
              <w:numPr>
                <w:ilvl w:val="0"/>
                <w:numId w:val="3"/>
              </w:numPr>
              <w:spacing w:before="36" w:after="36"/>
            </w:pPr>
            <w:r>
              <w:rPr>
                <w:sz w:val="20"/>
                <w:szCs w:val="20"/>
              </w:rPr>
              <w:t>Source selection by electrode grade — HP/UHP origin preferred for tighter S/N</w:t>
            </w:r>
          </w:p>
          <w:p w:rsidR="000618D9" w:rsidRDefault="0058195A">
            <w:pPr>
              <w:pStyle w:val="ListParagraph"/>
              <w:numPr>
                <w:ilvl w:val="0"/>
                <w:numId w:val="3"/>
              </w:numPr>
              <w:spacing w:before="36" w:after="36"/>
            </w:pPr>
            <w:r>
              <w:rPr>
                <w:sz w:val="20"/>
                <w:szCs w:val="20"/>
              </w:rPr>
              <w:t>Full COA per lot: F.C., S, N, Ash, VM, Moisture, size — third-party verified</w:t>
            </w:r>
          </w:p>
          <w:p w:rsidR="000618D9" w:rsidRDefault="0058195A">
            <w:pPr>
              <w:pStyle w:val="ListParagraph"/>
              <w:numPr>
                <w:ilvl w:val="0"/>
                <w:numId w:val="3"/>
              </w:numPr>
              <w:spacing w:before="36" w:after="36"/>
            </w:pPr>
            <w:r>
              <w:rPr>
                <w:sz w:val="20"/>
                <w:szCs w:val="20"/>
              </w:rPr>
              <w:t>Both standard and premium grades — match quality to your application</w:t>
            </w:r>
          </w:p>
          <w:p w:rsidR="000618D9" w:rsidRDefault="0058195A">
            <w:pPr>
              <w:pStyle w:val="ListParagraph"/>
              <w:numPr>
                <w:ilvl w:val="0"/>
                <w:numId w:val="3"/>
              </w:numPr>
              <w:spacing w:before="36" w:after="36"/>
            </w:pPr>
            <w:r>
              <w:rPr>
                <w:sz w:val="20"/>
                <w:szCs w:val="20"/>
              </w:rPr>
              <w:t>SGS / Intertek pre-shipment inspection available on request</w:t>
            </w:r>
          </w:p>
          <w:p w:rsidR="000618D9" w:rsidRDefault="0058195A">
            <w:pPr>
              <w:pStyle w:val="ListParagraph"/>
              <w:numPr>
                <w:ilvl w:val="0"/>
                <w:numId w:val="3"/>
              </w:numPr>
              <w:spacing w:before="36" w:after="36"/>
            </w:pPr>
            <w:r>
              <w:rPr>
                <w:sz w:val="20"/>
                <w:szCs w:val="20"/>
              </w:rPr>
              <w:t>Can be consolidated in same FCL with GPC — saves per-MT freight</w:t>
            </w:r>
          </w:p>
        </w:tc>
        <w:tc>
          <w:tcPr>
            <w:tcW w:w="4680" w:type="dxa"/>
            <w:tcBorders>
              <w:top w:val="single" w:sz="1" w:space="0" w:color="CCCCCC"/>
              <w:left w:val="single" w:sz="1" w:space="0" w:color="CCCCCC"/>
              <w:bottom w:val="single" w:sz="1" w:space="0" w:color="CCCCCC"/>
              <w:right w:val="single" w:sz="1" w:space="0" w:color="CCCCCC"/>
            </w:tcBorders>
            <w:shd w:val="clear" w:color="auto" w:fill="E6F4F0"/>
            <w:tcMar>
              <w:top w:w="110" w:type="dxa"/>
              <w:left w:w="150" w:type="dxa"/>
              <w:bottom w:w="110" w:type="dxa"/>
              <w:right w:w="150" w:type="dxa"/>
            </w:tcMar>
          </w:tcPr>
          <w:p w:rsidR="000618D9" w:rsidRDefault="0058195A">
            <w:pPr>
              <w:spacing w:after="70"/>
            </w:pPr>
            <w:r>
              <w:rPr>
                <w:b/>
                <w:bCs/>
                <w:color w:val="0E7C60"/>
              </w:rPr>
              <w:t>Supply &amp; commercial</w:t>
            </w:r>
          </w:p>
          <w:p w:rsidR="000618D9" w:rsidRDefault="0058195A">
            <w:pPr>
              <w:pStyle w:val="ListParagraph"/>
              <w:numPr>
                <w:ilvl w:val="0"/>
                <w:numId w:val="3"/>
              </w:numPr>
              <w:spacing w:before="36" w:after="36"/>
            </w:pPr>
            <w:r>
              <w:rPr>
                <w:sz w:val="20"/>
                <w:szCs w:val="20"/>
              </w:rPr>
              <w:t>MOQ 2 MT — easy trial before committing to full container</w:t>
            </w:r>
          </w:p>
          <w:p w:rsidR="000618D9" w:rsidRDefault="0058195A">
            <w:pPr>
              <w:pStyle w:val="ListParagraph"/>
              <w:numPr>
                <w:ilvl w:val="0"/>
                <w:numId w:val="3"/>
              </w:numPr>
              <w:spacing w:before="36" w:after="36"/>
            </w:pPr>
            <w:r>
              <w:rPr>
                <w:sz w:val="20"/>
                <w:szCs w:val="20"/>
              </w:rPr>
              <w:t>20–35% cheaper than GPC at comparable F.C. and S levels</w:t>
            </w:r>
          </w:p>
          <w:p w:rsidR="000618D9" w:rsidRDefault="0058195A">
            <w:pPr>
              <w:pStyle w:val="ListParagraph"/>
              <w:numPr>
                <w:ilvl w:val="0"/>
                <w:numId w:val="3"/>
              </w:numPr>
              <w:spacing w:before="36" w:after="36"/>
            </w:pPr>
            <w:r>
              <w:rPr>
                <w:sz w:val="20"/>
                <w:szCs w:val="20"/>
              </w:rPr>
              <w:t>Ex-stock standard 1–5mm at Indian port — delivery 3–7 days</w:t>
            </w:r>
          </w:p>
          <w:p w:rsidR="000618D9" w:rsidRDefault="0058195A">
            <w:pPr>
              <w:pStyle w:val="ListParagraph"/>
              <w:numPr>
                <w:ilvl w:val="0"/>
                <w:numId w:val="3"/>
              </w:numPr>
              <w:spacing w:before="36" w:after="36"/>
            </w:pPr>
            <w:r>
              <w:rPr>
                <w:sz w:val="20"/>
                <w:szCs w:val="20"/>
              </w:rPr>
              <w:t>Competitive CIF / DAP pricing to your plant</w:t>
            </w:r>
          </w:p>
          <w:p w:rsidR="000618D9" w:rsidRDefault="0058195A">
            <w:pPr>
              <w:pStyle w:val="ListParagraph"/>
              <w:numPr>
                <w:ilvl w:val="0"/>
                <w:numId w:val="3"/>
              </w:numPr>
              <w:spacing w:before="36" w:after="36"/>
            </w:pPr>
            <w:r>
              <w:rPr>
                <w:sz w:val="20"/>
                <w:szCs w:val="20"/>
              </w:rPr>
              <w:t>Payment on committed timelines — no delays</w:t>
            </w:r>
          </w:p>
        </w:tc>
      </w:tr>
    </w:tbl>
    <w:p w:rsidR="000618D9" w:rsidRDefault="000618D9">
      <w:pPr>
        <w:spacing w:before="80" w:after="80"/>
      </w:pPr>
    </w:p>
    <w:p w:rsidR="000618D9" w:rsidRDefault="000618D9">
      <w:pPr>
        <w:pBdr>
          <w:bottom w:val="single" w:sz="4" w:space="1" w:color="DDDDDD"/>
        </w:pBdr>
        <w:spacing w:before="110" w:after="110"/>
      </w:pPr>
    </w:p>
    <w:p w:rsidR="000618D9" w:rsidRDefault="0058195A">
      <w:pPr>
        <w:pStyle w:val="Heading2"/>
      </w:pPr>
      <w:r>
        <w:rPr>
          <w:color w:val="5C2D0E"/>
        </w:rPr>
        <w:t>Section 7 — Graphite Electrode Scrap Exporters — Le</w:t>
      </w:r>
      <w:r>
        <w:rPr>
          <w:color w:val="5C2D0E"/>
        </w:rPr>
        <w:t>t's Talk</w:t>
      </w:r>
    </w:p>
    <w:p w:rsidR="000618D9" w:rsidRDefault="0058195A">
      <w:pPr>
        <w:pBdr>
          <w:left w:val="single" w:sz="14" w:space="1" w:color="5C2D0E"/>
        </w:pBdr>
        <w:shd w:val="clear" w:color="auto" w:fill="FAF0E6"/>
        <w:spacing w:before="90" w:after="90"/>
        <w:ind w:left="320"/>
      </w:pPr>
      <w:r>
        <w:rPr>
          <w:b/>
          <w:bCs/>
          <w:color w:val="5C2D0E"/>
          <w:sz w:val="24"/>
          <w:szCs w:val="24"/>
        </w:rPr>
        <w:t>Good electrode scrap is harder to source consistently than most buyers realise — if you have reliable HP or UHP origin material with verifiable COAs, India is a ready market and we are a ready buyer.</w:t>
      </w:r>
    </w:p>
    <w:p w:rsidR="000618D9" w:rsidRDefault="000618D9">
      <w:pPr>
        <w:spacing w:before="80" w:after="80"/>
      </w:pPr>
    </w:p>
    <w:p w:rsidR="000618D9" w:rsidRDefault="0058195A">
      <w:pPr>
        <w:spacing w:before="55" w:after="55"/>
      </w:pPr>
      <w:r>
        <w:t xml:space="preserve">India's steel and foundry sector runs on </w:t>
      </w:r>
      <w:proofErr w:type="spellStart"/>
      <w:r>
        <w:t>recarburizers</w:t>
      </w:r>
      <w:proofErr w:type="spellEnd"/>
      <w:r>
        <w:t xml:space="preserve"> — and electrode scrap sits in the sweet spot between anthracite (cheap but dirty) and GPC (clean but expensive). Buyers who have outgrown anthracite but are watching margins come to electrode scrap. Th</w:t>
      </w:r>
      <w:r>
        <w:t xml:space="preserve">at means steady, growing demand — and we </w:t>
      </w:r>
      <w:proofErr w:type="gramStart"/>
      <w:r>
        <w:t>are positioned</w:t>
      </w:r>
      <w:proofErr w:type="gramEnd"/>
      <w:r>
        <w:t xml:space="preserve"> to move it.</w:t>
      </w:r>
    </w:p>
    <w:p w:rsidR="000618D9" w:rsidRDefault="000618D9">
      <w:pPr>
        <w:spacing w:before="80" w:after="80"/>
      </w:pPr>
    </w:p>
    <w:p w:rsidR="000618D9" w:rsidRDefault="0058195A">
      <w:pPr>
        <w:spacing w:before="55" w:after="55"/>
      </w:pPr>
      <w:r>
        <w:t xml:space="preserve">We offer D/P or open account terms to suppliers who qualify with consistent COAs. One thing we've learned: suppliers who require LC </w:t>
      </w:r>
      <w:proofErr w:type="gramStart"/>
      <w:r>
        <w:t xml:space="preserve">or </w:t>
      </w:r>
      <w:r>
        <w:t xml:space="preserve"> advance</w:t>
      </w:r>
      <w:proofErr w:type="gramEnd"/>
      <w:r>
        <w:t xml:space="preserve"> on every consignment lose out to those </w:t>
      </w:r>
      <w:r>
        <w:t xml:space="preserve">who don't — because Indian importers have options, and workable payment terms is often the deciding factor. If your terms are flexible, </w:t>
      </w:r>
      <w:proofErr w:type="gramStart"/>
      <w:r>
        <w:t>you'll</w:t>
      </w:r>
      <w:proofErr w:type="gramEnd"/>
      <w:r>
        <w:t xml:space="preserve"> find us a reliable, growing buyer.</w:t>
      </w:r>
    </w:p>
    <w:p w:rsidR="000618D9" w:rsidRDefault="000618D9">
      <w:pPr>
        <w:spacing w:before="80" w:after="80"/>
      </w:pPr>
    </w:p>
    <w:p w:rsidR="000618D9" w:rsidRDefault="0058195A">
      <w:pPr>
        <w:spacing w:before="55" w:after="55"/>
      </w:pPr>
      <w:r>
        <w:rPr>
          <w:b/>
          <w:bCs/>
        </w:rPr>
        <w:t>What we need from you:</w:t>
      </w:r>
    </w:p>
    <w:p w:rsidR="000618D9" w:rsidRDefault="0058195A">
      <w:pPr>
        <w:pStyle w:val="ListParagraph"/>
        <w:numPr>
          <w:ilvl w:val="0"/>
          <w:numId w:val="2"/>
        </w:numPr>
        <w:spacing w:before="36" w:after="36"/>
      </w:pPr>
      <w:r>
        <w:t>F.C. ≥98.0% (SGS/BV COA — not just manufacturer's own)</w:t>
      </w:r>
      <w:r>
        <w:t xml:space="preserve"> · S ≤0.08% · N ≤0.05% · Ash ≤1.0%</w:t>
      </w:r>
    </w:p>
    <w:p w:rsidR="000618D9" w:rsidRDefault="0058195A">
      <w:pPr>
        <w:pStyle w:val="ListParagraph"/>
        <w:numPr>
          <w:ilvl w:val="0"/>
          <w:numId w:val="2"/>
        </w:numPr>
        <w:spacing w:before="36" w:after="36"/>
      </w:pPr>
      <w:r>
        <w:t>Electrode origin specified: RP / HP / UHP — HP/UHP strongly preferred for lower S/N variability</w:t>
      </w:r>
    </w:p>
    <w:p w:rsidR="000618D9" w:rsidRDefault="0058195A">
      <w:pPr>
        <w:pStyle w:val="ListParagraph"/>
        <w:numPr>
          <w:ilvl w:val="0"/>
          <w:numId w:val="2"/>
        </w:numPr>
        <w:spacing w:before="36" w:after="36"/>
      </w:pPr>
      <w:r>
        <w:t>Sizes: 1–5mm primary · 3–8mm · 5–25mm secondary · clean, no clay or soil contamination</w:t>
      </w:r>
    </w:p>
    <w:p w:rsidR="000618D9" w:rsidRDefault="0058195A">
      <w:pPr>
        <w:pStyle w:val="ListParagraph"/>
        <w:numPr>
          <w:ilvl w:val="0"/>
          <w:numId w:val="2"/>
        </w:numPr>
        <w:spacing w:before="36" w:after="36"/>
      </w:pPr>
      <w:r>
        <w:t>Packing: 25kg bags in 1MT jumbo bags o</w:t>
      </w:r>
      <w:r>
        <w:t>r direct 1MT jumbo bags</w:t>
      </w:r>
    </w:p>
    <w:p w:rsidR="000618D9" w:rsidRDefault="000618D9">
      <w:pPr>
        <w:spacing w:before="80" w:after="80"/>
      </w:pPr>
    </w:p>
    <w:p w:rsidR="000618D9" w:rsidRDefault="0058195A">
      <w:pPr>
        <w:spacing w:before="55" w:after="55"/>
      </w:pPr>
      <w:r>
        <w:t>Send us: Company · Location · Monthly capacity (MT) · Electrode origin (RP/HP/UHP) · F.C</w:t>
      </w:r>
      <w:proofErr w:type="gramStart"/>
      <w:r>
        <w:t>./</w:t>
      </w:r>
      <w:proofErr w:type="gramEnd"/>
      <w:r>
        <w:t>S/N % · FOB price · Payment terms offered · Contact</w:t>
      </w:r>
    </w:p>
    <w:p w:rsidR="000618D9" w:rsidRDefault="000618D9">
      <w:pPr>
        <w:pBdr>
          <w:bottom w:val="single" w:sz="4" w:space="1" w:color="DDDDDD"/>
        </w:pBdr>
        <w:spacing w:before="110" w:after="110"/>
      </w:pPr>
    </w:p>
    <w:p w:rsidR="000618D9" w:rsidRDefault="000618D9">
      <w:pPr>
        <w:spacing w:before="80" w:after="80"/>
      </w:pPr>
      <w:bookmarkStart w:id="0" w:name="_GoBack"/>
      <w:bookmarkEnd w:id="0"/>
    </w:p>
    <w:p w:rsidR="000618D9" w:rsidRDefault="0058195A">
      <w:pPr>
        <w:spacing w:before="55" w:after="55"/>
      </w:pPr>
      <w:r>
        <w:rPr>
          <w:b/>
          <w:bCs/>
        </w:rPr>
        <w:t>SEO target keywords:</w:t>
      </w:r>
    </w:p>
    <w:p w:rsidR="000618D9" w:rsidRDefault="0058195A">
      <w:pPr>
        <w:spacing w:before="55" w:after="55"/>
      </w:pPr>
      <w:proofErr w:type="gramStart"/>
      <w:r>
        <w:rPr>
          <w:i/>
          <w:iCs/>
          <w:color w:val="555555"/>
        </w:rPr>
        <w:t>graphite</w:t>
      </w:r>
      <w:proofErr w:type="gramEnd"/>
      <w:r>
        <w:rPr>
          <w:i/>
          <w:iCs/>
          <w:color w:val="555555"/>
        </w:rPr>
        <w:t xml:space="preserve"> electrode scrap India · electrode scrap carbon raiser India · low sulphur carbon a</w:t>
      </w:r>
      <w:r>
        <w:rPr>
          <w:i/>
          <w:iCs/>
          <w:color w:val="555555"/>
        </w:rPr>
        <w:t xml:space="preserve">dditive India · graphite scrap </w:t>
      </w:r>
      <w:proofErr w:type="spellStart"/>
      <w:r>
        <w:rPr>
          <w:i/>
          <w:iCs/>
          <w:color w:val="555555"/>
        </w:rPr>
        <w:t>recarburizer</w:t>
      </w:r>
      <w:proofErr w:type="spellEnd"/>
      <w:r>
        <w:rPr>
          <w:i/>
          <w:iCs/>
          <w:color w:val="555555"/>
        </w:rPr>
        <w:t xml:space="preserve"> India · electrode scrap EAF India · carbon raiser foundry India · graphite carbon additive supplier India · low nitrogen </w:t>
      </w:r>
      <w:proofErr w:type="spellStart"/>
      <w:r>
        <w:rPr>
          <w:i/>
          <w:iCs/>
          <w:color w:val="555555"/>
        </w:rPr>
        <w:t>recarburizer</w:t>
      </w:r>
      <w:proofErr w:type="spellEnd"/>
      <w:r>
        <w:rPr>
          <w:i/>
          <w:iCs/>
          <w:color w:val="555555"/>
        </w:rPr>
        <w:t xml:space="preserve"> India</w:t>
      </w:r>
    </w:p>
    <w:p w:rsidR="000618D9" w:rsidRDefault="000618D9">
      <w:pPr>
        <w:pBdr>
          <w:bottom w:val="single" w:sz="4" w:space="1" w:color="DDDDDD"/>
        </w:pBdr>
        <w:spacing w:before="110" w:after="110"/>
      </w:pPr>
    </w:p>
    <w:p w:rsidR="000618D9" w:rsidRDefault="0058195A">
      <w:pPr>
        <w:spacing w:before="260" w:after="120"/>
      </w:pPr>
      <w:r>
        <w:rPr>
          <w:b/>
          <w:bCs/>
          <w:color w:val="5C2D0E"/>
          <w:sz w:val="30"/>
          <w:szCs w:val="30"/>
        </w:rPr>
        <w:t>Frequently Asked Questions</w:t>
      </w:r>
    </w:p>
    <w:p w:rsidR="000618D9" w:rsidRDefault="0058195A">
      <w:pPr>
        <w:spacing w:before="160" w:after="50"/>
      </w:pPr>
      <w:r>
        <w:rPr>
          <w:b/>
          <w:bCs/>
          <w:color w:val="1A3A6B"/>
        </w:rPr>
        <w:t>Q1. What is graphite electrode scrap and whe</w:t>
      </w:r>
      <w:r>
        <w:rPr>
          <w:b/>
          <w:bCs/>
          <w:color w:val="1A3A6B"/>
        </w:rPr>
        <w:t>re does it come from?</w:t>
      </w:r>
    </w:p>
    <w:p w:rsidR="000618D9" w:rsidRDefault="0058195A">
      <w:pPr>
        <w:spacing w:after="110"/>
      </w:pPr>
      <w:r>
        <w:t xml:space="preserve">It is graphitic waste — offcuts and machining debris from graphite electrode manufacturing — crushed and screened to </w:t>
      </w:r>
      <w:proofErr w:type="spellStart"/>
      <w:r>
        <w:t>recarburizer</w:t>
      </w:r>
      <w:proofErr w:type="spellEnd"/>
      <w:r>
        <w:t xml:space="preserve"> sizes. It provides near-GPC quality carbon at 20–35% lower cost because it is a by-product, not a primar</w:t>
      </w:r>
      <w:r>
        <w:t>y manufactured product.</w:t>
      </w:r>
    </w:p>
    <w:p w:rsidR="000618D9" w:rsidRDefault="000618D9">
      <w:pPr>
        <w:pBdr>
          <w:bottom w:val="single" w:sz="4" w:space="1" w:color="DDDDDD"/>
        </w:pBdr>
        <w:spacing w:before="110" w:after="110"/>
      </w:pPr>
    </w:p>
    <w:p w:rsidR="000618D9" w:rsidRDefault="0058195A">
      <w:pPr>
        <w:spacing w:before="160" w:after="50"/>
      </w:pPr>
      <w:r>
        <w:rPr>
          <w:b/>
          <w:bCs/>
          <w:color w:val="1A3A6B"/>
        </w:rPr>
        <w:t>Q2. Is electrode scrap quality consistent — or does it vary?</w:t>
      </w:r>
    </w:p>
    <w:p w:rsidR="000618D9" w:rsidRDefault="0058195A">
      <w:pPr>
        <w:spacing w:after="110"/>
      </w:pPr>
      <w:r>
        <w:t xml:space="preserve">Quality varies more than GPC because it depends on electrode grade (RP, HP, </w:t>
      </w:r>
      <w:proofErr w:type="gramStart"/>
      <w:r>
        <w:t>UHP</w:t>
      </w:r>
      <w:proofErr w:type="gramEnd"/>
      <w:r>
        <w:t xml:space="preserve">) and manufacturing source — HP/UHP origin gives lower and more consistent S and N values. </w:t>
      </w:r>
      <w:r>
        <w:t xml:space="preserve">We pre-qualify all suppliers by electrode grade and provide </w:t>
      </w:r>
      <w:proofErr w:type="gramStart"/>
      <w:r>
        <w:t>third-party</w:t>
      </w:r>
      <w:proofErr w:type="gramEnd"/>
      <w:r>
        <w:t xml:space="preserve"> COA per lot.</w:t>
      </w:r>
    </w:p>
    <w:p w:rsidR="000618D9" w:rsidRDefault="000618D9">
      <w:pPr>
        <w:pBdr>
          <w:bottom w:val="single" w:sz="4" w:space="1" w:color="DDDDDD"/>
        </w:pBdr>
        <w:spacing w:before="110" w:after="110"/>
      </w:pPr>
    </w:p>
    <w:p w:rsidR="000618D9" w:rsidRDefault="0058195A">
      <w:pPr>
        <w:spacing w:before="160" w:after="50"/>
      </w:pPr>
      <w:r>
        <w:rPr>
          <w:b/>
          <w:bCs/>
          <w:color w:val="1A3A6B"/>
        </w:rPr>
        <w:t xml:space="preserve">Q3. </w:t>
      </w:r>
      <w:proofErr w:type="gramStart"/>
      <w:r>
        <w:rPr>
          <w:b/>
          <w:bCs/>
          <w:color w:val="1A3A6B"/>
        </w:rPr>
        <w:t>Can electrode scrap be used</w:t>
      </w:r>
      <w:proofErr w:type="gramEnd"/>
      <w:r>
        <w:rPr>
          <w:b/>
          <w:bCs/>
          <w:color w:val="1A3A6B"/>
        </w:rPr>
        <w:t xml:space="preserve"> for ductile iron production?</w:t>
      </w:r>
    </w:p>
    <w:p w:rsidR="000618D9" w:rsidRDefault="0058195A">
      <w:pPr>
        <w:spacing w:after="110"/>
      </w:pPr>
      <w:r>
        <w:t>Standard grade (N ≤</w:t>
      </w:r>
      <w:proofErr w:type="gramStart"/>
      <w:r>
        <w:t>0.05%</w:t>
      </w:r>
      <w:proofErr w:type="gramEnd"/>
      <w:r>
        <w:t>) suits general ductile iron where your Mg treatment window allows it; for premium du</w:t>
      </w:r>
      <w:r>
        <w:t>ctile iron (ADI, thin-wall) where N must be ≤0.01%, switch to GPC. Share your casting spec and we confirm which grade applies.</w:t>
      </w:r>
    </w:p>
    <w:p w:rsidR="000618D9" w:rsidRDefault="000618D9">
      <w:pPr>
        <w:pBdr>
          <w:bottom w:val="single" w:sz="4" w:space="1" w:color="DDDDDD"/>
        </w:pBdr>
        <w:spacing w:before="110" w:after="110"/>
      </w:pPr>
    </w:p>
    <w:p w:rsidR="000618D9" w:rsidRDefault="0058195A">
      <w:pPr>
        <w:spacing w:before="160" w:after="50"/>
      </w:pPr>
      <w:r>
        <w:rPr>
          <w:b/>
          <w:bCs/>
          <w:color w:val="1A3A6B"/>
        </w:rPr>
        <w:t>Q4. What is the cost saving vs GPC and is the quality trade-off worth it?</w:t>
      </w:r>
    </w:p>
    <w:p w:rsidR="000618D9" w:rsidRDefault="0058195A">
      <w:pPr>
        <w:spacing w:after="110"/>
      </w:pPr>
      <w:r>
        <w:t>Electrode scrap is 20–35% cheaper per MT than GPC at c</w:t>
      </w:r>
      <w:r>
        <w:t>omparable F.C. and S levels — for general EAF steelmaking and standard ductile iron the saving is real and the quality is sufficient. For premium N-sensitive applications, use GPC.</w:t>
      </w:r>
    </w:p>
    <w:p w:rsidR="000618D9" w:rsidRDefault="000618D9">
      <w:pPr>
        <w:pBdr>
          <w:bottom w:val="single" w:sz="4" w:space="1" w:color="DDDDDD"/>
        </w:pBdr>
        <w:spacing w:before="110" w:after="110"/>
      </w:pPr>
    </w:p>
    <w:p w:rsidR="000618D9" w:rsidRDefault="0058195A">
      <w:pPr>
        <w:spacing w:before="160" w:after="50"/>
      </w:pPr>
      <w:r>
        <w:rPr>
          <w:b/>
          <w:bCs/>
          <w:color w:val="1A3A6B"/>
        </w:rPr>
        <w:t>Q5. What is the MOQ and how quickly can I get a sample?</w:t>
      </w:r>
    </w:p>
    <w:p w:rsidR="000618D9" w:rsidRDefault="0058195A">
      <w:pPr>
        <w:spacing w:after="110"/>
      </w:pPr>
      <w:r>
        <w:t xml:space="preserve">MOQ is </w:t>
      </w:r>
      <w:proofErr w:type="gramStart"/>
      <w:r>
        <w:t>2</w:t>
      </w:r>
      <w:proofErr w:type="gramEnd"/>
      <w:r>
        <w:t xml:space="preserve"> MT; sampl</w:t>
      </w:r>
      <w:r>
        <w:t>es with full COA (F.C., S, N, Ash, VM, Moisture, size) are dispatched within 3–7 days. We can also consolidate electrode scrap with GPC in the same container to reduce per-MT freight cost.</w:t>
      </w:r>
    </w:p>
    <w:p w:rsidR="000618D9" w:rsidRDefault="000618D9">
      <w:pPr>
        <w:pBdr>
          <w:bottom w:val="single" w:sz="4" w:space="1" w:color="DDDDDD"/>
        </w:pBdr>
        <w:spacing w:before="110" w:after="110"/>
      </w:pPr>
    </w:p>
    <w:p w:rsidR="000618D9" w:rsidRDefault="0058195A">
      <w:pPr>
        <w:spacing w:before="260" w:after="60"/>
      </w:pPr>
      <w:r>
        <w:rPr>
          <w:i/>
          <w:iCs/>
          <w:color w:val="555555"/>
          <w:sz w:val="19"/>
          <w:szCs w:val="19"/>
        </w:rPr>
        <w:t xml:space="preserve">← Back to Carbon Raiser </w:t>
      </w:r>
      <w:proofErr w:type="gramStart"/>
      <w:r>
        <w:rPr>
          <w:i/>
          <w:iCs/>
          <w:color w:val="555555"/>
          <w:sz w:val="19"/>
          <w:szCs w:val="19"/>
        </w:rPr>
        <w:t>overview  ·</w:t>
      </w:r>
      <w:proofErr w:type="gramEnd"/>
      <w:r>
        <w:rPr>
          <w:i/>
          <w:iCs/>
          <w:color w:val="555555"/>
          <w:sz w:val="19"/>
          <w:szCs w:val="19"/>
        </w:rPr>
        <w:t xml:space="preserve">  See also: GPC  ·  Anthracite Coal</w:t>
      </w:r>
    </w:p>
    <w:sectPr w:rsidR="000618D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DE2F4F"/>
    <w:multiLevelType w:val="hybridMultilevel"/>
    <w:tmpl w:val="4CF25C30"/>
    <w:lvl w:ilvl="0" w:tplc="F1968DE8">
      <w:start w:val="1"/>
      <w:numFmt w:val="bullet"/>
      <w:lvlText w:val="•"/>
      <w:lvlJc w:val="left"/>
      <w:pPr>
        <w:ind w:left="520" w:hanging="260"/>
      </w:pPr>
    </w:lvl>
    <w:lvl w:ilvl="1" w:tplc="9384AF5E">
      <w:numFmt w:val="decimal"/>
      <w:lvlText w:val=""/>
      <w:lvlJc w:val="left"/>
    </w:lvl>
    <w:lvl w:ilvl="2" w:tplc="1E10A12A">
      <w:numFmt w:val="decimal"/>
      <w:lvlText w:val=""/>
      <w:lvlJc w:val="left"/>
    </w:lvl>
    <w:lvl w:ilvl="3" w:tplc="43FA38E4">
      <w:numFmt w:val="decimal"/>
      <w:lvlText w:val=""/>
      <w:lvlJc w:val="left"/>
    </w:lvl>
    <w:lvl w:ilvl="4" w:tplc="F85EC8EE">
      <w:numFmt w:val="decimal"/>
      <w:lvlText w:val=""/>
      <w:lvlJc w:val="left"/>
    </w:lvl>
    <w:lvl w:ilvl="5" w:tplc="100AC246">
      <w:numFmt w:val="decimal"/>
      <w:lvlText w:val=""/>
      <w:lvlJc w:val="left"/>
    </w:lvl>
    <w:lvl w:ilvl="6" w:tplc="684E08CE">
      <w:numFmt w:val="decimal"/>
      <w:lvlText w:val=""/>
      <w:lvlJc w:val="left"/>
    </w:lvl>
    <w:lvl w:ilvl="7" w:tplc="302084CA">
      <w:numFmt w:val="decimal"/>
      <w:lvlText w:val=""/>
      <w:lvlJc w:val="left"/>
    </w:lvl>
    <w:lvl w:ilvl="8" w:tplc="B954800C">
      <w:numFmt w:val="decimal"/>
      <w:lvlText w:val=""/>
      <w:lvlJc w:val="left"/>
    </w:lvl>
  </w:abstractNum>
  <w:abstractNum w:abstractNumId="1" w15:restartNumberingAfterBreak="0">
    <w:nsid w:val="3E824352"/>
    <w:multiLevelType w:val="hybridMultilevel"/>
    <w:tmpl w:val="E202FE76"/>
    <w:lvl w:ilvl="0" w:tplc="80E8CA4C">
      <w:start w:val="1"/>
      <w:numFmt w:val="bullet"/>
      <w:lvlText w:val="●"/>
      <w:lvlJc w:val="left"/>
      <w:pPr>
        <w:ind w:left="720" w:hanging="360"/>
      </w:pPr>
    </w:lvl>
    <w:lvl w:ilvl="1" w:tplc="3E383FF2">
      <w:start w:val="1"/>
      <w:numFmt w:val="bullet"/>
      <w:lvlText w:val="○"/>
      <w:lvlJc w:val="left"/>
      <w:pPr>
        <w:ind w:left="1440" w:hanging="360"/>
      </w:pPr>
    </w:lvl>
    <w:lvl w:ilvl="2" w:tplc="8D6E1612">
      <w:start w:val="1"/>
      <w:numFmt w:val="bullet"/>
      <w:lvlText w:val="■"/>
      <w:lvlJc w:val="left"/>
      <w:pPr>
        <w:ind w:left="2160" w:hanging="360"/>
      </w:pPr>
    </w:lvl>
    <w:lvl w:ilvl="3" w:tplc="0F1A9618">
      <w:start w:val="1"/>
      <w:numFmt w:val="bullet"/>
      <w:lvlText w:val="●"/>
      <w:lvlJc w:val="left"/>
      <w:pPr>
        <w:ind w:left="2880" w:hanging="360"/>
      </w:pPr>
    </w:lvl>
    <w:lvl w:ilvl="4" w:tplc="A4248292">
      <w:start w:val="1"/>
      <w:numFmt w:val="bullet"/>
      <w:lvlText w:val="○"/>
      <w:lvlJc w:val="left"/>
      <w:pPr>
        <w:ind w:left="3600" w:hanging="360"/>
      </w:pPr>
    </w:lvl>
    <w:lvl w:ilvl="5" w:tplc="83F24668">
      <w:start w:val="1"/>
      <w:numFmt w:val="bullet"/>
      <w:lvlText w:val="■"/>
      <w:lvlJc w:val="left"/>
      <w:pPr>
        <w:ind w:left="4320" w:hanging="360"/>
      </w:pPr>
    </w:lvl>
    <w:lvl w:ilvl="6" w:tplc="57BE82D2">
      <w:start w:val="1"/>
      <w:numFmt w:val="bullet"/>
      <w:lvlText w:val="●"/>
      <w:lvlJc w:val="left"/>
      <w:pPr>
        <w:ind w:left="5040" w:hanging="360"/>
      </w:pPr>
    </w:lvl>
    <w:lvl w:ilvl="7" w:tplc="584488DA">
      <w:start w:val="1"/>
      <w:numFmt w:val="bullet"/>
      <w:lvlText w:val="●"/>
      <w:lvlJc w:val="left"/>
      <w:pPr>
        <w:ind w:left="5760" w:hanging="360"/>
      </w:pPr>
    </w:lvl>
    <w:lvl w:ilvl="8" w:tplc="99002C00">
      <w:start w:val="1"/>
      <w:numFmt w:val="bullet"/>
      <w:lvlText w:val="●"/>
      <w:lvlJc w:val="left"/>
      <w:pPr>
        <w:ind w:left="6480" w:hanging="360"/>
      </w:pPr>
    </w:lvl>
  </w:abstractNum>
  <w:abstractNum w:abstractNumId="2" w15:restartNumberingAfterBreak="0">
    <w:nsid w:val="642C3284"/>
    <w:multiLevelType w:val="hybridMultilevel"/>
    <w:tmpl w:val="4A38D0C8"/>
    <w:lvl w:ilvl="0" w:tplc="2636453C">
      <w:start w:val="1"/>
      <w:numFmt w:val="bullet"/>
      <w:lvlText w:val="✓"/>
      <w:lvlJc w:val="left"/>
      <w:pPr>
        <w:ind w:left="520" w:hanging="260"/>
      </w:pPr>
    </w:lvl>
    <w:lvl w:ilvl="1" w:tplc="6F021726">
      <w:numFmt w:val="decimal"/>
      <w:lvlText w:val=""/>
      <w:lvlJc w:val="left"/>
    </w:lvl>
    <w:lvl w:ilvl="2" w:tplc="584841EA">
      <w:numFmt w:val="decimal"/>
      <w:lvlText w:val=""/>
      <w:lvlJc w:val="left"/>
    </w:lvl>
    <w:lvl w:ilvl="3" w:tplc="14A67DDA">
      <w:numFmt w:val="decimal"/>
      <w:lvlText w:val=""/>
      <w:lvlJc w:val="left"/>
    </w:lvl>
    <w:lvl w:ilvl="4" w:tplc="93ACD662">
      <w:numFmt w:val="decimal"/>
      <w:lvlText w:val=""/>
      <w:lvlJc w:val="left"/>
    </w:lvl>
    <w:lvl w:ilvl="5" w:tplc="EF10D022">
      <w:numFmt w:val="decimal"/>
      <w:lvlText w:val=""/>
      <w:lvlJc w:val="left"/>
    </w:lvl>
    <w:lvl w:ilvl="6" w:tplc="62CE0354">
      <w:numFmt w:val="decimal"/>
      <w:lvlText w:val=""/>
      <w:lvlJc w:val="left"/>
    </w:lvl>
    <w:lvl w:ilvl="7" w:tplc="26F4CFF0">
      <w:numFmt w:val="decimal"/>
      <w:lvlText w:val=""/>
      <w:lvlJc w:val="left"/>
    </w:lvl>
    <w:lvl w:ilvl="8" w:tplc="A772388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8D9"/>
    <w:rsid w:val="000618D9"/>
    <w:rsid w:val="00581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75D1"/>
  <w15:docId w15:val="{7EECF7A4-3A0F-4610-B833-0D7BB2BC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280" w:after="100"/>
      <w:outlineLvl w:val="1"/>
    </w:pPr>
    <w:rPr>
      <w:b/>
      <w:bCs/>
      <w:color w:val="1A3A6B"/>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1257</Words>
  <Characters>7168</Characters>
  <Application>Microsoft Office Word</Application>
  <DocSecurity>0</DocSecurity>
  <Lines>59</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2026-04-30T10:38:00Z</dcterms:created>
  <dcterms:modified xsi:type="dcterms:W3CDTF">2026-04-30T11:14:00Z</dcterms:modified>
</cp:coreProperties>
</file>