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95B" w:rsidRDefault="00F47974">
      <w:pPr>
        <w:spacing w:after="60"/>
      </w:pPr>
      <w:r>
        <w:rPr>
          <w:b/>
          <w:bCs/>
          <w:color w:val="1A3A6B"/>
          <w:sz w:val="44"/>
          <w:szCs w:val="44"/>
        </w:rPr>
        <w:t>TECHNICAL GRADE UREA &amp; ADBLUE GRADE UREA</w:t>
      </w:r>
    </w:p>
    <w:p w:rsidR="00E4795B" w:rsidRDefault="00F47974">
      <w:pPr>
        <w:spacing w:after="60"/>
      </w:pPr>
      <w:r>
        <w:rPr>
          <w:i/>
          <w:iCs/>
          <w:color w:val="555555"/>
        </w:rPr>
        <w:t>High Purity Industrial Urea — Imported from China, Oman, Russia &amp; Middle East — Supplied to Indian Industry</w:t>
      </w:r>
    </w:p>
    <w:p w:rsidR="00E4795B" w:rsidRDefault="00E4795B">
      <w:pPr>
        <w:pBdr>
          <w:bottom w:val="single" w:sz="4" w:space="1" w:color="DDDDDD"/>
        </w:pBdr>
        <w:spacing w:before="110" w:after="110"/>
      </w:pPr>
    </w:p>
    <w:p w:rsidR="00E4795B" w:rsidRDefault="00F47974">
      <w:pPr>
        <w:pStyle w:val="Heading2"/>
      </w:pPr>
      <w:r>
        <w:t>Section 1 — Hero content</w:t>
      </w:r>
    </w:p>
    <w:p w:rsidR="00E4795B" w:rsidRDefault="00F47974">
      <w:pPr>
        <w:pBdr>
          <w:left w:val="single" w:sz="14" w:space="1" w:color="1A3A6B"/>
        </w:pBdr>
        <w:shd w:val="clear" w:color="auto" w:fill="EAF0FA"/>
        <w:spacing w:before="90" w:after="90"/>
        <w:ind w:left="320"/>
      </w:pPr>
      <w:r>
        <w:rPr>
          <w:b/>
          <w:bCs/>
          <w:color w:val="1A3A6B"/>
          <w:sz w:val="24"/>
          <w:szCs w:val="24"/>
        </w:rPr>
        <w:t xml:space="preserve">Technical Grade Urea &amp; </w:t>
      </w:r>
      <w:proofErr w:type="spellStart"/>
      <w:r>
        <w:rPr>
          <w:b/>
          <w:bCs/>
          <w:color w:val="1A3A6B"/>
          <w:sz w:val="24"/>
          <w:szCs w:val="24"/>
        </w:rPr>
        <w:t>AdBlue</w:t>
      </w:r>
      <w:proofErr w:type="spellEnd"/>
      <w:r>
        <w:rPr>
          <w:b/>
          <w:bCs/>
          <w:color w:val="1A3A6B"/>
          <w:sz w:val="24"/>
          <w:szCs w:val="24"/>
        </w:rPr>
        <w:t xml:space="preserve"> Grade Urea — High Purity Industrial Urea Imported &amp; Supplied to Indian Industry</w:t>
      </w:r>
    </w:p>
    <w:p w:rsidR="00E4795B" w:rsidRDefault="00F47974">
      <w:pPr>
        <w:spacing w:before="55" w:after="55"/>
      </w:pPr>
      <w:r>
        <w:t>Sub-headline: Urea ≥99%  ·  Nitrogen ≥46%  ·  Biuret ≤1.0% (technical) / ≤0.3% (</w:t>
      </w:r>
      <w:proofErr w:type="spellStart"/>
      <w:r>
        <w:t>AdBlue</w:t>
      </w:r>
      <w:proofErr w:type="spellEnd"/>
      <w:r>
        <w:t xml:space="preserve">)  ·  ISO 22241 compliant </w:t>
      </w:r>
      <w:proofErr w:type="spellStart"/>
      <w:r>
        <w:t>AdBlue</w:t>
      </w:r>
      <w:proofErr w:type="spellEnd"/>
      <w:r>
        <w:t xml:space="preserve"> grade  ·  </w:t>
      </w:r>
      <w:proofErr w:type="spellStart"/>
      <w:r>
        <w:t>Prilled</w:t>
      </w:r>
      <w:proofErr w:type="spellEnd"/>
      <w:r>
        <w:t xml:space="preserve"> &amp; granular  ·  50kg bags &amp; bulk</w:t>
      </w:r>
    </w:p>
    <w:p w:rsidR="00E4795B" w:rsidRDefault="00E4795B">
      <w:pPr>
        <w:spacing w:before="80" w:after="80"/>
      </w:pPr>
    </w:p>
    <w:p w:rsidR="00E4795B" w:rsidRDefault="00F47974">
      <w:pPr>
        <w:spacing w:before="55" w:after="55"/>
      </w:pPr>
      <w:r>
        <w:rPr>
          <w:b/>
          <w:bCs/>
        </w:rPr>
        <w:t>Two CTAs:</w:t>
      </w:r>
    </w:p>
    <w:p w:rsidR="00E4795B" w:rsidRDefault="00F47974">
      <w:pPr>
        <w:pStyle w:val="ListParagraph"/>
        <w:numPr>
          <w:ilvl w:val="0"/>
          <w:numId w:val="2"/>
        </w:numPr>
        <w:spacing w:before="36" w:after="36"/>
      </w:pPr>
      <w:r>
        <w:t>"Enquire for Supply / Get a Quote" — Indian industrial buyers</w:t>
      </w:r>
    </w:p>
    <w:p w:rsidR="00E4795B" w:rsidRDefault="00F47974">
      <w:pPr>
        <w:pStyle w:val="ListParagraph"/>
        <w:numPr>
          <w:ilvl w:val="0"/>
          <w:numId w:val="2"/>
        </w:numPr>
        <w:spacing w:before="36" w:after="36"/>
      </w:pPr>
      <w:r>
        <w:t>"Offer Your Urea Supply" — foreign exporters</w:t>
      </w:r>
    </w:p>
    <w:p w:rsidR="00E4795B" w:rsidRDefault="00E4795B">
      <w:pPr>
        <w:spacing w:before="80" w:after="80"/>
      </w:pPr>
    </w:p>
    <w:p w:rsidR="00E4795B" w:rsidRDefault="00F47974">
      <w:pPr>
        <w:spacing w:before="55" w:after="55"/>
      </w:pPr>
      <w:r>
        <w:t xml:space="preserve">Trust strip: COA with every </w:t>
      </w:r>
      <w:proofErr w:type="gramStart"/>
      <w:r>
        <w:t>lot  ·</w:t>
      </w:r>
      <w:proofErr w:type="gramEnd"/>
      <w:r>
        <w:t xml:space="preserve">  ISO 22241 compliant (</w:t>
      </w:r>
      <w:proofErr w:type="spellStart"/>
      <w:r>
        <w:t>AdBlue</w:t>
      </w:r>
      <w:proofErr w:type="spellEnd"/>
      <w:r>
        <w:t xml:space="preserve"> grade)  ·  BIS IS 2660 compliant (technical grade)  ·  MSDS available  ·  GST 12% applicable</w:t>
      </w:r>
    </w:p>
    <w:p w:rsidR="00E4795B" w:rsidRDefault="00E4795B">
      <w:pPr>
        <w:pBdr>
          <w:bottom w:val="single" w:sz="4" w:space="1" w:color="DDDDDD"/>
        </w:pBdr>
        <w:spacing w:before="110" w:after="110"/>
      </w:pPr>
    </w:p>
    <w:p w:rsidR="00E4795B" w:rsidRDefault="00F47974">
      <w:pPr>
        <w:pStyle w:val="Heading2"/>
      </w:pPr>
      <w:r>
        <w:t>Section 2 — The India-specific context: three types of urea, three very different rules</w:t>
      </w:r>
    </w:p>
    <w:p w:rsidR="00E4795B" w:rsidRDefault="00F47974">
      <w:pPr>
        <w:spacing w:before="55" w:after="55"/>
      </w:pPr>
      <w:r>
        <w:t>Most buyers outside India are surprised to learn that in India, urea is not one product — it is three legally distinct products with different import rules, tax rates and end-use regulations.</w:t>
      </w:r>
    </w:p>
    <w:p w:rsidR="00E4795B" w:rsidRDefault="00E4795B">
      <w:pPr>
        <w:spacing w:before="80" w:after="80"/>
      </w:pPr>
    </w:p>
    <w:p w:rsidR="00E4795B" w:rsidRDefault="00F47974">
      <w:pPr>
        <w:spacing w:before="55" w:after="55"/>
      </w:pPr>
      <w:r>
        <w:t>Agricultural urea is a subsidised fertiliser sold to farmers at a controlled price of ₹242 for a 45kg bag. Import of agricultural urea is canalised exclusively through government State Trading Enterprises — MMTC, STC and RCF — based on global tendering. Private traders cannot import or sell agricultural urea. This is a legal restriction, not a commercial preference.</w:t>
      </w:r>
    </w:p>
    <w:p w:rsidR="00E4795B" w:rsidRDefault="00E4795B">
      <w:pPr>
        <w:spacing w:before="80" w:after="80"/>
      </w:pPr>
    </w:p>
    <w:p w:rsidR="00E4795B" w:rsidRDefault="00F47974">
      <w:pPr>
        <w:spacing w:before="55" w:after="55"/>
      </w:pPr>
      <w:r>
        <w:t>Technical grade urea is the term used in India for industrial urea — the same chemical compound (</w:t>
      </w:r>
      <w:proofErr w:type="gramStart"/>
      <w:r>
        <w:t>CO(</w:t>
      </w:r>
      <w:proofErr w:type="gramEnd"/>
      <w:r>
        <w:t>NH₂)₂) but without neem coating, without subsidy, and with stricter purity controls. Private traders can import and sell technical grade urea to industrial buyers. GST is 12% vs 5% for fertiliser grade. This is what we supply.</w:t>
      </w:r>
    </w:p>
    <w:p w:rsidR="00E4795B" w:rsidRDefault="00E4795B">
      <w:pPr>
        <w:spacing w:before="80" w:after="80"/>
      </w:pPr>
    </w:p>
    <w:p w:rsidR="00E4795B" w:rsidRDefault="00F47974">
      <w:pPr>
        <w:spacing w:before="55" w:after="55"/>
      </w:pPr>
      <w:proofErr w:type="spellStart"/>
      <w:r>
        <w:t>AdBlue</w:t>
      </w:r>
      <w:proofErr w:type="spellEnd"/>
      <w:r>
        <w:t xml:space="preserve"> grade urea (also called automotive grade or DEF grade) is a sub-category of technical grade urea with even tighter purity specifications — used specifically for making Diesel Exhaust Fluid (DEF / </w:t>
      </w:r>
      <w:proofErr w:type="spellStart"/>
      <w:r>
        <w:t>AdBlue</w:t>
      </w:r>
      <w:proofErr w:type="spellEnd"/>
      <w:r>
        <w:t xml:space="preserve">). This </w:t>
      </w:r>
      <w:proofErr w:type="gramStart"/>
      <w:r>
        <w:t>can also be imported and traded by private companies</w:t>
      </w:r>
      <w:proofErr w:type="gramEnd"/>
      <w:r>
        <w:t>.</w:t>
      </w:r>
    </w:p>
    <w:p w:rsidR="00E4795B" w:rsidRDefault="00E4795B">
      <w:pPr>
        <w:spacing w:before="80" w:after="80"/>
      </w:pPr>
    </w:p>
    <w:p w:rsidR="00E4795B" w:rsidRDefault="00F47974">
      <w:pPr>
        <w:spacing w:before="55" w:after="55"/>
      </w:pPr>
      <w:r>
        <w:rPr>
          <w:b/>
          <w:bCs/>
        </w:rPr>
        <w:t xml:space="preserve">Why the term "Technical Grade" </w:t>
      </w:r>
      <w:proofErr w:type="gramStart"/>
      <w:r>
        <w:rPr>
          <w:b/>
          <w:bCs/>
        </w:rPr>
        <w:t>is used</w:t>
      </w:r>
      <w:proofErr w:type="gramEnd"/>
      <w:r>
        <w:rPr>
          <w:b/>
          <w:bCs/>
        </w:rPr>
        <w:t xml:space="preserve"> in India:</w:t>
      </w:r>
    </w:p>
    <w:p w:rsidR="00E4795B" w:rsidRDefault="00F47974">
      <w:pPr>
        <w:spacing w:before="55" w:after="55"/>
      </w:pPr>
      <w:r>
        <w:t xml:space="preserve">Internationally, industrial urea </w:t>
      </w:r>
      <w:proofErr w:type="gramStart"/>
      <w:r>
        <w:t>is called</w:t>
      </w:r>
      <w:proofErr w:type="gramEnd"/>
      <w:r>
        <w:t xml:space="preserve"> industrial grade or chemical grade urea. In India, the term "technical grade" has become standard in trade and government documentation to distinguish it from subsidised fertiliser urea. When an Indian chemical plant, resin manufacturer, </w:t>
      </w:r>
      <w:proofErr w:type="spellStart"/>
      <w:r>
        <w:t>AdBlue</w:t>
      </w:r>
      <w:proofErr w:type="spellEnd"/>
      <w:r>
        <w:t xml:space="preserve"> blender or </w:t>
      </w:r>
      <w:r>
        <w:lastRenderedPageBreak/>
        <w:t>adhesive company says "we need technical grade urea" — they mean non-fertiliser, non-subsidised, high-purity industrial urea without neem coating.</w:t>
      </w:r>
    </w:p>
    <w:p w:rsidR="00E4795B" w:rsidRDefault="00E4795B">
      <w:pPr>
        <w:pBdr>
          <w:bottom w:val="single" w:sz="4" w:space="1" w:color="DDDDDD"/>
        </w:pBdr>
        <w:spacing w:before="110" w:after="110"/>
      </w:pPr>
    </w:p>
    <w:p w:rsidR="00E4795B" w:rsidRDefault="00F47974">
      <w:pPr>
        <w:pStyle w:val="Heading2"/>
      </w:pPr>
      <w:r>
        <w:t xml:space="preserve">Section 3 — </w:t>
      </w:r>
      <w:proofErr w:type="gramStart"/>
      <w:r>
        <w:t>The</w:t>
      </w:r>
      <w:proofErr w:type="gramEnd"/>
      <w:r>
        <w:t xml:space="preserve"> key difference: neem coating</w:t>
      </w:r>
    </w:p>
    <w:p w:rsidR="00E4795B" w:rsidRDefault="00F47974">
      <w:pPr>
        <w:spacing w:before="55" w:after="55"/>
      </w:pPr>
      <w:r>
        <w:t xml:space="preserve">Fertiliser grade urea in India </w:t>
      </w:r>
      <w:proofErr w:type="gramStart"/>
      <w:r>
        <w:t>is mandatorily coated with neem oil (minimum 0.035%) under government regulations — introduced to slow nitrogen release and prevent diversion of subsidised urea to industrial use</w:t>
      </w:r>
      <w:proofErr w:type="gramEnd"/>
      <w:r>
        <w:t xml:space="preserve">. This neem coating makes fertiliser urea completely unsuitable for industrial processes — it contaminates resins, damages </w:t>
      </w:r>
      <w:proofErr w:type="spellStart"/>
      <w:r>
        <w:t>AdBlue</w:t>
      </w:r>
      <w:proofErr w:type="spellEnd"/>
      <w:r>
        <w:t xml:space="preserve"> SCR systems and interferes with chemical reactions.</w:t>
      </w:r>
    </w:p>
    <w:p w:rsidR="00E4795B" w:rsidRDefault="00E4795B">
      <w:pPr>
        <w:spacing w:before="80" w:after="80"/>
      </w:pPr>
    </w:p>
    <w:p w:rsidR="00E4795B" w:rsidRDefault="00F47974">
      <w:pPr>
        <w:spacing w:before="55" w:after="55"/>
      </w:pPr>
      <w:r>
        <w:t xml:space="preserve">Technical grade urea has no neem coating — it is clean, white, odourless granules or </w:t>
      </w:r>
      <w:proofErr w:type="spellStart"/>
      <w:r>
        <w:t>prills</w:t>
      </w:r>
      <w:proofErr w:type="spellEnd"/>
      <w:r>
        <w:t xml:space="preserve"> with controlled chemistry suitable for industrial use. This one difference — neem vs no neem — is the single most practical distinguishing feature between fertiliser and technical grade urea in India. Any Indian industrial buyer who has accidentally received neem-coated fertiliser urea instead of technical grade urea understands immediately why the distinction matters.</w:t>
      </w:r>
    </w:p>
    <w:p w:rsidR="00E4795B" w:rsidRDefault="00E4795B">
      <w:pPr>
        <w:pBdr>
          <w:bottom w:val="single" w:sz="4" w:space="1" w:color="DDDDDD"/>
        </w:pBdr>
        <w:spacing w:before="110" w:after="110"/>
      </w:pPr>
    </w:p>
    <w:p w:rsidR="00E4795B" w:rsidRDefault="00F47974">
      <w:pPr>
        <w:pStyle w:val="Heading2"/>
      </w:pPr>
      <w:r>
        <w:t xml:space="preserve">Section 4 — </w:t>
      </w:r>
      <w:proofErr w:type="gramStart"/>
      <w:r>
        <w:t>Full</w:t>
      </w:r>
      <w:proofErr w:type="gramEnd"/>
      <w:r>
        <w:t xml:space="preserve"> specifications</w:t>
      </w:r>
    </w:p>
    <w:p w:rsidR="00E4795B" w:rsidRDefault="00E4795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E4795B">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rsidR="00E4795B" w:rsidRDefault="00F47974">
            <w:r>
              <w:rPr>
                <w:b/>
                <w:bCs/>
                <w:color w:val="FFFFFF"/>
                <w:sz w:val="19"/>
                <w:szCs w:val="19"/>
              </w:rPr>
              <w:t>Parameter</w:t>
            </w:r>
          </w:p>
        </w:tc>
        <w:tc>
          <w:tcPr>
            <w:tcW w:w="338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rsidR="00E4795B" w:rsidRDefault="00F47974">
            <w:r>
              <w:rPr>
                <w:b/>
                <w:bCs/>
                <w:color w:val="FFFFFF"/>
                <w:sz w:val="19"/>
                <w:szCs w:val="19"/>
              </w:rPr>
              <w:t>Technical Grade Urea</w:t>
            </w:r>
          </w:p>
        </w:tc>
        <w:tc>
          <w:tcPr>
            <w:tcW w:w="338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rsidR="00E4795B" w:rsidRDefault="00F47974">
            <w:proofErr w:type="spellStart"/>
            <w:r>
              <w:rPr>
                <w:b/>
                <w:bCs/>
                <w:color w:val="FFFFFF"/>
                <w:sz w:val="19"/>
                <w:szCs w:val="19"/>
              </w:rPr>
              <w:t>AdBlue</w:t>
            </w:r>
            <w:proofErr w:type="spellEnd"/>
            <w:r>
              <w:rPr>
                <w:b/>
                <w:bCs/>
                <w:color w:val="FFFFFF"/>
                <w:sz w:val="19"/>
                <w:szCs w:val="19"/>
              </w:rPr>
              <w:t xml:space="preserve"> Grade (ISO 22241)</w:t>
            </w:r>
          </w:p>
        </w:tc>
      </w:tr>
      <w:tr w:rsidR="00E4795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b/>
                <w:bCs/>
                <w:sz w:val="19"/>
                <w:szCs w:val="19"/>
              </w:rPr>
              <w:t>Urea content % min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99.0%</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99.5%</w:t>
            </w:r>
          </w:p>
        </w:tc>
      </w:tr>
      <w:tr w:rsidR="00E4795B">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b/>
                <w:bCs/>
                <w:sz w:val="19"/>
                <w:szCs w:val="19"/>
              </w:rPr>
              <w:t>Nitrogen (N) % min</w:t>
            </w:r>
          </w:p>
        </w:tc>
        <w:tc>
          <w:tcPr>
            <w:tcW w:w="338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46.0%</w:t>
            </w:r>
          </w:p>
        </w:tc>
        <w:tc>
          <w:tcPr>
            <w:tcW w:w="338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46.0%</w:t>
            </w:r>
          </w:p>
        </w:tc>
      </w:tr>
      <w:tr w:rsidR="00E4795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b/>
                <w:bCs/>
                <w:sz w:val="19"/>
                <w:szCs w:val="19"/>
              </w:rPr>
              <w:t>Biuret % max</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1.0%</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0.3%</w:t>
            </w:r>
          </w:p>
        </w:tc>
      </w:tr>
      <w:tr w:rsidR="00E4795B">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b/>
                <w:bCs/>
                <w:sz w:val="19"/>
                <w:szCs w:val="19"/>
              </w:rPr>
              <w:t>Moisture % max</w:t>
            </w:r>
          </w:p>
        </w:tc>
        <w:tc>
          <w:tcPr>
            <w:tcW w:w="338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0.5%</w:t>
            </w:r>
          </w:p>
        </w:tc>
        <w:tc>
          <w:tcPr>
            <w:tcW w:w="338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0.2%</w:t>
            </w:r>
          </w:p>
        </w:tc>
      </w:tr>
      <w:tr w:rsidR="00E4795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b/>
                <w:bCs/>
                <w:sz w:val="19"/>
                <w:szCs w:val="19"/>
              </w:rPr>
              <w:t>Aldehyde (as HCHO)</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≤5 mg/kg</w:t>
            </w:r>
          </w:p>
        </w:tc>
      </w:tr>
      <w:tr w:rsidR="00E4795B">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b/>
                <w:bCs/>
                <w:sz w:val="19"/>
                <w:szCs w:val="19"/>
              </w:rPr>
              <w:t>Free Ammonia (as NH₃)</w:t>
            </w:r>
          </w:p>
        </w:tc>
        <w:tc>
          <w:tcPr>
            <w:tcW w:w="338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≤150 ppm</w:t>
            </w:r>
          </w:p>
        </w:tc>
        <w:tc>
          <w:tcPr>
            <w:tcW w:w="338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≤2 mg/kg</w:t>
            </w:r>
          </w:p>
        </w:tc>
      </w:tr>
      <w:tr w:rsidR="00E4795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b/>
                <w:bCs/>
                <w:sz w:val="19"/>
                <w:szCs w:val="19"/>
              </w:rPr>
              <w:t>Heavy metals (Fe, Cu, Cr, Zn)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≤0.2 mg/kg each</w:t>
            </w:r>
          </w:p>
        </w:tc>
      </w:tr>
      <w:tr w:rsidR="00E4795B">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b/>
                <w:bCs/>
                <w:sz w:val="19"/>
                <w:szCs w:val="19"/>
              </w:rPr>
              <w:t>Neem coating</w:t>
            </w:r>
          </w:p>
        </w:tc>
        <w:tc>
          <w:tcPr>
            <w:tcW w:w="338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None</w:t>
            </w:r>
          </w:p>
        </w:tc>
        <w:tc>
          <w:tcPr>
            <w:tcW w:w="338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None</w:t>
            </w:r>
          </w:p>
        </w:tc>
      </w:tr>
      <w:tr w:rsidR="00E4795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b/>
                <w:bCs/>
                <w:sz w:val="19"/>
                <w:szCs w:val="19"/>
              </w:rPr>
              <w:t>Form</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proofErr w:type="spellStart"/>
            <w:r>
              <w:rPr>
                <w:sz w:val="19"/>
                <w:szCs w:val="19"/>
              </w:rPr>
              <w:t>Prilled</w:t>
            </w:r>
            <w:proofErr w:type="spellEnd"/>
            <w:r>
              <w:rPr>
                <w:sz w:val="19"/>
                <w:szCs w:val="19"/>
              </w:rPr>
              <w:t xml:space="preserve"> or granular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proofErr w:type="spellStart"/>
            <w:r>
              <w:rPr>
                <w:sz w:val="19"/>
                <w:szCs w:val="19"/>
              </w:rPr>
              <w:t>Prilled</w:t>
            </w:r>
            <w:proofErr w:type="spellEnd"/>
            <w:r>
              <w:rPr>
                <w:sz w:val="19"/>
                <w:szCs w:val="19"/>
              </w:rPr>
              <w:t xml:space="preserve"> preferred</w:t>
            </w:r>
          </w:p>
        </w:tc>
      </w:tr>
      <w:tr w:rsidR="00E4795B">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b/>
                <w:bCs/>
                <w:sz w:val="19"/>
                <w:szCs w:val="19"/>
              </w:rPr>
              <w:t>Standard</w:t>
            </w:r>
          </w:p>
        </w:tc>
        <w:tc>
          <w:tcPr>
            <w:tcW w:w="338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BIS IS 2660</w:t>
            </w:r>
          </w:p>
        </w:tc>
        <w:tc>
          <w:tcPr>
            <w:tcW w:w="338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ISO 22241 / DIN 70070</w:t>
            </w:r>
          </w:p>
        </w:tc>
      </w:tr>
      <w:tr w:rsidR="00E4795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b/>
                <w:bCs/>
                <w:sz w:val="19"/>
                <w:szCs w:val="19"/>
              </w:rPr>
              <w:t>GST rate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12%</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12%</w:t>
            </w:r>
          </w:p>
        </w:tc>
      </w:tr>
      <w:tr w:rsidR="00E4795B">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b/>
                <w:bCs/>
                <w:sz w:val="19"/>
                <w:szCs w:val="19"/>
              </w:rPr>
              <w:t>Primary use</w:t>
            </w:r>
          </w:p>
        </w:tc>
        <w:tc>
          <w:tcPr>
            <w:tcW w:w="338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Resins, adhesives, feed, pharma, dyes</w:t>
            </w:r>
          </w:p>
        </w:tc>
        <w:tc>
          <w:tcPr>
            <w:tcW w:w="338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proofErr w:type="spellStart"/>
            <w:r>
              <w:rPr>
                <w:sz w:val="19"/>
                <w:szCs w:val="19"/>
              </w:rPr>
              <w:t>AdBlue</w:t>
            </w:r>
            <w:proofErr w:type="spellEnd"/>
            <w:r>
              <w:rPr>
                <w:sz w:val="19"/>
                <w:szCs w:val="19"/>
              </w:rPr>
              <w:t>/DEF blending for BS-VI vehicles</w:t>
            </w:r>
          </w:p>
        </w:tc>
      </w:tr>
    </w:tbl>
    <w:p w:rsidR="00E4795B" w:rsidRDefault="00E4795B">
      <w:pPr>
        <w:spacing w:before="80" w:after="80"/>
      </w:pPr>
    </w:p>
    <w:p w:rsidR="00E4795B" w:rsidRDefault="00F47974">
      <w:pPr>
        <w:spacing w:before="55" w:after="55"/>
      </w:pPr>
      <w:proofErr w:type="gramStart"/>
      <w:r>
        <w:t>Key note</w:t>
      </w:r>
      <w:proofErr w:type="gramEnd"/>
      <w:r>
        <w:t xml:space="preserve"> on </w:t>
      </w:r>
      <w:proofErr w:type="spellStart"/>
      <w:r>
        <w:t>AdBlue</w:t>
      </w:r>
      <w:proofErr w:type="spellEnd"/>
      <w:r>
        <w:t xml:space="preserve"> grade: DEF is a precise mixture of 32.5% urea and 67.5% deionised water — using low-quality or agricultural grade urea can introduce impurities that damage DEF injectors, sensors and catalysts, leading to poor engine performance and compliance failures. The heavy metals limits in ISO 22241 are extremely strict — even trace levels of </w:t>
      </w:r>
      <w:proofErr w:type="gramStart"/>
      <w:r>
        <w:t>copper,</w:t>
      </w:r>
      <w:proofErr w:type="gramEnd"/>
      <w:r>
        <w:t xml:space="preserve"> iron or chromium can destroy an SCR catalyst.</w:t>
      </w:r>
    </w:p>
    <w:p w:rsidR="00E4795B" w:rsidRDefault="00E4795B">
      <w:pPr>
        <w:pBdr>
          <w:bottom w:val="single" w:sz="4" w:space="1" w:color="DDDDDD"/>
        </w:pBdr>
        <w:spacing w:before="110" w:after="110"/>
      </w:pPr>
    </w:p>
    <w:p w:rsidR="00E4795B" w:rsidRDefault="00F47974">
      <w:pPr>
        <w:pStyle w:val="Heading2"/>
      </w:pPr>
      <w:r>
        <w:lastRenderedPageBreak/>
        <w:t>Section 5 — Applications in India</w:t>
      </w:r>
    </w:p>
    <w:p w:rsidR="00E4795B" w:rsidRDefault="00F47974">
      <w:pPr>
        <w:spacing w:before="55" w:after="55"/>
      </w:pPr>
      <w:r>
        <w:rPr>
          <w:b/>
          <w:bCs/>
        </w:rPr>
        <w:t>Technical grade urea buyers:</w:t>
      </w:r>
    </w:p>
    <w:p w:rsidR="00E4795B" w:rsidRDefault="00F47974">
      <w:pPr>
        <w:pStyle w:val="ListParagraph"/>
        <w:numPr>
          <w:ilvl w:val="0"/>
          <w:numId w:val="2"/>
        </w:numPr>
        <w:spacing w:before="36" w:after="36"/>
      </w:pPr>
      <w:r>
        <w:t>Urea-formaldehyde (UF) resin manufacturers — largest industrial buyer segment; UF resin used in plywood, MDF, particleboard, furniture panels; India has 500+ plywood and panel board manufacturers; urea is a primary raw material</w:t>
      </w:r>
    </w:p>
    <w:p w:rsidR="00E4795B" w:rsidRDefault="00F47974">
      <w:pPr>
        <w:pStyle w:val="ListParagraph"/>
        <w:numPr>
          <w:ilvl w:val="0"/>
          <w:numId w:val="2"/>
        </w:numPr>
        <w:spacing w:before="36" w:after="36"/>
      </w:pPr>
      <w:r>
        <w:t>Melamine-urea-formaldehyde (MUF) resin — premium panel boards, laminates, surface coatings; consistent biuret level essential for reliable resin performance</w:t>
      </w:r>
    </w:p>
    <w:p w:rsidR="00E4795B" w:rsidRDefault="00F47974">
      <w:pPr>
        <w:pStyle w:val="ListParagraph"/>
        <w:numPr>
          <w:ilvl w:val="0"/>
          <w:numId w:val="2"/>
        </w:numPr>
        <w:spacing w:before="36" w:after="36"/>
      </w:pPr>
      <w:r>
        <w:t>Adhesive and binder manufacturers — wood adhesives, construction adhesives, textile binders</w:t>
      </w:r>
    </w:p>
    <w:p w:rsidR="00E4795B" w:rsidRDefault="00F47974">
      <w:pPr>
        <w:pStyle w:val="ListParagraph"/>
        <w:numPr>
          <w:ilvl w:val="0"/>
          <w:numId w:val="2"/>
        </w:numPr>
        <w:spacing w:before="36" w:after="36"/>
      </w:pPr>
      <w:r>
        <w:t>Animal feed manufacturers — non-protein nitrogen source in cattle and buffalo feed; large dairy industry in Gujarat, UP, Punjab</w:t>
      </w:r>
    </w:p>
    <w:p w:rsidR="00E4795B" w:rsidRDefault="00F47974">
      <w:pPr>
        <w:pStyle w:val="ListParagraph"/>
        <w:numPr>
          <w:ilvl w:val="0"/>
          <w:numId w:val="2"/>
        </w:numPr>
        <w:spacing w:before="36" w:after="36"/>
      </w:pPr>
      <w:r>
        <w:t>Pharmaceutical and cosmetics — urea as penetration enhancer in topical creams, moisturisers, dermatological preparations</w:t>
      </w:r>
    </w:p>
    <w:p w:rsidR="00E4795B" w:rsidRDefault="00F47974">
      <w:pPr>
        <w:pStyle w:val="ListParagraph"/>
        <w:numPr>
          <w:ilvl w:val="0"/>
          <w:numId w:val="2"/>
        </w:numPr>
        <w:spacing w:before="36" w:after="36"/>
      </w:pPr>
      <w:r>
        <w:t>Dyes and pigment industry — intermediate in certain dye synthesis pathways</w:t>
      </w:r>
    </w:p>
    <w:p w:rsidR="00E4795B" w:rsidRDefault="00F47974">
      <w:pPr>
        <w:pStyle w:val="ListParagraph"/>
        <w:numPr>
          <w:ilvl w:val="0"/>
          <w:numId w:val="2"/>
        </w:numPr>
        <w:spacing w:before="36" w:after="36"/>
      </w:pPr>
      <w:r>
        <w:t>NOx reduction (SNCR systems) — power plants, cement kilns, waste incinerators use aqueous urea solution for Selective Non-Catalytic Reduction of nitrogen oxides — growing compliance-driven market</w:t>
      </w:r>
    </w:p>
    <w:p w:rsidR="00E4795B" w:rsidRDefault="00E4795B">
      <w:pPr>
        <w:spacing w:before="80" w:after="80"/>
      </w:pPr>
    </w:p>
    <w:p w:rsidR="00E4795B" w:rsidRDefault="00F47974">
      <w:pPr>
        <w:spacing w:before="55" w:after="55"/>
      </w:pPr>
      <w:proofErr w:type="spellStart"/>
      <w:r>
        <w:rPr>
          <w:b/>
          <w:bCs/>
        </w:rPr>
        <w:t>AdBlue</w:t>
      </w:r>
      <w:proofErr w:type="spellEnd"/>
      <w:r>
        <w:rPr>
          <w:b/>
          <w:bCs/>
        </w:rPr>
        <w:t xml:space="preserve"> grade urea buyers:</w:t>
      </w:r>
    </w:p>
    <w:p w:rsidR="00E4795B" w:rsidRDefault="00F47974">
      <w:pPr>
        <w:pStyle w:val="ListParagraph"/>
        <w:numPr>
          <w:ilvl w:val="0"/>
          <w:numId w:val="2"/>
        </w:numPr>
        <w:spacing w:before="36" w:after="36"/>
      </w:pPr>
      <w:proofErr w:type="spellStart"/>
      <w:r>
        <w:t>AdBlue</w:t>
      </w:r>
      <w:proofErr w:type="spellEnd"/>
      <w:r>
        <w:t xml:space="preserve"> / DEF blending plants — mix urea with deionised water at 32.5% to produce </w:t>
      </w:r>
      <w:proofErr w:type="spellStart"/>
      <w:r>
        <w:t>AdBlue</w:t>
      </w:r>
      <w:proofErr w:type="spellEnd"/>
      <w:r>
        <w:t>; dozens of blending units across India in industrial clusters</w:t>
      </w:r>
    </w:p>
    <w:p w:rsidR="00E4795B" w:rsidRDefault="00F47974">
      <w:pPr>
        <w:pStyle w:val="ListParagraph"/>
        <w:numPr>
          <w:ilvl w:val="0"/>
          <w:numId w:val="2"/>
        </w:numPr>
        <w:spacing w:before="36" w:after="36"/>
      </w:pPr>
      <w:r>
        <w:t xml:space="preserve">Automotive sector supply chain — OEM-approved </w:t>
      </w:r>
      <w:proofErr w:type="spellStart"/>
      <w:r>
        <w:t>AdBlue</w:t>
      </w:r>
      <w:proofErr w:type="spellEnd"/>
      <w:r>
        <w:t xml:space="preserve"> for Tata Motors, Ashok Leyland, Mahindra, Volvo India, Mercedes trucks; all BS-VI compliant vehicles require </w:t>
      </w:r>
      <w:proofErr w:type="spellStart"/>
      <w:r>
        <w:t>AdBlue</w:t>
      </w:r>
      <w:proofErr w:type="spellEnd"/>
    </w:p>
    <w:p w:rsidR="00E4795B" w:rsidRDefault="00F47974">
      <w:pPr>
        <w:pStyle w:val="ListParagraph"/>
        <w:numPr>
          <w:ilvl w:val="0"/>
          <w:numId w:val="2"/>
        </w:numPr>
        <w:spacing w:before="36" w:after="36"/>
      </w:pPr>
      <w:r>
        <w:t>Fleet operators and fuel distributors — large truck fleets, logistics companies, mining operators; bulk institutional buyers</w:t>
      </w:r>
    </w:p>
    <w:p w:rsidR="00E4795B" w:rsidRDefault="00F47974">
      <w:pPr>
        <w:pStyle w:val="ListParagraph"/>
        <w:numPr>
          <w:ilvl w:val="0"/>
          <w:numId w:val="2"/>
        </w:numPr>
        <w:spacing w:before="36" w:after="36"/>
      </w:pPr>
      <w:r>
        <w:t>Industrial SCR systems — large diesel generators, marine engines, industrial boilers with SCR emission control</w:t>
      </w:r>
    </w:p>
    <w:p w:rsidR="00E4795B" w:rsidRDefault="00F47974">
      <w:pPr>
        <w:pStyle w:val="ListParagraph"/>
        <w:numPr>
          <w:ilvl w:val="0"/>
          <w:numId w:val="2"/>
        </w:numPr>
        <w:spacing w:before="36" w:after="36"/>
      </w:pPr>
      <w:r>
        <w:t xml:space="preserve">BS-VI compliance tail-wind: India's BS-VI transition (2020 nationwide) created permanent structural demand for </w:t>
      </w:r>
      <w:proofErr w:type="spellStart"/>
      <w:r>
        <w:t>AdBlue</w:t>
      </w:r>
      <w:proofErr w:type="spellEnd"/>
      <w:r>
        <w:t xml:space="preserve"> grade urea that did not exist at scale before</w:t>
      </w:r>
    </w:p>
    <w:p w:rsidR="00E4795B" w:rsidRDefault="00E4795B">
      <w:pPr>
        <w:pBdr>
          <w:bottom w:val="single" w:sz="4" w:space="1" w:color="DDDDDD"/>
        </w:pBdr>
        <w:spacing w:before="110" w:after="110"/>
      </w:pPr>
    </w:p>
    <w:p w:rsidR="00E4795B" w:rsidRDefault="00F47974">
      <w:pPr>
        <w:pStyle w:val="Heading2"/>
      </w:pPr>
      <w:r>
        <w:t xml:space="preserve">Section 6 — </w:t>
      </w:r>
      <w:proofErr w:type="gramStart"/>
      <w:r>
        <w:t>Why</w:t>
      </w:r>
      <w:proofErr w:type="gramEnd"/>
      <w:r>
        <w:t xml:space="preserve"> private traders can import technical &amp; </w:t>
      </w:r>
      <w:proofErr w:type="spellStart"/>
      <w:r>
        <w:t>AdBlue</w:t>
      </w:r>
      <w:proofErr w:type="spellEnd"/>
      <w:r>
        <w:t xml:space="preserve"> grade urea — but not agricultural urea</w:t>
      </w:r>
    </w:p>
    <w:p w:rsidR="00E4795B" w:rsidRDefault="00F47974">
      <w:pPr>
        <w:spacing w:before="55" w:after="55"/>
      </w:pPr>
      <w:r>
        <w:t xml:space="preserve">This </w:t>
      </w:r>
      <w:proofErr w:type="gramStart"/>
      <w:r>
        <w:t>is frequently asked and frequently misunderstood</w:t>
      </w:r>
      <w:proofErr w:type="gramEnd"/>
      <w:r>
        <w:t>. The simple comparison:</w:t>
      </w:r>
    </w:p>
    <w:p w:rsidR="00E4795B" w:rsidRDefault="00E4795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90"/>
        <w:gridCol w:w="2430"/>
        <w:gridCol w:w="2440"/>
      </w:tblGrid>
      <w:tr w:rsidR="00E4795B">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rsidR="00E4795B" w:rsidRDefault="00E4795B"/>
        </w:tc>
        <w:tc>
          <w:tcPr>
            <w:tcW w:w="229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rsidR="00E4795B" w:rsidRDefault="00F47974">
            <w:r>
              <w:rPr>
                <w:b/>
                <w:bCs/>
                <w:color w:val="FFFFFF"/>
                <w:sz w:val="19"/>
                <w:szCs w:val="19"/>
              </w:rPr>
              <w:t>Agricultural Urea</w:t>
            </w:r>
          </w:p>
        </w:tc>
        <w:tc>
          <w:tcPr>
            <w:tcW w:w="243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rsidR="00E4795B" w:rsidRDefault="00F47974">
            <w:r>
              <w:rPr>
                <w:b/>
                <w:bCs/>
                <w:color w:val="FFFFFF"/>
                <w:sz w:val="19"/>
                <w:szCs w:val="19"/>
              </w:rPr>
              <w:t>Technical Grade Urea</w:t>
            </w:r>
          </w:p>
        </w:tc>
        <w:tc>
          <w:tcPr>
            <w:tcW w:w="244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rsidR="00E4795B" w:rsidRDefault="00F47974">
            <w:proofErr w:type="spellStart"/>
            <w:r>
              <w:rPr>
                <w:b/>
                <w:bCs/>
                <w:color w:val="FFFFFF"/>
                <w:sz w:val="19"/>
                <w:szCs w:val="19"/>
              </w:rPr>
              <w:t>AdBlue</w:t>
            </w:r>
            <w:proofErr w:type="spellEnd"/>
            <w:r>
              <w:rPr>
                <w:b/>
                <w:bCs/>
                <w:color w:val="FFFFFF"/>
                <w:sz w:val="19"/>
                <w:szCs w:val="19"/>
              </w:rPr>
              <w:t xml:space="preserve"> Grade Urea</w:t>
            </w:r>
          </w:p>
        </w:tc>
      </w:tr>
      <w:tr w:rsidR="00E4795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b/>
                <w:bCs/>
                <w:sz w:val="19"/>
                <w:szCs w:val="19"/>
              </w:rPr>
              <w:t xml:space="preserve">Private traders can </w:t>
            </w:r>
            <w:proofErr w:type="gramStart"/>
            <w:r>
              <w:rPr>
                <w:b/>
                <w:bCs/>
                <w:sz w:val="19"/>
                <w:szCs w:val="19"/>
              </w:rPr>
              <w:t>import?</w:t>
            </w:r>
            <w:proofErr w:type="gramEnd"/>
          </w:p>
        </w:tc>
        <w:tc>
          <w:tcPr>
            <w:tcW w:w="2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 xml:space="preserve">❌ No — </w:t>
            </w:r>
            <w:proofErr w:type="spellStart"/>
            <w:r>
              <w:rPr>
                <w:sz w:val="19"/>
                <w:szCs w:val="19"/>
              </w:rPr>
              <w:t>Govt</w:t>
            </w:r>
            <w:proofErr w:type="spellEnd"/>
            <w:r>
              <w:rPr>
                <w:sz w:val="19"/>
                <w:szCs w:val="19"/>
              </w:rPr>
              <w:t xml:space="preserve"> STEs only</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 Yes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 Yes</w:t>
            </w:r>
          </w:p>
        </w:tc>
      </w:tr>
      <w:tr w:rsidR="00E4795B">
        <w:tc>
          <w:tcPr>
            <w:tcW w:w="22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b/>
                <w:bCs/>
                <w:sz w:val="19"/>
                <w:szCs w:val="19"/>
              </w:rPr>
              <w:t>GST rate</w:t>
            </w:r>
          </w:p>
        </w:tc>
        <w:tc>
          <w:tcPr>
            <w:tcW w:w="229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5% (subsidised)</w:t>
            </w:r>
          </w:p>
        </w:tc>
        <w:tc>
          <w:tcPr>
            <w:tcW w:w="243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12%</w:t>
            </w:r>
          </w:p>
        </w:tc>
        <w:tc>
          <w:tcPr>
            <w:tcW w:w="244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12%</w:t>
            </w:r>
          </w:p>
        </w:tc>
      </w:tr>
      <w:tr w:rsidR="00E4795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b/>
                <w:bCs/>
                <w:sz w:val="19"/>
                <w:szCs w:val="19"/>
              </w:rPr>
              <w:t>Neem coating?</w:t>
            </w:r>
          </w:p>
        </w:tc>
        <w:tc>
          <w:tcPr>
            <w:tcW w:w="2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Mandatory</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None</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None</w:t>
            </w:r>
          </w:p>
        </w:tc>
      </w:tr>
      <w:tr w:rsidR="00E4795B">
        <w:tc>
          <w:tcPr>
            <w:tcW w:w="22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b/>
                <w:bCs/>
                <w:sz w:val="19"/>
                <w:szCs w:val="19"/>
              </w:rPr>
              <w:t>Price control?</w:t>
            </w:r>
          </w:p>
        </w:tc>
        <w:tc>
          <w:tcPr>
            <w:tcW w:w="229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Yes — ₹242/45kg MRP</w:t>
            </w:r>
          </w:p>
        </w:tc>
        <w:tc>
          <w:tcPr>
            <w:tcW w:w="243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No — market price</w:t>
            </w:r>
          </w:p>
        </w:tc>
        <w:tc>
          <w:tcPr>
            <w:tcW w:w="244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E4795B" w:rsidRDefault="00F47974">
            <w:r>
              <w:rPr>
                <w:sz w:val="19"/>
                <w:szCs w:val="19"/>
              </w:rPr>
              <w:t>No — market price</w:t>
            </w:r>
          </w:p>
        </w:tc>
      </w:tr>
      <w:tr w:rsidR="00E4795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b/>
                <w:bCs/>
                <w:sz w:val="19"/>
                <w:szCs w:val="19"/>
              </w:rPr>
              <w:t>Our business?</w:t>
            </w:r>
          </w:p>
        </w:tc>
        <w:tc>
          <w:tcPr>
            <w:tcW w:w="2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Not applicable</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 We supply</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795B" w:rsidRDefault="00F47974">
            <w:r>
              <w:rPr>
                <w:sz w:val="19"/>
                <w:szCs w:val="19"/>
              </w:rPr>
              <w:t>✅ We supply</w:t>
            </w:r>
          </w:p>
        </w:tc>
      </w:tr>
    </w:tbl>
    <w:p w:rsidR="00E4795B" w:rsidRDefault="00E4795B">
      <w:pPr>
        <w:spacing w:before="80" w:after="80"/>
      </w:pPr>
    </w:p>
    <w:p w:rsidR="00E4795B" w:rsidRDefault="00F47974">
      <w:pPr>
        <w:spacing w:before="55" w:after="55"/>
      </w:pPr>
      <w:r>
        <w:t xml:space="preserve">The reason for this distinction is straightforward: agricultural urea is subsidised by the government — allowing private traders to import it would create diversion risk. Technical grade urea carries no subsidy, so private import and trade </w:t>
      </w:r>
      <w:proofErr w:type="gramStart"/>
      <w:r>
        <w:t>is fully permitted</w:t>
      </w:r>
      <w:proofErr w:type="gramEnd"/>
      <w:r>
        <w:t>.</w:t>
      </w:r>
    </w:p>
    <w:p w:rsidR="00E4795B" w:rsidRDefault="00E4795B">
      <w:pPr>
        <w:pBdr>
          <w:bottom w:val="single" w:sz="4" w:space="1" w:color="DDDDDD"/>
        </w:pBdr>
        <w:spacing w:before="110" w:after="110"/>
      </w:pPr>
    </w:p>
    <w:p w:rsidR="00E4795B" w:rsidRDefault="00F47974">
      <w:pPr>
        <w:pStyle w:val="Heading2"/>
      </w:pPr>
      <w:r>
        <w:t>Section 7 — Source countries</w:t>
      </w:r>
    </w:p>
    <w:p w:rsidR="00E4795B" w:rsidRDefault="00F47974">
      <w:pPr>
        <w:pStyle w:val="ListParagraph"/>
        <w:numPr>
          <w:ilvl w:val="0"/>
          <w:numId w:val="2"/>
        </w:numPr>
        <w:spacing w:before="36" w:after="36"/>
      </w:pPr>
      <w:r>
        <w:t>China — world's largest urea producer; Shandong, Shanxi and Inner Mongolia plants; competitive pricing, consistent quality; primary source for industrial grade</w:t>
      </w:r>
    </w:p>
    <w:p w:rsidR="00E4795B" w:rsidRDefault="00F47974">
      <w:pPr>
        <w:pStyle w:val="ListParagraph"/>
        <w:numPr>
          <w:ilvl w:val="0"/>
          <w:numId w:val="2"/>
        </w:numPr>
        <w:spacing w:before="36" w:after="36"/>
      </w:pPr>
      <w:r>
        <w:t xml:space="preserve">Oman (OMIFCO) — high-quality </w:t>
      </w:r>
      <w:proofErr w:type="spellStart"/>
      <w:r>
        <w:t>prilled</w:t>
      </w:r>
      <w:proofErr w:type="spellEnd"/>
      <w:r>
        <w:t xml:space="preserve"> urea; good logistics to India; one of India's preferred sources</w:t>
      </w:r>
    </w:p>
    <w:p w:rsidR="00E4795B" w:rsidRDefault="00F47974">
      <w:pPr>
        <w:pStyle w:val="ListParagraph"/>
        <w:numPr>
          <w:ilvl w:val="0"/>
          <w:numId w:val="2"/>
        </w:numPr>
        <w:spacing w:before="36" w:after="36"/>
      </w:pPr>
      <w:r>
        <w:t xml:space="preserve">Russia — large-scale producer; competitive FOB pricing; </w:t>
      </w:r>
      <w:proofErr w:type="spellStart"/>
      <w:r>
        <w:t>EuroChem</w:t>
      </w:r>
      <w:proofErr w:type="spellEnd"/>
      <w:r>
        <w:t xml:space="preserve">, </w:t>
      </w:r>
      <w:proofErr w:type="spellStart"/>
      <w:r>
        <w:t>UralChem</w:t>
      </w:r>
      <w:proofErr w:type="spellEnd"/>
      <w:r>
        <w:t xml:space="preserve"> among major exporters</w:t>
      </w:r>
    </w:p>
    <w:p w:rsidR="00E4795B" w:rsidRDefault="00F47974">
      <w:pPr>
        <w:pStyle w:val="ListParagraph"/>
        <w:numPr>
          <w:ilvl w:val="0"/>
          <w:numId w:val="2"/>
        </w:numPr>
        <w:spacing w:before="36" w:after="36"/>
      </w:pPr>
      <w:r>
        <w:t xml:space="preserve">UAE / Saudi Arabia — SAFCO (Saudi Arabia), </w:t>
      </w:r>
      <w:proofErr w:type="spellStart"/>
      <w:r>
        <w:t>Fertil</w:t>
      </w:r>
      <w:proofErr w:type="spellEnd"/>
      <w:r>
        <w:t xml:space="preserve"> (UAE), </w:t>
      </w:r>
      <w:proofErr w:type="spellStart"/>
      <w:r>
        <w:t>Fertiglobe</w:t>
      </w:r>
      <w:proofErr w:type="spellEnd"/>
      <w:r>
        <w:t xml:space="preserve"> group; high-quality granular and </w:t>
      </w:r>
      <w:proofErr w:type="spellStart"/>
      <w:r>
        <w:t>prilled</w:t>
      </w:r>
      <w:proofErr w:type="spellEnd"/>
      <w:r>
        <w:t xml:space="preserve"> urea</w:t>
      </w:r>
    </w:p>
    <w:p w:rsidR="00E4795B" w:rsidRDefault="00F47974">
      <w:pPr>
        <w:pStyle w:val="ListParagraph"/>
        <w:numPr>
          <w:ilvl w:val="0"/>
          <w:numId w:val="2"/>
        </w:numPr>
        <w:spacing w:before="36" w:after="36"/>
      </w:pPr>
      <w:r>
        <w:t xml:space="preserve">Indonesia — </w:t>
      </w:r>
      <w:proofErr w:type="spellStart"/>
      <w:r>
        <w:t>Pupuk</w:t>
      </w:r>
      <w:proofErr w:type="spellEnd"/>
      <w:r>
        <w:t xml:space="preserve"> Kalimantan </w:t>
      </w:r>
      <w:proofErr w:type="spellStart"/>
      <w:r>
        <w:t>Timur</w:t>
      </w:r>
      <w:proofErr w:type="spellEnd"/>
      <w:r>
        <w:t xml:space="preserve"> (PKT) and </w:t>
      </w:r>
      <w:proofErr w:type="spellStart"/>
      <w:r>
        <w:t>Pupuk</w:t>
      </w:r>
      <w:proofErr w:type="spellEnd"/>
      <w:r>
        <w:t xml:space="preserve"> </w:t>
      </w:r>
      <w:proofErr w:type="spellStart"/>
      <w:r>
        <w:t>Sriwidjaja</w:t>
      </w:r>
      <w:proofErr w:type="spellEnd"/>
      <w:r>
        <w:t>; proximity advantage; active exporters of technical grade</w:t>
      </w:r>
    </w:p>
    <w:p w:rsidR="00E4795B" w:rsidRDefault="00F47974">
      <w:pPr>
        <w:pStyle w:val="ListParagraph"/>
        <w:numPr>
          <w:ilvl w:val="0"/>
          <w:numId w:val="2"/>
        </w:numPr>
        <w:spacing w:before="36" w:after="36"/>
      </w:pPr>
      <w:r>
        <w:t xml:space="preserve">Egypt — El Nasr Fertilizers, </w:t>
      </w:r>
      <w:proofErr w:type="spellStart"/>
      <w:r>
        <w:t>Fertil</w:t>
      </w:r>
      <w:proofErr w:type="spellEnd"/>
      <w:r>
        <w:t xml:space="preserve"> Egypt; competitive pricing; growing exporter</w:t>
      </w:r>
    </w:p>
    <w:p w:rsidR="00E4795B" w:rsidRDefault="00E4795B">
      <w:pPr>
        <w:pBdr>
          <w:bottom w:val="single" w:sz="4" w:space="1" w:color="DDDDDD"/>
        </w:pBdr>
        <w:spacing w:before="110" w:after="110"/>
      </w:pPr>
    </w:p>
    <w:p w:rsidR="00E4795B" w:rsidRDefault="00F47974">
      <w:pPr>
        <w:pStyle w:val="Heading2"/>
      </w:pPr>
      <w:r>
        <w:t xml:space="preserve">Section 8 — </w:t>
      </w:r>
      <w:proofErr w:type="gramStart"/>
      <w:r>
        <w:t>Why</w:t>
      </w:r>
      <w:proofErr w:type="gramEnd"/>
      <w:r>
        <w:t xml:space="preserve"> buy from us</w:t>
      </w:r>
    </w:p>
    <w:p w:rsidR="00E4795B" w:rsidRDefault="00E4795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4795B">
        <w:tc>
          <w:tcPr>
            <w:tcW w:w="4680" w:type="dxa"/>
            <w:tcBorders>
              <w:top w:val="single" w:sz="1" w:space="0" w:color="CCCCCC"/>
              <w:left w:val="single" w:sz="1" w:space="0" w:color="CCCCCC"/>
              <w:bottom w:val="single" w:sz="1" w:space="0" w:color="CCCCCC"/>
              <w:right w:val="single" w:sz="1" w:space="0" w:color="CCCCCC"/>
            </w:tcBorders>
            <w:shd w:val="clear" w:color="auto" w:fill="EAF0FA"/>
            <w:tcMar>
              <w:top w:w="110" w:type="dxa"/>
              <w:left w:w="150" w:type="dxa"/>
              <w:bottom w:w="110" w:type="dxa"/>
              <w:right w:w="150" w:type="dxa"/>
            </w:tcMar>
          </w:tcPr>
          <w:p w:rsidR="00E4795B" w:rsidRDefault="00F47974">
            <w:pPr>
              <w:spacing w:after="70"/>
            </w:pPr>
            <w:r>
              <w:rPr>
                <w:b/>
                <w:bCs/>
                <w:color w:val="1A3A6B"/>
              </w:rPr>
              <w:t>Quality &amp; consistency</w:t>
            </w:r>
          </w:p>
          <w:p w:rsidR="00E4795B" w:rsidRDefault="00F47974">
            <w:pPr>
              <w:pStyle w:val="ListParagraph"/>
              <w:numPr>
                <w:ilvl w:val="0"/>
                <w:numId w:val="3"/>
              </w:numPr>
              <w:spacing w:before="36" w:after="36"/>
            </w:pPr>
            <w:r>
              <w:rPr>
                <w:sz w:val="20"/>
                <w:szCs w:val="20"/>
              </w:rPr>
              <w:t>Fixed origin source — consistent purity lot to lot</w:t>
            </w:r>
          </w:p>
          <w:p w:rsidR="00E4795B" w:rsidRDefault="00F47974">
            <w:pPr>
              <w:pStyle w:val="ListParagraph"/>
              <w:numPr>
                <w:ilvl w:val="0"/>
                <w:numId w:val="3"/>
              </w:numPr>
              <w:spacing w:before="36" w:after="36"/>
            </w:pPr>
            <w:r>
              <w:rPr>
                <w:sz w:val="20"/>
                <w:szCs w:val="20"/>
              </w:rPr>
              <w:t>Full COA per lot: urea %, N %, biuret %, moisture, metals (</w:t>
            </w:r>
            <w:proofErr w:type="spellStart"/>
            <w:r>
              <w:rPr>
                <w:sz w:val="20"/>
                <w:szCs w:val="20"/>
              </w:rPr>
              <w:t>AdBlue</w:t>
            </w:r>
            <w:proofErr w:type="spellEnd"/>
            <w:r>
              <w:rPr>
                <w:sz w:val="20"/>
                <w:szCs w:val="20"/>
              </w:rPr>
              <w:t>)</w:t>
            </w:r>
          </w:p>
          <w:p w:rsidR="00E4795B" w:rsidRDefault="00F47974">
            <w:pPr>
              <w:pStyle w:val="ListParagraph"/>
              <w:numPr>
                <w:ilvl w:val="0"/>
                <w:numId w:val="3"/>
              </w:numPr>
              <w:spacing w:before="36" w:after="36"/>
            </w:pPr>
            <w:r>
              <w:rPr>
                <w:sz w:val="20"/>
                <w:szCs w:val="20"/>
              </w:rPr>
              <w:t xml:space="preserve">ISO 22241 certified for </w:t>
            </w:r>
            <w:proofErr w:type="spellStart"/>
            <w:r>
              <w:rPr>
                <w:sz w:val="20"/>
                <w:szCs w:val="20"/>
              </w:rPr>
              <w:t>AdBlue</w:t>
            </w:r>
            <w:proofErr w:type="spellEnd"/>
            <w:r>
              <w:rPr>
                <w:sz w:val="20"/>
                <w:szCs w:val="20"/>
              </w:rPr>
              <w:t xml:space="preserve"> grade</w:t>
            </w:r>
          </w:p>
          <w:p w:rsidR="00E4795B" w:rsidRDefault="00F47974">
            <w:pPr>
              <w:pStyle w:val="ListParagraph"/>
              <w:numPr>
                <w:ilvl w:val="0"/>
                <w:numId w:val="3"/>
              </w:numPr>
              <w:spacing w:before="36" w:after="36"/>
            </w:pPr>
            <w:r>
              <w:rPr>
                <w:sz w:val="20"/>
                <w:szCs w:val="20"/>
              </w:rPr>
              <w:t>BIS IS 2660 compliant for technical grade</w:t>
            </w:r>
          </w:p>
          <w:p w:rsidR="00E4795B" w:rsidRDefault="00F47974">
            <w:pPr>
              <w:pStyle w:val="ListParagraph"/>
              <w:numPr>
                <w:ilvl w:val="0"/>
                <w:numId w:val="3"/>
              </w:numPr>
              <w:spacing w:before="36" w:after="36"/>
            </w:pPr>
            <w:r>
              <w:rPr>
                <w:sz w:val="20"/>
                <w:szCs w:val="20"/>
              </w:rPr>
              <w:t>MSDS, COO, packing list with every consignment</w:t>
            </w:r>
          </w:p>
        </w:tc>
        <w:tc>
          <w:tcPr>
            <w:tcW w:w="4680" w:type="dxa"/>
            <w:tcBorders>
              <w:top w:val="single" w:sz="1" w:space="0" w:color="CCCCCC"/>
              <w:left w:val="single" w:sz="1" w:space="0" w:color="CCCCCC"/>
              <w:bottom w:val="single" w:sz="1" w:space="0" w:color="CCCCCC"/>
              <w:right w:val="single" w:sz="1" w:space="0" w:color="CCCCCC"/>
            </w:tcBorders>
            <w:shd w:val="clear" w:color="auto" w:fill="E6F4F0"/>
            <w:tcMar>
              <w:top w:w="110" w:type="dxa"/>
              <w:left w:w="150" w:type="dxa"/>
              <w:bottom w:w="110" w:type="dxa"/>
              <w:right w:w="150" w:type="dxa"/>
            </w:tcMar>
          </w:tcPr>
          <w:p w:rsidR="00E4795B" w:rsidRDefault="00F47974">
            <w:pPr>
              <w:spacing w:after="70"/>
            </w:pPr>
            <w:r>
              <w:rPr>
                <w:b/>
                <w:bCs/>
                <w:color w:val="0E7C60"/>
              </w:rPr>
              <w:t>Supply &amp; commercial</w:t>
            </w:r>
          </w:p>
          <w:p w:rsidR="00E4795B" w:rsidRDefault="00F47974">
            <w:pPr>
              <w:pStyle w:val="ListParagraph"/>
              <w:numPr>
                <w:ilvl w:val="0"/>
                <w:numId w:val="3"/>
              </w:numPr>
              <w:spacing w:before="36" w:after="36"/>
            </w:pPr>
            <w:r>
              <w:rPr>
                <w:sz w:val="20"/>
                <w:szCs w:val="20"/>
              </w:rPr>
              <w:t xml:space="preserve">Both technical and </w:t>
            </w:r>
            <w:proofErr w:type="spellStart"/>
            <w:r>
              <w:rPr>
                <w:sz w:val="20"/>
                <w:szCs w:val="20"/>
              </w:rPr>
              <w:t>AdBlue</w:t>
            </w:r>
            <w:proofErr w:type="spellEnd"/>
            <w:r>
              <w:rPr>
                <w:sz w:val="20"/>
                <w:szCs w:val="20"/>
              </w:rPr>
              <w:t xml:space="preserve"> grade from one supplier</w:t>
            </w:r>
          </w:p>
          <w:p w:rsidR="00E4795B" w:rsidRDefault="00F47974">
            <w:pPr>
              <w:pStyle w:val="ListParagraph"/>
              <w:numPr>
                <w:ilvl w:val="0"/>
                <w:numId w:val="3"/>
              </w:numPr>
              <w:spacing w:before="36" w:after="36"/>
            </w:pPr>
            <w:r>
              <w:rPr>
                <w:sz w:val="20"/>
                <w:szCs w:val="20"/>
              </w:rPr>
              <w:t>MOQ 2 MT — easy trial before full container</w:t>
            </w:r>
          </w:p>
          <w:p w:rsidR="00E4795B" w:rsidRDefault="00F47974">
            <w:pPr>
              <w:pStyle w:val="ListParagraph"/>
              <w:numPr>
                <w:ilvl w:val="0"/>
                <w:numId w:val="3"/>
              </w:numPr>
              <w:spacing w:before="36" w:after="36"/>
            </w:pPr>
            <w:r>
              <w:rPr>
                <w:sz w:val="20"/>
                <w:szCs w:val="20"/>
              </w:rPr>
              <w:t xml:space="preserve">Ex-stock at JNPT / </w:t>
            </w:r>
            <w:proofErr w:type="spellStart"/>
            <w:r>
              <w:rPr>
                <w:sz w:val="20"/>
                <w:szCs w:val="20"/>
              </w:rPr>
              <w:t>Mundra</w:t>
            </w:r>
            <w:proofErr w:type="spellEnd"/>
            <w:r>
              <w:rPr>
                <w:sz w:val="20"/>
                <w:szCs w:val="20"/>
              </w:rPr>
              <w:t xml:space="preserve"> — 3–7 day delivery</w:t>
            </w:r>
          </w:p>
          <w:p w:rsidR="00E4795B" w:rsidRDefault="00F47974">
            <w:pPr>
              <w:pStyle w:val="ListParagraph"/>
              <w:numPr>
                <w:ilvl w:val="0"/>
                <w:numId w:val="3"/>
              </w:numPr>
              <w:spacing w:before="36" w:after="36"/>
            </w:pPr>
            <w:r>
              <w:rPr>
                <w:sz w:val="20"/>
                <w:szCs w:val="20"/>
              </w:rPr>
              <w:t>Competitive CIF / DAP pricing to your plant</w:t>
            </w:r>
          </w:p>
          <w:p w:rsidR="00E4795B" w:rsidRDefault="00F47974">
            <w:pPr>
              <w:pStyle w:val="ListParagraph"/>
              <w:numPr>
                <w:ilvl w:val="0"/>
                <w:numId w:val="3"/>
              </w:numPr>
              <w:spacing w:before="36" w:after="36"/>
            </w:pPr>
            <w:r>
              <w:rPr>
                <w:sz w:val="20"/>
                <w:szCs w:val="20"/>
              </w:rPr>
              <w:t>Payment on committed timelines</w:t>
            </w:r>
          </w:p>
        </w:tc>
      </w:tr>
    </w:tbl>
    <w:p w:rsidR="00E4795B" w:rsidRDefault="00E4795B">
      <w:pPr>
        <w:spacing w:before="80" w:after="80"/>
      </w:pPr>
    </w:p>
    <w:p w:rsidR="00E4795B" w:rsidRDefault="00E4795B">
      <w:pPr>
        <w:pBdr>
          <w:bottom w:val="single" w:sz="4" w:space="1" w:color="DDDDDD"/>
        </w:pBdr>
        <w:spacing w:before="110" w:after="110"/>
      </w:pPr>
    </w:p>
    <w:p w:rsidR="00E4795B" w:rsidRDefault="00F47974">
      <w:pPr>
        <w:pStyle w:val="Heading2"/>
      </w:pPr>
      <w:r>
        <w:t>Section 9 — Urea Exporters &amp; Producers Welcome</w:t>
      </w:r>
    </w:p>
    <w:p w:rsidR="00A53279" w:rsidRPr="00A53279" w:rsidRDefault="00A53279" w:rsidP="00A53279">
      <w:pPr>
        <w:spacing w:before="100" w:beforeAutospacing="1" w:after="100" w:afterAutospacing="1"/>
        <w:rPr>
          <w:rFonts w:ascii="Times New Roman" w:eastAsia="Times New Roman" w:hAnsi="Times New Roman" w:cs="Times New Roman"/>
          <w:color w:val="auto"/>
          <w:sz w:val="24"/>
          <w:szCs w:val="24"/>
        </w:rPr>
      </w:pPr>
      <w:r w:rsidRPr="00A53279">
        <w:rPr>
          <w:rFonts w:ascii="Times New Roman" w:eastAsia="Times New Roman" w:hAnsi="Times New Roman" w:cs="Times New Roman"/>
          <w:color w:val="auto"/>
          <w:sz w:val="24"/>
          <w:szCs w:val="24"/>
        </w:rPr>
        <w:t xml:space="preserve">India is one of Asia's most open and fastest-growing markets for industrial urea — technical and </w:t>
      </w:r>
      <w:proofErr w:type="spellStart"/>
      <w:r w:rsidRPr="00A53279">
        <w:rPr>
          <w:rFonts w:ascii="Times New Roman" w:eastAsia="Times New Roman" w:hAnsi="Times New Roman" w:cs="Times New Roman"/>
          <w:color w:val="auto"/>
          <w:sz w:val="24"/>
          <w:szCs w:val="24"/>
        </w:rPr>
        <w:t>AdBlue</w:t>
      </w:r>
      <w:proofErr w:type="spellEnd"/>
      <w:r w:rsidRPr="00A53279">
        <w:rPr>
          <w:rFonts w:ascii="Times New Roman" w:eastAsia="Times New Roman" w:hAnsi="Times New Roman" w:cs="Times New Roman"/>
          <w:color w:val="auto"/>
          <w:sz w:val="24"/>
          <w:szCs w:val="24"/>
        </w:rPr>
        <w:t xml:space="preserve"> grade </w:t>
      </w:r>
      <w:proofErr w:type="gramStart"/>
      <w:r w:rsidRPr="00A53279">
        <w:rPr>
          <w:rFonts w:ascii="Times New Roman" w:eastAsia="Times New Roman" w:hAnsi="Times New Roman" w:cs="Times New Roman"/>
          <w:color w:val="auto"/>
          <w:sz w:val="24"/>
          <w:szCs w:val="24"/>
        </w:rPr>
        <w:t>can both be imported and traded freely by private companies</w:t>
      </w:r>
      <w:proofErr w:type="gramEnd"/>
      <w:r w:rsidRPr="00A53279">
        <w:rPr>
          <w:rFonts w:ascii="Times New Roman" w:eastAsia="Times New Roman" w:hAnsi="Times New Roman" w:cs="Times New Roman"/>
          <w:color w:val="auto"/>
          <w:sz w:val="24"/>
          <w:szCs w:val="24"/>
        </w:rPr>
        <w:t xml:space="preserve">. BS-VI norms have created permanent structural demand for </w:t>
      </w:r>
      <w:proofErr w:type="spellStart"/>
      <w:r w:rsidRPr="00A53279">
        <w:rPr>
          <w:rFonts w:ascii="Times New Roman" w:eastAsia="Times New Roman" w:hAnsi="Times New Roman" w:cs="Times New Roman"/>
          <w:color w:val="auto"/>
          <w:sz w:val="24"/>
          <w:szCs w:val="24"/>
        </w:rPr>
        <w:t>AdBlue</w:t>
      </w:r>
      <w:proofErr w:type="spellEnd"/>
      <w:r w:rsidRPr="00A53279">
        <w:rPr>
          <w:rFonts w:ascii="Times New Roman" w:eastAsia="Times New Roman" w:hAnsi="Times New Roman" w:cs="Times New Roman"/>
          <w:color w:val="auto"/>
          <w:sz w:val="24"/>
          <w:szCs w:val="24"/>
        </w:rPr>
        <w:t xml:space="preserve"> urea and the resin and panel board industry is one of India's fastest-growing manufacturing segments. Both buy regularly and consistently — a real opportunity for suppliers who want a stable, long-term India channel.</w:t>
      </w:r>
    </w:p>
    <w:p w:rsidR="00A53279" w:rsidRPr="00A53279" w:rsidRDefault="00A53279" w:rsidP="00A53279">
      <w:pPr>
        <w:spacing w:before="100" w:beforeAutospacing="1" w:after="100" w:afterAutospacing="1"/>
        <w:rPr>
          <w:rFonts w:ascii="Times New Roman" w:eastAsia="Times New Roman" w:hAnsi="Times New Roman" w:cs="Times New Roman"/>
          <w:color w:val="auto"/>
          <w:sz w:val="24"/>
          <w:szCs w:val="24"/>
        </w:rPr>
      </w:pPr>
      <w:r w:rsidRPr="00A53279">
        <w:rPr>
          <w:rFonts w:ascii="Segoe UI Symbol" w:eastAsia="Times New Roman" w:hAnsi="Segoe UI Symbol" w:cs="Segoe UI Symbol"/>
          <w:b/>
          <w:bCs/>
          <w:color w:val="auto"/>
          <w:sz w:val="24"/>
          <w:szCs w:val="24"/>
        </w:rPr>
        <w:t>✦</w:t>
      </w:r>
      <w:r w:rsidRPr="00A53279">
        <w:rPr>
          <w:rFonts w:ascii="Times New Roman" w:eastAsia="Times New Roman" w:hAnsi="Times New Roman" w:cs="Times New Roman"/>
          <w:b/>
          <w:bCs/>
          <w:color w:val="auto"/>
          <w:sz w:val="24"/>
          <w:szCs w:val="24"/>
        </w:rPr>
        <w:t xml:space="preserve"> We prefer to build supplier relationships on credit-based </w:t>
      </w:r>
      <w:r>
        <w:rPr>
          <w:rFonts w:ascii="Times New Roman" w:eastAsia="Times New Roman" w:hAnsi="Times New Roman" w:cs="Times New Roman"/>
          <w:b/>
          <w:bCs/>
          <w:color w:val="auto"/>
          <w:sz w:val="24"/>
          <w:szCs w:val="24"/>
        </w:rPr>
        <w:t xml:space="preserve">flexible terms (DA / </w:t>
      </w:r>
      <w:proofErr w:type="gramStart"/>
      <w:r>
        <w:rPr>
          <w:rFonts w:ascii="Times New Roman" w:eastAsia="Times New Roman" w:hAnsi="Times New Roman" w:cs="Times New Roman"/>
          <w:b/>
          <w:bCs/>
          <w:color w:val="auto"/>
          <w:sz w:val="24"/>
          <w:szCs w:val="24"/>
        </w:rPr>
        <w:t xml:space="preserve">OA </w:t>
      </w:r>
      <w:r w:rsidRPr="00A53279">
        <w:rPr>
          <w:rFonts w:ascii="Times New Roman" w:eastAsia="Times New Roman" w:hAnsi="Times New Roman" w:cs="Times New Roman"/>
          <w:b/>
          <w:bCs/>
          <w:color w:val="auto"/>
          <w:sz w:val="24"/>
          <w:szCs w:val="24"/>
        </w:rPr>
        <w:t>)</w:t>
      </w:r>
      <w:proofErr w:type="gramEnd"/>
      <w:r w:rsidRPr="00A53279">
        <w:rPr>
          <w:rFonts w:ascii="Times New Roman" w:eastAsia="Times New Roman" w:hAnsi="Times New Roman" w:cs="Times New Roman"/>
          <w:b/>
          <w:bCs/>
          <w:color w:val="auto"/>
          <w:sz w:val="24"/>
          <w:szCs w:val="24"/>
        </w:rPr>
        <w:t xml:space="preserve"> — suppliers who work this way are welcome to reach out.</w:t>
      </w:r>
    </w:p>
    <w:p w:rsidR="00A53279" w:rsidRPr="00A53279" w:rsidRDefault="00A53279" w:rsidP="00A53279">
      <w:pPr>
        <w:spacing w:before="100" w:beforeAutospacing="1" w:after="100" w:afterAutospacing="1"/>
        <w:rPr>
          <w:rFonts w:ascii="Times New Roman" w:eastAsia="Times New Roman" w:hAnsi="Times New Roman" w:cs="Times New Roman"/>
          <w:color w:val="auto"/>
          <w:sz w:val="24"/>
          <w:szCs w:val="24"/>
        </w:rPr>
      </w:pPr>
      <w:r w:rsidRPr="00A53279">
        <w:rPr>
          <w:rFonts w:ascii="Times New Roman" w:eastAsia="Times New Roman" w:hAnsi="Times New Roman" w:cs="Times New Roman"/>
          <w:b/>
          <w:bCs/>
          <w:color w:val="auto"/>
          <w:sz w:val="24"/>
          <w:szCs w:val="24"/>
        </w:rPr>
        <w:t>What we need:</w:t>
      </w:r>
    </w:p>
    <w:p w:rsidR="00A53279" w:rsidRPr="00A53279" w:rsidRDefault="00A53279" w:rsidP="00A53279">
      <w:pPr>
        <w:numPr>
          <w:ilvl w:val="0"/>
          <w:numId w:val="4"/>
        </w:numPr>
        <w:spacing w:before="100" w:beforeAutospacing="1" w:after="100" w:afterAutospacing="1"/>
        <w:rPr>
          <w:rFonts w:ascii="Times New Roman" w:eastAsia="Times New Roman" w:hAnsi="Times New Roman" w:cs="Times New Roman"/>
          <w:color w:val="auto"/>
          <w:sz w:val="24"/>
          <w:szCs w:val="24"/>
        </w:rPr>
      </w:pPr>
      <w:r w:rsidRPr="00A53279">
        <w:rPr>
          <w:rFonts w:ascii="Times New Roman" w:eastAsia="Times New Roman" w:hAnsi="Times New Roman" w:cs="Times New Roman"/>
          <w:color w:val="auto"/>
          <w:sz w:val="24"/>
          <w:szCs w:val="24"/>
        </w:rPr>
        <w:t>Technical grade: Urea ≥99.0% · N ≥46% · Biuret ≤1.0% · Moisture ≤0.5% · No neem coating · COA per lot</w:t>
      </w:r>
    </w:p>
    <w:p w:rsidR="00A53279" w:rsidRPr="00A53279" w:rsidRDefault="00A53279" w:rsidP="00A53279">
      <w:pPr>
        <w:numPr>
          <w:ilvl w:val="0"/>
          <w:numId w:val="4"/>
        </w:numPr>
        <w:spacing w:before="100" w:beforeAutospacing="1" w:after="100" w:afterAutospacing="1"/>
        <w:rPr>
          <w:rFonts w:ascii="Times New Roman" w:eastAsia="Times New Roman" w:hAnsi="Times New Roman" w:cs="Times New Roman"/>
          <w:color w:val="auto"/>
          <w:sz w:val="24"/>
          <w:szCs w:val="24"/>
        </w:rPr>
      </w:pPr>
      <w:proofErr w:type="spellStart"/>
      <w:r w:rsidRPr="00A53279">
        <w:rPr>
          <w:rFonts w:ascii="Times New Roman" w:eastAsia="Times New Roman" w:hAnsi="Times New Roman" w:cs="Times New Roman"/>
          <w:color w:val="auto"/>
          <w:sz w:val="24"/>
          <w:szCs w:val="24"/>
        </w:rPr>
        <w:lastRenderedPageBreak/>
        <w:t>AdBlue</w:t>
      </w:r>
      <w:proofErr w:type="spellEnd"/>
      <w:r w:rsidRPr="00A53279">
        <w:rPr>
          <w:rFonts w:ascii="Times New Roman" w:eastAsia="Times New Roman" w:hAnsi="Times New Roman" w:cs="Times New Roman"/>
          <w:color w:val="auto"/>
          <w:sz w:val="24"/>
          <w:szCs w:val="24"/>
        </w:rPr>
        <w:t xml:space="preserve"> grade: ISO 22241 compliant · Biuret ≤0.3% · Heavy metals within ISO limits · </w:t>
      </w:r>
      <w:proofErr w:type="spellStart"/>
      <w:r w:rsidRPr="00A53279">
        <w:rPr>
          <w:rFonts w:ascii="Times New Roman" w:eastAsia="Times New Roman" w:hAnsi="Times New Roman" w:cs="Times New Roman"/>
          <w:color w:val="auto"/>
          <w:sz w:val="24"/>
          <w:szCs w:val="24"/>
        </w:rPr>
        <w:t>Prilled</w:t>
      </w:r>
      <w:proofErr w:type="spellEnd"/>
      <w:r w:rsidRPr="00A53279">
        <w:rPr>
          <w:rFonts w:ascii="Times New Roman" w:eastAsia="Times New Roman" w:hAnsi="Times New Roman" w:cs="Times New Roman"/>
          <w:color w:val="auto"/>
          <w:sz w:val="24"/>
          <w:szCs w:val="24"/>
        </w:rPr>
        <w:t xml:space="preserve"> preferred</w:t>
      </w:r>
    </w:p>
    <w:p w:rsidR="00A53279" w:rsidRPr="00A53279" w:rsidRDefault="00A53279" w:rsidP="00A53279">
      <w:pPr>
        <w:spacing w:before="100" w:beforeAutospacing="1" w:after="100" w:afterAutospacing="1"/>
        <w:rPr>
          <w:rFonts w:ascii="Times New Roman" w:eastAsia="Times New Roman" w:hAnsi="Times New Roman" w:cs="Times New Roman"/>
          <w:color w:val="auto"/>
          <w:sz w:val="24"/>
          <w:szCs w:val="24"/>
        </w:rPr>
      </w:pPr>
      <w:r w:rsidRPr="00A53279">
        <w:rPr>
          <w:rFonts w:ascii="Times New Roman" w:eastAsia="Times New Roman" w:hAnsi="Times New Roman" w:cs="Times New Roman"/>
          <w:b/>
          <w:bCs/>
          <w:color w:val="auto"/>
          <w:sz w:val="24"/>
          <w:szCs w:val="24"/>
        </w:rPr>
        <w:t>Send us:</w:t>
      </w:r>
      <w:r w:rsidRPr="00A53279">
        <w:rPr>
          <w:rFonts w:ascii="Times New Roman" w:eastAsia="Times New Roman" w:hAnsi="Times New Roman" w:cs="Times New Roman"/>
          <w:color w:val="auto"/>
          <w:sz w:val="24"/>
          <w:szCs w:val="24"/>
        </w:rPr>
        <w:t xml:space="preserve"> Company · Country · Grade (technical / </w:t>
      </w:r>
      <w:proofErr w:type="spellStart"/>
      <w:r w:rsidRPr="00A53279">
        <w:rPr>
          <w:rFonts w:ascii="Times New Roman" w:eastAsia="Times New Roman" w:hAnsi="Times New Roman" w:cs="Times New Roman"/>
          <w:color w:val="auto"/>
          <w:sz w:val="24"/>
          <w:szCs w:val="24"/>
        </w:rPr>
        <w:t>AdBlue</w:t>
      </w:r>
      <w:proofErr w:type="spellEnd"/>
      <w:r w:rsidRPr="00A53279">
        <w:rPr>
          <w:rFonts w:ascii="Times New Roman" w:eastAsia="Times New Roman" w:hAnsi="Times New Roman" w:cs="Times New Roman"/>
          <w:color w:val="auto"/>
          <w:sz w:val="24"/>
          <w:szCs w:val="24"/>
        </w:rPr>
        <w:t xml:space="preserve"> / both) · Monthly capacity (MT) · FOB price · Payment terms · Contact</w:t>
      </w:r>
    </w:p>
    <w:p w:rsidR="00E4795B" w:rsidRDefault="00E4795B">
      <w:pPr>
        <w:pBdr>
          <w:bottom w:val="single" w:sz="4" w:space="1" w:color="DDDDDD"/>
        </w:pBdr>
        <w:spacing w:before="110" w:after="110"/>
      </w:pPr>
    </w:p>
    <w:p w:rsidR="00E4795B" w:rsidRDefault="00F47974">
      <w:pPr>
        <w:pStyle w:val="Heading2"/>
      </w:pPr>
      <w:r>
        <w:t>Section 10 — Logistics</w:t>
      </w:r>
    </w:p>
    <w:p w:rsidR="00E4795B" w:rsidRDefault="00F47974">
      <w:pPr>
        <w:pStyle w:val="ListParagraph"/>
        <w:numPr>
          <w:ilvl w:val="0"/>
          <w:numId w:val="2"/>
        </w:numPr>
        <w:spacing w:before="36" w:after="36"/>
      </w:pPr>
      <w:r>
        <w:t xml:space="preserve">Packaging: 50kg HDPE bags (standard)  ·  25kg bags for </w:t>
      </w:r>
      <w:proofErr w:type="spellStart"/>
      <w:r>
        <w:t>AdBlue</w:t>
      </w:r>
      <w:proofErr w:type="spellEnd"/>
      <w:r>
        <w:t xml:space="preserve"> grade  ·  500kg / 1MT jumbo bags  ·  bulk FCL</w:t>
      </w:r>
    </w:p>
    <w:p w:rsidR="00E4795B" w:rsidRDefault="00F47974">
      <w:pPr>
        <w:pStyle w:val="ListParagraph"/>
        <w:numPr>
          <w:ilvl w:val="0"/>
          <w:numId w:val="2"/>
        </w:numPr>
        <w:spacing w:before="36" w:after="36"/>
      </w:pPr>
      <w:r>
        <w:t xml:space="preserve">One 20-ft FCL: </w:t>
      </w:r>
      <w:proofErr w:type="spellStart"/>
      <w:r>
        <w:t>approx</w:t>
      </w:r>
      <w:proofErr w:type="spellEnd"/>
      <w:r>
        <w:t xml:space="preserve"> 22–24 MT of bagged urea</w:t>
      </w:r>
    </w:p>
    <w:p w:rsidR="00E4795B" w:rsidRPr="00F47974" w:rsidRDefault="00F47974">
      <w:pPr>
        <w:pStyle w:val="ListParagraph"/>
        <w:numPr>
          <w:ilvl w:val="0"/>
          <w:numId w:val="2"/>
        </w:numPr>
        <w:spacing w:before="36" w:after="36"/>
        <w:rPr>
          <w:lang w:val="sv-SE"/>
        </w:rPr>
      </w:pPr>
      <w:r w:rsidRPr="00F47974">
        <w:rPr>
          <w:lang w:val="sv-SE"/>
        </w:rPr>
        <w:t>Ports: JNPT / Nhava Sheva, Mundra, Hazira, Chennai</w:t>
      </w:r>
    </w:p>
    <w:p w:rsidR="00E4795B" w:rsidRDefault="00F47974">
      <w:pPr>
        <w:pStyle w:val="ListParagraph"/>
        <w:numPr>
          <w:ilvl w:val="0"/>
          <w:numId w:val="2"/>
        </w:numPr>
        <w:spacing w:before="36" w:after="36"/>
      </w:pPr>
      <w:r>
        <w:t>Transit: China 15–20 days  ·  Middle East / Oman 8–12 days  ·  Russia 20–25 days</w:t>
      </w:r>
    </w:p>
    <w:p w:rsidR="00E4795B" w:rsidRDefault="00F47974">
      <w:pPr>
        <w:pStyle w:val="ListParagraph"/>
        <w:numPr>
          <w:ilvl w:val="0"/>
          <w:numId w:val="2"/>
        </w:numPr>
        <w:spacing w:before="36" w:after="36"/>
      </w:pPr>
      <w:r>
        <w:t>HS Code: 3102.10 (urea, whether or not in aqueous solution)</w:t>
      </w:r>
    </w:p>
    <w:p w:rsidR="00E4795B" w:rsidRDefault="00F47974">
      <w:pPr>
        <w:pStyle w:val="ListParagraph"/>
        <w:numPr>
          <w:ilvl w:val="0"/>
          <w:numId w:val="2"/>
        </w:numPr>
        <w:spacing w:before="36" w:after="36"/>
      </w:pPr>
      <w:r>
        <w:t xml:space="preserve">Inland delivery to: resin clusters (Ahmedabad, Pune, Chennai)  ·  </w:t>
      </w:r>
      <w:proofErr w:type="spellStart"/>
      <w:r>
        <w:t>AdBlue</w:t>
      </w:r>
      <w:proofErr w:type="spellEnd"/>
      <w:r>
        <w:t xml:space="preserve"> blending plants  ·  pharma / chemical manufacturers</w:t>
      </w:r>
    </w:p>
    <w:p w:rsidR="00E4795B" w:rsidRDefault="00F47974">
      <w:pPr>
        <w:pStyle w:val="ListParagraph"/>
        <w:numPr>
          <w:ilvl w:val="0"/>
          <w:numId w:val="2"/>
        </w:numPr>
        <w:spacing w:before="36" w:after="36"/>
      </w:pPr>
      <w:r>
        <w:t>Lead time: ex-stock 3–7 days  ·  fresh import 25–40 days depending on origin</w:t>
      </w:r>
    </w:p>
    <w:p w:rsidR="00E4795B" w:rsidRDefault="00E4795B">
      <w:pPr>
        <w:pBdr>
          <w:bottom w:val="single" w:sz="4" w:space="1" w:color="DDDDDD"/>
        </w:pBdr>
        <w:spacing w:before="110" w:after="110"/>
      </w:pPr>
    </w:p>
    <w:p w:rsidR="00E4795B" w:rsidRDefault="00E4795B">
      <w:pPr>
        <w:spacing w:before="260" w:after="60"/>
      </w:pPr>
    </w:p>
    <w:p w:rsidR="00DF6357" w:rsidRDefault="00DF6357" w:rsidP="00DF6357">
      <w:pPr>
        <w:pStyle w:val="Heading1"/>
      </w:pPr>
      <w:r>
        <w:t>Frequently Asked Questions</w:t>
      </w:r>
    </w:p>
    <w:p w:rsidR="00DF6357" w:rsidRDefault="00DF6357" w:rsidP="00DF6357">
      <w:r>
        <w:pict>
          <v:rect id="_x0000_i1025" style="width:0;height:1.5pt" o:hralign="center" o:hrstd="t" o:hr="t" fillcolor="#a0a0a0" stroked="f"/>
        </w:pict>
      </w:r>
    </w:p>
    <w:p w:rsidR="00DF6357" w:rsidRDefault="00DF6357" w:rsidP="00DF6357">
      <w:pPr>
        <w:pStyle w:val="Heading3"/>
      </w:pPr>
      <w:r>
        <w:t>Q1. What is technical grade urea?</w:t>
      </w:r>
    </w:p>
    <w:p w:rsidR="00DF6357" w:rsidRDefault="00DF6357" w:rsidP="00DF6357">
      <w:pPr>
        <w:pStyle w:val="NormalWeb"/>
      </w:pPr>
      <w:r>
        <w:t>Industrial urea without neem coating, used for chemicals and manufacturing.</w:t>
      </w:r>
      <w:r>
        <w:br/>
        <w:t>Not the same as subsidised fertiliser urea in India.</w:t>
      </w:r>
    </w:p>
    <w:p w:rsidR="00DF6357" w:rsidRDefault="00DF6357" w:rsidP="00DF6357">
      <w:r>
        <w:pict>
          <v:rect id="_x0000_i1026" style="width:0;height:1.5pt" o:hralign="center" o:hrstd="t" o:hr="t" fillcolor="#a0a0a0" stroked="f"/>
        </w:pict>
      </w:r>
    </w:p>
    <w:p w:rsidR="00DF6357" w:rsidRDefault="00DF6357" w:rsidP="00DF6357">
      <w:pPr>
        <w:pStyle w:val="Heading3"/>
      </w:pPr>
      <w:r>
        <w:t>Q2. Can private companies import urea in India?</w:t>
      </w:r>
    </w:p>
    <w:p w:rsidR="00DF6357" w:rsidRDefault="00DF6357" w:rsidP="00DF6357">
      <w:pPr>
        <w:pStyle w:val="NormalWeb"/>
      </w:pPr>
      <w:r>
        <w:t xml:space="preserve">Yes. </w:t>
      </w:r>
      <w:r>
        <w:rPr>
          <w:rStyle w:val="Strong"/>
        </w:rPr>
        <w:t xml:space="preserve">Technical and </w:t>
      </w:r>
      <w:proofErr w:type="spellStart"/>
      <w:r>
        <w:rPr>
          <w:rStyle w:val="Strong"/>
        </w:rPr>
        <w:t>AdBlue</w:t>
      </w:r>
      <w:proofErr w:type="spellEnd"/>
      <w:r>
        <w:rPr>
          <w:rStyle w:val="Strong"/>
        </w:rPr>
        <w:t xml:space="preserve"> grade urea </w:t>
      </w:r>
      <w:proofErr w:type="gramStart"/>
      <w:r>
        <w:rPr>
          <w:rStyle w:val="Strong"/>
        </w:rPr>
        <w:t>can be freely imported and sold</w:t>
      </w:r>
      <w:r>
        <w:t xml:space="preserve"> to industrial buyers</w:t>
      </w:r>
      <w:proofErr w:type="gramEnd"/>
      <w:r>
        <w:t>.</w:t>
      </w:r>
      <w:r>
        <w:br/>
        <w:t>Fertiliser urea is government-controlled.</w:t>
      </w:r>
    </w:p>
    <w:p w:rsidR="00DF6357" w:rsidRDefault="00DF6357" w:rsidP="00DF6357">
      <w:r>
        <w:pict>
          <v:rect id="_x0000_i1027" style="width:0;height:1.5pt" o:hralign="center" o:hrstd="t" o:hr="t" fillcolor="#a0a0a0" stroked="f"/>
        </w:pict>
      </w:r>
    </w:p>
    <w:p w:rsidR="00DF6357" w:rsidRDefault="00DF6357" w:rsidP="00DF6357">
      <w:pPr>
        <w:pStyle w:val="Heading3"/>
      </w:pPr>
      <w:r>
        <w:t xml:space="preserve">Q3. Why </w:t>
      </w:r>
      <w:proofErr w:type="gramStart"/>
      <w:r>
        <w:t>can’t</w:t>
      </w:r>
      <w:proofErr w:type="gramEnd"/>
      <w:r>
        <w:t xml:space="preserve"> fertiliser urea be used for </w:t>
      </w:r>
      <w:proofErr w:type="spellStart"/>
      <w:r>
        <w:t>AdBlue</w:t>
      </w:r>
      <w:proofErr w:type="spellEnd"/>
      <w:r>
        <w:t>?</w:t>
      </w:r>
    </w:p>
    <w:p w:rsidR="00DF6357" w:rsidRDefault="00DF6357" w:rsidP="00DF6357">
      <w:pPr>
        <w:pStyle w:val="NormalWeb"/>
      </w:pPr>
      <w:r>
        <w:t>It contains higher biuret and impurities.</w:t>
      </w:r>
      <w:r>
        <w:br/>
      </w:r>
      <w:proofErr w:type="spellStart"/>
      <w:r>
        <w:t>AdBlue</w:t>
      </w:r>
      <w:proofErr w:type="spellEnd"/>
      <w:r>
        <w:t xml:space="preserve"> requires </w:t>
      </w:r>
      <w:r>
        <w:rPr>
          <w:rStyle w:val="Strong"/>
        </w:rPr>
        <w:t>ISO 22241 compliant urea (biuret ≤</w:t>
      </w:r>
      <w:proofErr w:type="gramStart"/>
      <w:r>
        <w:rPr>
          <w:rStyle w:val="Strong"/>
        </w:rPr>
        <w:t>0.3%</w:t>
      </w:r>
      <w:proofErr w:type="gramEnd"/>
      <w:r>
        <w:rPr>
          <w:rStyle w:val="Strong"/>
        </w:rPr>
        <w:t>)</w:t>
      </w:r>
      <w:r>
        <w:t>.</w:t>
      </w:r>
    </w:p>
    <w:p w:rsidR="00DF6357" w:rsidRDefault="00DF6357" w:rsidP="00DF6357">
      <w:r>
        <w:pict>
          <v:rect id="_x0000_i1028" style="width:0;height:1.5pt" o:hralign="center" o:hrstd="t" o:hr="t" fillcolor="#a0a0a0" stroked="f"/>
        </w:pict>
      </w:r>
    </w:p>
    <w:p w:rsidR="00DF6357" w:rsidRDefault="00DF6357" w:rsidP="00DF6357">
      <w:pPr>
        <w:pStyle w:val="Heading3"/>
      </w:pPr>
      <w:r>
        <w:t xml:space="preserve">Q4. Difference between technical and </w:t>
      </w:r>
      <w:proofErr w:type="spellStart"/>
      <w:r>
        <w:t>AdBlue</w:t>
      </w:r>
      <w:proofErr w:type="spellEnd"/>
      <w:r>
        <w:t xml:space="preserve"> grade?</w:t>
      </w:r>
    </w:p>
    <w:p w:rsidR="00DF6357" w:rsidRDefault="00DF6357" w:rsidP="00DF6357">
      <w:pPr>
        <w:numPr>
          <w:ilvl w:val="0"/>
          <w:numId w:val="6"/>
        </w:numPr>
        <w:spacing w:before="100" w:beforeAutospacing="1" w:after="100" w:afterAutospacing="1"/>
      </w:pPr>
      <w:r>
        <w:rPr>
          <w:rStyle w:val="Strong"/>
        </w:rPr>
        <w:t>Technical grade</w:t>
      </w:r>
      <w:r>
        <w:t xml:space="preserve"> → industrial use </w:t>
      </w:r>
    </w:p>
    <w:p w:rsidR="00DF6357" w:rsidRDefault="00DF6357" w:rsidP="00DF6357">
      <w:pPr>
        <w:numPr>
          <w:ilvl w:val="0"/>
          <w:numId w:val="6"/>
        </w:numPr>
        <w:spacing w:before="100" w:beforeAutospacing="1" w:after="100" w:afterAutospacing="1"/>
      </w:pPr>
      <w:proofErr w:type="spellStart"/>
      <w:r>
        <w:rPr>
          <w:rStyle w:val="Strong"/>
        </w:rPr>
        <w:t>AdBlue</w:t>
      </w:r>
      <w:proofErr w:type="spellEnd"/>
      <w:r>
        <w:rPr>
          <w:rStyle w:val="Strong"/>
        </w:rPr>
        <w:t xml:space="preserve"> grade</w:t>
      </w:r>
      <w:r>
        <w:t xml:space="preserve"> → stricter purity for DEF (automotive use) </w:t>
      </w:r>
    </w:p>
    <w:p w:rsidR="00DF6357" w:rsidRDefault="00DF6357" w:rsidP="00DF6357">
      <w:r>
        <w:pict>
          <v:rect id="_x0000_i1029" style="width:0;height:1.5pt" o:hralign="center" o:hrstd="t" o:hr="t" fillcolor="#a0a0a0" stroked="f"/>
        </w:pict>
      </w:r>
    </w:p>
    <w:p w:rsidR="00DF6357" w:rsidRDefault="00DF6357" w:rsidP="00DF6357">
      <w:pPr>
        <w:pStyle w:val="Heading3"/>
      </w:pPr>
      <w:r>
        <w:t>Q5. MOQ and samples?</w:t>
      </w:r>
    </w:p>
    <w:p w:rsidR="00DF6357" w:rsidRDefault="00DF6357" w:rsidP="00DF6357">
      <w:pPr>
        <w:pStyle w:val="NormalWeb"/>
        <w:rPr>
          <w:rStyle w:val="Strong"/>
        </w:rPr>
      </w:pPr>
      <w:r>
        <w:lastRenderedPageBreak/>
        <w:t xml:space="preserve">MOQ: </w:t>
      </w:r>
      <w:proofErr w:type="gramStart"/>
      <w:r>
        <w:rPr>
          <w:rStyle w:val="Strong"/>
        </w:rPr>
        <w:t>2</w:t>
      </w:r>
      <w:proofErr w:type="gramEnd"/>
      <w:r>
        <w:rPr>
          <w:rStyle w:val="Strong"/>
        </w:rPr>
        <w:t xml:space="preserve"> MT</w:t>
      </w:r>
      <w:r>
        <w:br/>
        <w:t xml:space="preserve">Samples: </w:t>
      </w:r>
      <w:r>
        <w:rPr>
          <w:rStyle w:val="Strong"/>
        </w:rPr>
        <w:t>3–7 days with COA</w:t>
      </w:r>
    </w:p>
    <w:p w:rsidR="00DF6357" w:rsidRDefault="00DF6357" w:rsidP="00DF6357">
      <w:pPr>
        <w:pStyle w:val="NormalWeb"/>
      </w:pPr>
      <w:r>
        <w:t xml:space="preserve">Q6. </w:t>
      </w:r>
      <w:r w:rsidRPr="00DF6357">
        <w:rPr>
          <w:rFonts w:ascii="Arial" w:eastAsia="Arial" w:hAnsi="Arial" w:cs="Arial"/>
          <w:color w:val="1F4D78"/>
        </w:rPr>
        <w:t xml:space="preserve">What </w:t>
      </w:r>
      <w:r w:rsidRPr="00DF6357">
        <w:rPr>
          <w:rFonts w:ascii="Arial" w:eastAsia="Arial" w:hAnsi="Arial" w:cs="Arial"/>
          <w:color w:val="1F4D78"/>
        </w:rPr>
        <w:t xml:space="preserve">are your payment </w:t>
      </w:r>
      <w:proofErr w:type="gramStart"/>
      <w:r w:rsidRPr="00DF6357">
        <w:rPr>
          <w:rFonts w:ascii="Arial" w:eastAsia="Arial" w:hAnsi="Arial" w:cs="Arial"/>
          <w:color w:val="1F4D78"/>
        </w:rPr>
        <w:t>terms ?</w:t>
      </w:r>
      <w:proofErr w:type="gramEnd"/>
    </w:p>
    <w:p w:rsidR="00DF6357" w:rsidRDefault="00DF6357" w:rsidP="00DF6357">
      <w:pPr>
        <w:pStyle w:val="NormalWeb"/>
      </w:pPr>
      <w:r>
        <w:t xml:space="preserve">RTGS against loading or can be discussed depending </w:t>
      </w:r>
      <w:proofErr w:type="gramStart"/>
      <w:r>
        <w:t>upon  the</w:t>
      </w:r>
      <w:proofErr w:type="gramEnd"/>
      <w:r>
        <w:t xml:space="preserve"> Buyer and relation with them.</w:t>
      </w:r>
    </w:p>
    <w:p w:rsidR="00DF6357" w:rsidRDefault="00DF6357" w:rsidP="00DF6357">
      <w:pPr>
        <w:pStyle w:val="Heading3"/>
      </w:pPr>
      <w:r>
        <w:t>Q7</w:t>
      </w:r>
      <w:r>
        <w:t>. What type of suppliers do we work with?</w:t>
      </w:r>
    </w:p>
    <w:p w:rsidR="00DF6357" w:rsidRDefault="00DF6357" w:rsidP="00DF6357">
      <w:pPr>
        <w:pStyle w:val="NormalWeb"/>
      </w:pPr>
      <w:r>
        <w:t xml:space="preserve">We work with </w:t>
      </w:r>
      <w:r w:rsidRPr="00DF6357">
        <w:t>producers and export-ready suppliers</w:t>
      </w:r>
      <w:r>
        <w:t xml:space="preserve"> who can support </w:t>
      </w:r>
      <w:r w:rsidRPr="00DF6357">
        <w:t>regular shipments and long-term supply programs</w:t>
      </w:r>
      <w:r>
        <w:t xml:space="preserve"> on flexible payment terms </w:t>
      </w:r>
      <w:proofErr w:type="gramStart"/>
      <w:r>
        <w:t>( DA</w:t>
      </w:r>
      <w:proofErr w:type="gramEnd"/>
      <w:r>
        <w:t>/OA).</w:t>
      </w:r>
      <w:bookmarkStart w:id="0" w:name="_GoBack"/>
      <w:bookmarkEnd w:id="0"/>
    </w:p>
    <w:p w:rsidR="00DF6357" w:rsidRDefault="00DF6357" w:rsidP="00DF6357"/>
    <w:p w:rsidR="00DF6357" w:rsidRDefault="00DF6357" w:rsidP="00DF6357">
      <w:pPr>
        <w:pStyle w:val="Heading3"/>
      </w:pPr>
      <w:r>
        <w:t>Q8. What quantity can we handle?</w:t>
      </w:r>
    </w:p>
    <w:p w:rsidR="00DF6357" w:rsidRDefault="00DF6357" w:rsidP="00DF6357">
      <w:pPr>
        <w:pStyle w:val="NormalWeb"/>
      </w:pPr>
      <w:r>
        <w:t xml:space="preserve">We are building </w:t>
      </w:r>
      <w:r>
        <w:rPr>
          <w:rStyle w:val="Strong"/>
        </w:rPr>
        <w:t>regular monthly volume supply</w:t>
      </w:r>
      <w:r>
        <w:t xml:space="preserve"> for Indian industrial buyers, not one-time shipments.</w:t>
      </w:r>
    </w:p>
    <w:p w:rsidR="00DF6357" w:rsidRDefault="00DF6357" w:rsidP="00DF6357">
      <w:pPr>
        <w:pStyle w:val="NormalWeb"/>
      </w:pPr>
    </w:p>
    <w:p w:rsidR="00DF6357" w:rsidRDefault="00DF6357" w:rsidP="00DF6357">
      <w:pPr>
        <w:pStyle w:val="Heading3"/>
      </w:pPr>
      <w:r>
        <w:t>Q9. Can new suppliers collaborate with us?</w:t>
      </w:r>
    </w:p>
    <w:p w:rsidR="00DF6357" w:rsidRDefault="00DF6357" w:rsidP="00DF6357">
      <w:pPr>
        <w:pStyle w:val="NormalWeb"/>
        <w:rPr>
          <w:rFonts w:ascii="Arial" w:eastAsia="Arial" w:hAnsi="Arial" w:cs="Arial"/>
          <w:color w:val="1A1A1A"/>
          <w:sz w:val="22"/>
          <w:szCs w:val="22"/>
        </w:rPr>
      </w:pPr>
      <w:r>
        <w:t xml:space="preserve">Yes. We welcome </w:t>
      </w:r>
      <w:r>
        <w:rPr>
          <w:rStyle w:val="Strong"/>
        </w:rPr>
        <w:t>new suppliers looking to enter India</w:t>
      </w:r>
      <w:r>
        <w:t xml:space="preserve"> with consistent quality and competitive pricing.</w:t>
      </w:r>
    </w:p>
    <w:p w:rsidR="00DF6357" w:rsidRDefault="00DF6357" w:rsidP="00DF6357">
      <w:pPr>
        <w:pStyle w:val="NormalWeb"/>
      </w:pPr>
    </w:p>
    <w:p w:rsidR="00DF6357" w:rsidRDefault="00DF6357" w:rsidP="00DF6357">
      <w:pPr>
        <w:pStyle w:val="Heading3"/>
      </w:pPr>
      <w:r>
        <w:t>Q10. What information should suppliers share?</w:t>
      </w:r>
    </w:p>
    <w:p w:rsidR="00DF6357" w:rsidRDefault="00DF6357" w:rsidP="00DF6357">
      <w:pPr>
        <w:pStyle w:val="NormalWeb"/>
      </w:pPr>
      <w:r>
        <w:t>Company · Country · Product grade · Capacity · FOB price · Contact details</w:t>
      </w:r>
    </w:p>
    <w:p w:rsidR="00DF6357" w:rsidRDefault="00DF6357">
      <w:pPr>
        <w:spacing w:before="260" w:after="60"/>
      </w:pPr>
    </w:p>
    <w:sectPr w:rsidR="00DF635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B64DB"/>
    <w:multiLevelType w:val="multilevel"/>
    <w:tmpl w:val="D130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91A0A"/>
    <w:multiLevelType w:val="multilevel"/>
    <w:tmpl w:val="711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B5C78"/>
    <w:multiLevelType w:val="hybridMultilevel"/>
    <w:tmpl w:val="66486154"/>
    <w:lvl w:ilvl="0" w:tplc="4418B5C4">
      <w:start w:val="1"/>
      <w:numFmt w:val="bullet"/>
      <w:lvlText w:val="●"/>
      <w:lvlJc w:val="left"/>
      <w:pPr>
        <w:ind w:left="720" w:hanging="360"/>
      </w:pPr>
    </w:lvl>
    <w:lvl w:ilvl="1" w:tplc="C11281F6">
      <w:start w:val="1"/>
      <w:numFmt w:val="bullet"/>
      <w:lvlText w:val="○"/>
      <w:lvlJc w:val="left"/>
      <w:pPr>
        <w:ind w:left="1440" w:hanging="360"/>
      </w:pPr>
    </w:lvl>
    <w:lvl w:ilvl="2" w:tplc="45F2A224">
      <w:start w:val="1"/>
      <w:numFmt w:val="bullet"/>
      <w:lvlText w:val="■"/>
      <w:lvlJc w:val="left"/>
      <w:pPr>
        <w:ind w:left="2160" w:hanging="360"/>
      </w:pPr>
    </w:lvl>
    <w:lvl w:ilvl="3" w:tplc="E68C1E32">
      <w:start w:val="1"/>
      <w:numFmt w:val="bullet"/>
      <w:lvlText w:val="●"/>
      <w:lvlJc w:val="left"/>
      <w:pPr>
        <w:ind w:left="2880" w:hanging="360"/>
      </w:pPr>
    </w:lvl>
    <w:lvl w:ilvl="4" w:tplc="D7D22700">
      <w:start w:val="1"/>
      <w:numFmt w:val="bullet"/>
      <w:lvlText w:val="○"/>
      <w:lvlJc w:val="left"/>
      <w:pPr>
        <w:ind w:left="3600" w:hanging="360"/>
      </w:pPr>
    </w:lvl>
    <w:lvl w:ilvl="5" w:tplc="7F042774">
      <w:start w:val="1"/>
      <w:numFmt w:val="bullet"/>
      <w:lvlText w:val="■"/>
      <w:lvlJc w:val="left"/>
      <w:pPr>
        <w:ind w:left="4320" w:hanging="360"/>
      </w:pPr>
    </w:lvl>
    <w:lvl w:ilvl="6" w:tplc="169EECD8">
      <w:start w:val="1"/>
      <w:numFmt w:val="bullet"/>
      <w:lvlText w:val="●"/>
      <w:lvlJc w:val="left"/>
      <w:pPr>
        <w:ind w:left="5040" w:hanging="360"/>
      </w:pPr>
    </w:lvl>
    <w:lvl w:ilvl="7" w:tplc="D98C66B8">
      <w:start w:val="1"/>
      <w:numFmt w:val="bullet"/>
      <w:lvlText w:val="●"/>
      <w:lvlJc w:val="left"/>
      <w:pPr>
        <w:ind w:left="5760" w:hanging="360"/>
      </w:pPr>
    </w:lvl>
    <w:lvl w:ilvl="8" w:tplc="01F458F4">
      <w:start w:val="1"/>
      <w:numFmt w:val="bullet"/>
      <w:lvlText w:val="●"/>
      <w:lvlJc w:val="left"/>
      <w:pPr>
        <w:ind w:left="6480" w:hanging="360"/>
      </w:pPr>
    </w:lvl>
  </w:abstractNum>
  <w:abstractNum w:abstractNumId="3" w15:restartNumberingAfterBreak="0">
    <w:nsid w:val="63A463B6"/>
    <w:multiLevelType w:val="multilevel"/>
    <w:tmpl w:val="226C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C54267"/>
    <w:multiLevelType w:val="hybridMultilevel"/>
    <w:tmpl w:val="5A389EEA"/>
    <w:lvl w:ilvl="0" w:tplc="FA00739E">
      <w:start w:val="1"/>
      <w:numFmt w:val="bullet"/>
      <w:lvlText w:val="✓"/>
      <w:lvlJc w:val="left"/>
      <w:pPr>
        <w:ind w:left="520" w:hanging="260"/>
      </w:pPr>
    </w:lvl>
    <w:lvl w:ilvl="1" w:tplc="066EF4F2">
      <w:numFmt w:val="decimal"/>
      <w:lvlText w:val=""/>
      <w:lvlJc w:val="left"/>
    </w:lvl>
    <w:lvl w:ilvl="2" w:tplc="860C151E">
      <w:numFmt w:val="decimal"/>
      <w:lvlText w:val=""/>
      <w:lvlJc w:val="left"/>
    </w:lvl>
    <w:lvl w:ilvl="3" w:tplc="96085626">
      <w:numFmt w:val="decimal"/>
      <w:lvlText w:val=""/>
      <w:lvlJc w:val="left"/>
    </w:lvl>
    <w:lvl w:ilvl="4" w:tplc="4ABC6CAC">
      <w:numFmt w:val="decimal"/>
      <w:lvlText w:val=""/>
      <w:lvlJc w:val="left"/>
    </w:lvl>
    <w:lvl w:ilvl="5" w:tplc="7158D91C">
      <w:numFmt w:val="decimal"/>
      <w:lvlText w:val=""/>
      <w:lvlJc w:val="left"/>
    </w:lvl>
    <w:lvl w:ilvl="6" w:tplc="909E6E0A">
      <w:numFmt w:val="decimal"/>
      <w:lvlText w:val=""/>
      <w:lvlJc w:val="left"/>
    </w:lvl>
    <w:lvl w:ilvl="7" w:tplc="0BDA0BDA">
      <w:numFmt w:val="decimal"/>
      <w:lvlText w:val=""/>
      <w:lvlJc w:val="left"/>
    </w:lvl>
    <w:lvl w:ilvl="8" w:tplc="FA32EE50">
      <w:numFmt w:val="decimal"/>
      <w:lvlText w:val=""/>
      <w:lvlJc w:val="left"/>
    </w:lvl>
  </w:abstractNum>
  <w:abstractNum w:abstractNumId="5" w15:restartNumberingAfterBreak="0">
    <w:nsid w:val="7E803919"/>
    <w:multiLevelType w:val="hybridMultilevel"/>
    <w:tmpl w:val="71426068"/>
    <w:lvl w:ilvl="0" w:tplc="FE58FB04">
      <w:start w:val="1"/>
      <w:numFmt w:val="bullet"/>
      <w:lvlText w:val="•"/>
      <w:lvlJc w:val="left"/>
      <w:pPr>
        <w:ind w:left="520" w:hanging="260"/>
      </w:pPr>
    </w:lvl>
    <w:lvl w:ilvl="1" w:tplc="8174B740">
      <w:numFmt w:val="decimal"/>
      <w:lvlText w:val=""/>
      <w:lvlJc w:val="left"/>
    </w:lvl>
    <w:lvl w:ilvl="2" w:tplc="C14E4CE4">
      <w:numFmt w:val="decimal"/>
      <w:lvlText w:val=""/>
      <w:lvlJc w:val="left"/>
    </w:lvl>
    <w:lvl w:ilvl="3" w:tplc="34A02B64">
      <w:numFmt w:val="decimal"/>
      <w:lvlText w:val=""/>
      <w:lvlJc w:val="left"/>
    </w:lvl>
    <w:lvl w:ilvl="4" w:tplc="1258F5EE">
      <w:numFmt w:val="decimal"/>
      <w:lvlText w:val=""/>
      <w:lvlJc w:val="left"/>
    </w:lvl>
    <w:lvl w:ilvl="5" w:tplc="4620C46C">
      <w:numFmt w:val="decimal"/>
      <w:lvlText w:val=""/>
      <w:lvlJc w:val="left"/>
    </w:lvl>
    <w:lvl w:ilvl="6" w:tplc="11D8DF3C">
      <w:numFmt w:val="decimal"/>
      <w:lvlText w:val=""/>
      <w:lvlJc w:val="left"/>
    </w:lvl>
    <w:lvl w:ilvl="7" w:tplc="8ABA7AA2">
      <w:numFmt w:val="decimal"/>
      <w:lvlText w:val=""/>
      <w:lvlJc w:val="left"/>
    </w:lvl>
    <w:lvl w:ilvl="8" w:tplc="F946A77C">
      <w:numFmt w:val="decimal"/>
      <w:lvlText w:val=""/>
      <w:lvlJc w:val="left"/>
    </w:lvl>
  </w:abstractNum>
  <w:num w:numId="1">
    <w:abstractNumId w:val="2"/>
    <w:lvlOverride w:ilvl="0">
      <w:startOverride w:val="1"/>
    </w:lvlOverride>
  </w:num>
  <w:num w:numId="2">
    <w:abstractNumId w:val="5"/>
    <w:lvlOverride w:ilvl="0">
      <w:startOverride w:val="1"/>
    </w:lvlOverride>
  </w:num>
  <w:num w:numId="3">
    <w:abstractNumId w:val="4"/>
    <w:lvlOverride w:ilvl="0">
      <w:startOverride w:val="1"/>
    </w:lvlOverride>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95B"/>
    <w:rsid w:val="00A53279"/>
    <w:rsid w:val="00DF6357"/>
    <w:rsid w:val="00E4795B"/>
    <w:rsid w:val="00F47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CFDE"/>
  <w15:docId w15:val="{4BEF13D4-C3B8-408C-AAC0-9E52D653C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spacing w:before="280" w:after="100"/>
      <w:outlineLvl w:val="1"/>
    </w:pPr>
    <w:rPr>
      <w:b/>
      <w:bCs/>
      <w:color w:val="1A3A6B"/>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A53279"/>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A53279"/>
    <w:rPr>
      <w:b/>
      <w:bCs/>
    </w:rPr>
  </w:style>
  <w:style w:type="paragraph" w:styleId="NormalWeb">
    <w:name w:val="Normal (Web)"/>
    <w:basedOn w:val="Normal"/>
    <w:uiPriority w:val="99"/>
    <w:unhideWhenUsed/>
    <w:rsid w:val="00DF6357"/>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232599">
      <w:bodyDiv w:val="1"/>
      <w:marLeft w:val="0"/>
      <w:marRight w:val="0"/>
      <w:marTop w:val="0"/>
      <w:marBottom w:val="0"/>
      <w:divBdr>
        <w:top w:val="none" w:sz="0" w:space="0" w:color="auto"/>
        <w:left w:val="none" w:sz="0" w:space="0" w:color="auto"/>
        <w:bottom w:val="none" w:sz="0" w:space="0" w:color="auto"/>
        <w:right w:val="none" w:sz="0" w:space="0" w:color="auto"/>
      </w:divBdr>
    </w:div>
    <w:div w:id="1835533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1663</Words>
  <Characters>9483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cp:lastModifiedBy>
  <cp:revision>4</cp:revision>
  <dcterms:created xsi:type="dcterms:W3CDTF">2026-04-30T11:48:00Z</dcterms:created>
  <dcterms:modified xsi:type="dcterms:W3CDTF">2026-05-02T08:02:00Z</dcterms:modified>
</cp:coreProperties>
</file>