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A11" w:rsidRDefault="00E72A11"/>
    <w:p w:rsidR="006C3DC6" w:rsidRPr="006C3DC6" w:rsidRDefault="006C3DC6" w:rsidP="006C3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3D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r w:rsidRPr="006C3D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Headline:</w:t>
      </w:r>
    </w:p>
    <w:p w:rsidR="006C3DC6" w:rsidRPr="006C3DC6" w:rsidRDefault="006C3DC6" w:rsidP="006C3D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C3DC6">
        <w:rPr>
          <w:rFonts w:ascii="Times New Roman" w:eastAsia="Times New Roman" w:hAnsi="Times New Roman" w:cs="Times New Roman"/>
          <w:sz w:val="24"/>
          <w:szCs w:val="24"/>
          <w:lang w:eastAsia="en-IN"/>
        </w:rPr>
        <w:t>Cenospheres</w:t>
      </w:r>
      <w:proofErr w:type="spellEnd"/>
      <w:r w:rsidRPr="006C3D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Supplier &amp; Exporter from India – Lightweight Fillers for Industrial Applications</w:t>
      </w:r>
    </w:p>
    <w:p w:rsidR="006C3DC6" w:rsidRPr="006C3DC6" w:rsidRDefault="006C3DC6" w:rsidP="006C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3DC6">
        <w:rPr>
          <w:rFonts w:ascii="Times New Roman" w:eastAsia="Times New Roman" w:hAnsi="Times New Roman" w:cs="Times New Roman"/>
          <w:sz w:val="24"/>
          <w:szCs w:val="24"/>
          <w:lang w:eastAsia="en-IN"/>
        </w:rPr>
        <w:t>Sub-line:</w:t>
      </w:r>
    </w:p>
    <w:p w:rsidR="006C3DC6" w:rsidRDefault="006C3DC6" w:rsidP="006C3D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3DC6">
        <w:rPr>
          <w:rFonts w:ascii="Times New Roman" w:eastAsia="Times New Roman" w:hAnsi="Times New Roman" w:cs="Times New Roman"/>
          <w:sz w:val="24"/>
          <w:szCs w:val="24"/>
          <w:lang w:eastAsia="en-IN"/>
        </w:rPr>
        <w:t>Bulk supply for oilfield, construction, paints &amp; plastics | Export-ready shipments</w:t>
      </w:r>
    </w:p>
    <w:p w:rsidR="006C3DC6" w:rsidRDefault="006C3DC6" w:rsidP="006C3D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C3DC6" w:rsidRDefault="006C3DC6" w:rsidP="006C3D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C3DC6" w:rsidRDefault="006C3DC6" w:rsidP="006C3DC6">
      <w:pPr>
        <w:spacing w:beforeAutospacing="1" w:after="100" w:afterAutospacing="1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2. </w:t>
      </w:r>
      <w:r>
        <w:t xml:space="preserve">What are </w:t>
      </w:r>
      <w:proofErr w:type="spellStart"/>
      <w:r>
        <w:t>Cenospheres</w:t>
      </w:r>
      <w:proofErr w:type="spellEnd"/>
      <w:r>
        <w:t xml:space="preserve"> (Keep It </w:t>
      </w:r>
      <w:proofErr w:type="gramStart"/>
      <w:r>
        <w:t>Sharp</w:t>
      </w:r>
      <w:proofErr w:type="gramEnd"/>
      <w:r>
        <w:t>)</w:t>
      </w:r>
    </w:p>
    <w:p w:rsidR="006C3DC6" w:rsidRDefault="006C3DC6" w:rsidP="006C3D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t>Cenospheres</w:t>
      </w:r>
      <w:proofErr w:type="spellEnd"/>
      <w:r>
        <w:t xml:space="preserve"> are lightweight, hollow, inert microspheres derived from coal fly ash, widely used as a filler material to reduce weight, improve strength, and enhance insulation properties.</w:t>
      </w:r>
    </w:p>
    <w:p w:rsidR="006C3DC6" w:rsidRDefault="006C3DC6" w:rsidP="006C3D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C3DC6" w:rsidRDefault="006C3DC6" w:rsidP="006C3DC6">
      <w:pPr>
        <w:pStyle w:val="Heading1"/>
      </w:pPr>
      <w:r>
        <w:rPr>
          <w:rFonts w:ascii="Arial" w:eastAsia="Arial" w:hAnsi="Arial" w:cs="Arial"/>
          <w:b/>
          <w:bCs/>
        </w:rPr>
        <w:t>Formation and Origin</w:t>
      </w:r>
    </w:p>
    <w:p w:rsidR="006C3DC6" w:rsidRDefault="006C3DC6" w:rsidP="006C3DC6">
      <w:proofErr w:type="spellStart"/>
      <w:r>
        <w:rPr>
          <w:rFonts w:ascii="Arial" w:eastAsia="Arial" w:hAnsi="Arial" w:cs="Arial"/>
          <w:sz w:val="24"/>
          <w:szCs w:val="24"/>
        </w:rPr>
        <w:t>Cenospheres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form during the high-temperature combustion of pulverised coal at temperatures between 1,200°C and 1,700°C. The sequence of formation involves:</w:t>
      </w:r>
    </w:p>
    <w:p w:rsidR="006C3DC6" w:rsidRDefault="006C3DC6" w:rsidP="006C3DC6">
      <w:pPr>
        <w:pStyle w:val="ListParagraph"/>
        <w:numPr>
          <w:ilvl w:val="0"/>
          <w:numId w:val="1"/>
        </w:numPr>
        <w:spacing w:after="100"/>
      </w:pPr>
      <w:r>
        <w:t>Coal particles melt and form molten droplets in the combustion zone.</w:t>
      </w:r>
    </w:p>
    <w:p w:rsidR="006C3DC6" w:rsidRDefault="006C3DC6" w:rsidP="006C3DC6">
      <w:pPr>
        <w:pStyle w:val="ListParagraph"/>
        <w:numPr>
          <w:ilvl w:val="0"/>
          <w:numId w:val="1"/>
        </w:numPr>
        <w:spacing w:after="100"/>
      </w:pPr>
      <w:r>
        <w:t>Trapped gases (CO, CO</w:t>
      </w:r>
      <w:r>
        <w:rPr>
          <w:rFonts w:ascii="Cambria Math" w:hAnsi="Cambria Math" w:cs="Cambria Math"/>
        </w:rPr>
        <w:t>₂</w:t>
      </w:r>
      <w:r>
        <w:t>, SO</w:t>
      </w:r>
      <w:r>
        <w:rPr>
          <w:rFonts w:ascii="Cambria Math" w:hAnsi="Cambria Math" w:cs="Cambria Math"/>
        </w:rPr>
        <w:t>₂</w:t>
      </w:r>
      <w:r>
        <w:t>, and steam) expand inside the molten droplets.</w:t>
      </w:r>
    </w:p>
    <w:p w:rsidR="006C3DC6" w:rsidRDefault="006C3DC6" w:rsidP="006C3DC6">
      <w:pPr>
        <w:pStyle w:val="ListParagraph"/>
        <w:numPr>
          <w:ilvl w:val="0"/>
          <w:numId w:val="1"/>
        </w:numPr>
        <w:spacing w:after="100"/>
      </w:pPr>
      <w:r>
        <w:t>Surface tension retains the gas bubble, forming a hollow sphere.</w:t>
      </w:r>
    </w:p>
    <w:p w:rsidR="006C3DC6" w:rsidRDefault="006C3DC6" w:rsidP="006C3DC6">
      <w:pPr>
        <w:pStyle w:val="ListParagraph"/>
        <w:numPr>
          <w:ilvl w:val="0"/>
          <w:numId w:val="1"/>
        </w:numPr>
        <w:spacing w:after="100"/>
      </w:pPr>
      <w:r>
        <w:t>Rapid cooling as the particles exit the furnace solidifies the shell, preserving the hollow structure.</w:t>
      </w:r>
    </w:p>
    <w:p w:rsidR="006C3DC6" w:rsidRDefault="006C3DC6" w:rsidP="006C3DC6">
      <w:r>
        <w:rPr>
          <w:rFonts w:ascii="Arial" w:eastAsia="Arial" w:hAnsi="Arial" w:cs="Arial"/>
          <w:sz w:val="24"/>
          <w:szCs w:val="24"/>
        </w:rPr>
        <w:t xml:space="preserve">Only a small fraction of fly ash — typically 0.1% to 2% by weight — consists of </w:t>
      </w:r>
      <w:proofErr w:type="spellStart"/>
      <w:r>
        <w:rPr>
          <w:rFonts w:ascii="Arial" w:eastAsia="Arial" w:hAnsi="Arial" w:cs="Arial"/>
          <w:sz w:val="24"/>
          <w:szCs w:val="24"/>
        </w:rPr>
        <w:t>cenospheres</w:t>
      </w:r>
      <w:proofErr w:type="spellEnd"/>
      <w:r>
        <w:rPr>
          <w:rFonts w:ascii="Arial" w:eastAsia="Arial" w:hAnsi="Arial" w:cs="Arial"/>
          <w:sz w:val="24"/>
          <w:szCs w:val="24"/>
        </w:rPr>
        <w:t>, making selective extraction economically meaningful.</w:t>
      </w:r>
    </w:p>
    <w:p w:rsidR="006C3DC6" w:rsidRDefault="006C3DC6" w:rsidP="006C3D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C3DC6" w:rsidRDefault="006C3DC6" w:rsidP="006C3D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C3DC6" w:rsidRPr="006C3DC6" w:rsidRDefault="006C3DC6" w:rsidP="006C3D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447752BB" wp14:editId="75205997">
            <wp:extent cx="5731510" cy="24676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DC6" w:rsidRDefault="006C3DC6">
      <w:r>
        <w:rPr>
          <w:noProof/>
          <w:lang w:eastAsia="en-IN"/>
        </w:rPr>
        <w:drawing>
          <wp:inline distT="0" distB="0" distL="0" distR="0" wp14:anchorId="08544FB7" wp14:editId="667BE6D3">
            <wp:extent cx="3609246" cy="3282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3636" cy="328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5113E617" wp14:editId="5DF08199">
            <wp:extent cx="2578100" cy="2374446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5043" cy="23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DC6" w:rsidRDefault="006C3DC6"/>
    <w:p w:rsidR="006C3DC6" w:rsidRDefault="006C3DC6"/>
    <w:p w:rsidR="006C3DC6" w:rsidRDefault="006C3DC6"/>
    <w:p w:rsidR="006C3DC6" w:rsidRDefault="006C3DC6"/>
    <w:p w:rsidR="006C3DC6" w:rsidRDefault="006C3DC6"/>
    <w:p w:rsidR="006C3DC6" w:rsidRDefault="006C3DC6" w:rsidP="006C3DC6">
      <w:pPr>
        <w:pStyle w:val="Heading1"/>
      </w:pPr>
      <w:r>
        <w:t xml:space="preserve">3. </w:t>
      </w:r>
      <w:r>
        <w:rPr>
          <w:rFonts w:ascii="Arial" w:eastAsia="Arial" w:hAnsi="Arial" w:cs="Arial"/>
          <w:b/>
          <w:bCs/>
        </w:rPr>
        <w:t>Physical and Chemical Properties</w:t>
      </w:r>
    </w:p>
    <w:p w:rsidR="006C3DC6" w:rsidRDefault="006C3DC6" w:rsidP="006C3DC6">
      <w:pPr>
        <w:pStyle w:val="Heading2"/>
      </w:pPr>
      <w:r>
        <w:rPr>
          <w:rFonts w:ascii="Arial" w:eastAsia="Arial" w:hAnsi="Arial" w:cs="Arial"/>
          <w:sz w:val="28"/>
          <w:szCs w:val="28"/>
        </w:rPr>
        <w:t>3.1 Physical Properties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6C3DC6" w:rsidTr="0004209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3DC6" w:rsidRDefault="006C3DC6" w:rsidP="0004209F">
            <w:r>
              <w:rPr>
                <w:rFonts w:ascii="Arial" w:eastAsia="Arial" w:hAnsi="Arial" w:cs="Arial"/>
                <w:b/>
                <w:bCs/>
              </w:rPr>
              <w:t>Property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3DC6" w:rsidRDefault="006C3DC6" w:rsidP="0004209F">
            <w:r>
              <w:rPr>
                <w:rFonts w:ascii="Arial" w:eastAsia="Arial" w:hAnsi="Arial" w:cs="Arial"/>
                <w:b/>
                <w:bCs/>
              </w:rPr>
              <w:t>Typical Value / Range</w:t>
            </w:r>
          </w:p>
        </w:tc>
      </w:tr>
      <w:tr w:rsidR="006C3DC6" w:rsidTr="0004209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3DC6" w:rsidRDefault="006C3DC6" w:rsidP="0004209F">
            <w:r>
              <w:rPr>
                <w:rFonts w:ascii="Arial" w:eastAsia="Arial" w:hAnsi="Arial" w:cs="Arial"/>
              </w:rPr>
              <w:t>Particle diameter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3DC6" w:rsidRDefault="006C3DC6" w:rsidP="0004209F">
            <w:r>
              <w:rPr>
                <w:rFonts w:ascii="Arial" w:eastAsia="Arial" w:hAnsi="Arial" w:cs="Arial"/>
              </w:rPr>
              <w:t xml:space="preserve">10 – 500 </w:t>
            </w:r>
            <w:proofErr w:type="spellStart"/>
            <w:r>
              <w:rPr>
                <w:rFonts w:ascii="Arial" w:eastAsia="Arial" w:hAnsi="Arial" w:cs="Arial"/>
              </w:rPr>
              <w:t>μm</w:t>
            </w:r>
            <w:proofErr w:type="spellEnd"/>
            <w:r>
              <w:rPr>
                <w:rFonts w:ascii="Arial" w:eastAsia="Arial" w:hAnsi="Arial" w:cs="Arial"/>
              </w:rPr>
              <w:t xml:space="preserve"> (typically 50–200 </w:t>
            </w:r>
            <w:proofErr w:type="spellStart"/>
            <w:r>
              <w:rPr>
                <w:rFonts w:ascii="Arial" w:eastAsia="Arial" w:hAnsi="Arial" w:cs="Arial"/>
              </w:rPr>
              <w:t>μm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</w:tc>
      </w:tr>
      <w:tr w:rsidR="006C3DC6" w:rsidTr="0004209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3DC6" w:rsidRDefault="006C3DC6" w:rsidP="0004209F">
            <w:r>
              <w:rPr>
                <w:rFonts w:ascii="Arial" w:eastAsia="Arial" w:hAnsi="Arial" w:cs="Arial"/>
              </w:rPr>
              <w:t>Bulk density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3DC6" w:rsidRDefault="006C3DC6" w:rsidP="0004209F">
            <w:r>
              <w:rPr>
                <w:rFonts w:ascii="Arial" w:eastAsia="Arial" w:hAnsi="Arial" w:cs="Arial"/>
              </w:rPr>
              <w:t>0.25 – 0.45 g/cm³</w:t>
            </w:r>
          </w:p>
        </w:tc>
      </w:tr>
      <w:tr w:rsidR="006C3DC6" w:rsidTr="0004209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3DC6" w:rsidRDefault="006C3DC6" w:rsidP="0004209F">
            <w:r>
              <w:rPr>
                <w:rFonts w:ascii="Arial" w:eastAsia="Arial" w:hAnsi="Arial" w:cs="Arial"/>
              </w:rPr>
              <w:t>True particle density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3DC6" w:rsidRDefault="006C3DC6" w:rsidP="0004209F">
            <w:r>
              <w:rPr>
                <w:rFonts w:ascii="Arial" w:eastAsia="Arial" w:hAnsi="Arial" w:cs="Arial"/>
              </w:rPr>
              <w:t>0.4 – 0.8 g/cm³</w:t>
            </w:r>
          </w:p>
        </w:tc>
      </w:tr>
      <w:tr w:rsidR="006C3DC6" w:rsidTr="0004209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3DC6" w:rsidRDefault="006C3DC6" w:rsidP="0004209F">
            <w:r>
              <w:rPr>
                <w:rFonts w:ascii="Arial" w:eastAsia="Arial" w:hAnsi="Arial" w:cs="Arial"/>
              </w:rPr>
              <w:t>Shell wall thickness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3DC6" w:rsidRDefault="006C3DC6" w:rsidP="0004209F">
            <w:r>
              <w:rPr>
                <w:rFonts w:ascii="Arial" w:eastAsia="Arial" w:hAnsi="Arial" w:cs="Arial"/>
              </w:rPr>
              <w:t xml:space="preserve">2 – 10 </w:t>
            </w:r>
            <w:proofErr w:type="spellStart"/>
            <w:r>
              <w:rPr>
                <w:rFonts w:ascii="Arial" w:eastAsia="Arial" w:hAnsi="Arial" w:cs="Arial"/>
              </w:rPr>
              <w:t>μm</w:t>
            </w:r>
            <w:proofErr w:type="spellEnd"/>
          </w:p>
        </w:tc>
      </w:tr>
      <w:tr w:rsidR="006C3DC6" w:rsidTr="0004209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3DC6" w:rsidRDefault="006C3DC6" w:rsidP="0004209F">
            <w:r>
              <w:rPr>
                <w:rFonts w:ascii="Arial" w:eastAsia="Arial" w:hAnsi="Arial" w:cs="Arial"/>
              </w:rPr>
              <w:t>Compressive strength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3DC6" w:rsidRDefault="006C3DC6" w:rsidP="0004209F">
            <w:r>
              <w:rPr>
                <w:rFonts w:ascii="Arial" w:eastAsia="Arial" w:hAnsi="Arial" w:cs="Arial"/>
              </w:rPr>
              <w:t>Up to 150 MPa (varies by shell thickness)</w:t>
            </w:r>
          </w:p>
        </w:tc>
      </w:tr>
      <w:tr w:rsidR="006C3DC6" w:rsidTr="0004209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3DC6" w:rsidRDefault="006C3DC6" w:rsidP="0004209F">
            <w:r>
              <w:rPr>
                <w:rFonts w:ascii="Arial" w:eastAsia="Arial" w:hAnsi="Arial" w:cs="Arial"/>
              </w:rPr>
              <w:t>Melting point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3DC6" w:rsidRDefault="006C3DC6" w:rsidP="0004209F">
            <w:r>
              <w:rPr>
                <w:rFonts w:ascii="Arial" w:eastAsia="Arial" w:hAnsi="Arial" w:cs="Arial"/>
              </w:rPr>
              <w:t>~1,200 – 1,500°C</w:t>
            </w:r>
          </w:p>
        </w:tc>
      </w:tr>
      <w:tr w:rsidR="006C3DC6" w:rsidTr="0004209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3DC6" w:rsidRDefault="006C3DC6" w:rsidP="0004209F">
            <w:r>
              <w:rPr>
                <w:rFonts w:ascii="Arial" w:eastAsia="Arial" w:hAnsi="Arial" w:cs="Arial"/>
              </w:rPr>
              <w:t>Colour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3DC6" w:rsidRDefault="006C3DC6" w:rsidP="0004209F">
            <w:r>
              <w:rPr>
                <w:rFonts w:ascii="Arial" w:eastAsia="Arial" w:hAnsi="Arial" w:cs="Arial"/>
              </w:rPr>
              <w:t>Grey, white, or off-white</w:t>
            </w:r>
          </w:p>
        </w:tc>
      </w:tr>
    </w:tbl>
    <w:p w:rsidR="006C3DC6" w:rsidRDefault="006C3DC6" w:rsidP="006C3DC6">
      <w:pPr>
        <w:spacing w:after="120"/>
      </w:pPr>
    </w:p>
    <w:p w:rsidR="006C3DC6" w:rsidRDefault="006C3DC6" w:rsidP="006C3DC6">
      <w:pPr>
        <w:pStyle w:val="Heading2"/>
      </w:pPr>
      <w:r>
        <w:rPr>
          <w:rFonts w:ascii="Arial" w:eastAsia="Arial" w:hAnsi="Arial" w:cs="Arial"/>
          <w:sz w:val="28"/>
          <w:szCs w:val="28"/>
        </w:rPr>
        <w:t>3.2 Chemical Composition</w:t>
      </w:r>
    </w:p>
    <w:p w:rsidR="006C3DC6" w:rsidRDefault="006C3DC6" w:rsidP="006C3DC6">
      <w:proofErr w:type="spellStart"/>
      <w:r>
        <w:rPr>
          <w:rFonts w:ascii="Arial" w:eastAsia="Arial" w:hAnsi="Arial" w:cs="Arial"/>
          <w:sz w:val="24"/>
          <w:szCs w:val="24"/>
        </w:rPr>
        <w:t>Cenospheres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are predominantly </w:t>
      </w:r>
      <w:proofErr w:type="spellStart"/>
      <w:r>
        <w:rPr>
          <w:rFonts w:ascii="Arial" w:eastAsia="Arial" w:hAnsi="Arial" w:cs="Arial"/>
          <w:sz w:val="24"/>
          <w:szCs w:val="24"/>
        </w:rPr>
        <w:t>aluminosilicate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in composition. The main chemical components are:</w:t>
      </w:r>
    </w:p>
    <w:p w:rsidR="006C3DC6" w:rsidRDefault="006C3DC6" w:rsidP="006C3DC6">
      <w:pPr>
        <w:pStyle w:val="ListParagraph"/>
        <w:numPr>
          <w:ilvl w:val="0"/>
          <w:numId w:val="1"/>
        </w:numPr>
        <w:spacing w:after="100"/>
      </w:pPr>
      <w:r>
        <w:t>Silicon dioxide (</w:t>
      </w:r>
      <w:proofErr w:type="spellStart"/>
      <w:r>
        <w:t>SiO</w:t>
      </w:r>
      <w:proofErr w:type="spellEnd"/>
      <w:r>
        <w:rPr>
          <w:rFonts w:ascii="Cambria Math" w:hAnsi="Cambria Math" w:cs="Cambria Math"/>
        </w:rPr>
        <w:t>₂</w:t>
      </w:r>
      <w:r>
        <w:t>): 50–65%</w:t>
      </w:r>
    </w:p>
    <w:p w:rsidR="006C3DC6" w:rsidRDefault="006C3DC6" w:rsidP="006C3DC6">
      <w:pPr>
        <w:pStyle w:val="ListParagraph"/>
        <w:numPr>
          <w:ilvl w:val="0"/>
          <w:numId w:val="1"/>
        </w:numPr>
        <w:spacing w:after="100"/>
      </w:pPr>
      <w:r>
        <w:t>Aluminium oxide (</w:t>
      </w:r>
      <w:proofErr w:type="spellStart"/>
      <w:r>
        <w:t>Al</w:t>
      </w:r>
      <w:r>
        <w:rPr>
          <w:rFonts w:ascii="Cambria Math" w:hAnsi="Cambria Math" w:cs="Cambria Math"/>
        </w:rPr>
        <w:t>₂</w:t>
      </w:r>
      <w:r>
        <w:t>O</w:t>
      </w:r>
      <w:proofErr w:type="spellEnd"/>
      <w:r>
        <w:rPr>
          <w:rFonts w:ascii="Cambria Math" w:hAnsi="Cambria Math" w:cs="Cambria Math"/>
        </w:rPr>
        <w:t>₃</w:t>
      </w:r>
      <w:r>
        <w:t>): 25–35%</w:t>
      </w:r>
    </w:p>
    <w:p w:rsidR="006C3DC6" w:rsidRDefault="006C3DC6" w:rsidP="006C3DC6">
      <w:pPr>
        <w:pStyle w:val="ListParagraph"/>
        <w:numPr>
          <w:ilvl w:val="0"/>
          <w:numId w:val="1"/>
        </w:numPr>
        <w:spacing w:after="100"/>
      </w:pPr>
      <w:r>
        <w:t>Iron oxide (</w:t>
      </w:r>
      <w:proofErr w:type="spellStart"/>
      <w:r>
        <w:t>Fe</w:t>
      </w:r>
      <w:r>
        <w:rPr>
          <w:rFonts w:ascii="Cambria Math" w:hAnsi="Cambria Math" w:cs="Cambria Math"/>
        </w:rPr>
        <w:t>₂</w:t>
      </w:r>
      <w:r>
        <w:t>O</w:t>
      </w:r>
      <w:proofErr w:type="spellEnd"/>
      <w:r>
        <w:rPr>
          <w:rFonts w:ascii="Cambria Math" w:hAnsi="Cambria Math" w:cs="Cambria Math"/>
        </w:rPr>
        <w:t>₃</w:t>
      </w:r>
      <w:r>
        <w:t>): 1–8%</w:t>
      </w:r>
    </w:p>
    <w:p w:rsidR="006C3DC6" w:rsidRDefault="006C3DC6" w:rsidP="006C3DC6">
      <w:pPr>
        <w:pStyle w:val="ListParagraph"/>
        <w:numPr>
          <w:ilvl w:val="0"/>
          <w:numId w:val="1"/>
        </w:numPr>
        <w:spacing w:after="100"/>
      </w:pPr>
      <w:r>
        <w:t>Calcium oxide (</w:t>
      </w:r>
      <w:proofErr w:type="spellStart"/>
      <w:r>
        <w:t>CaO</w:t>
      </w:r>
      <w:proofErr w:type="spellEnd"/>
      <w:r>
        <w:t>), magnesium oxide (</w:t>
      </w:r>
      <w:proofErr w:type="spellStart"/>
      <w:r>
        <w:t>MgO</w:t>
      </w:r>
      <w:proofErr w:type="spellEnd"/>
      <w:r>
        <w:t>), and other trace oxides: remainder</w:t>
      </w:r>
    </w:p>
    <w:p w:rsidR="006C3DC6" w:rsidRDefault="006C3DC6" w:rsidP="006C3DC6">
      <w:r>
        <w:rPr>
          <w:rFonts w:ascii="Arial" w:eastAsia="Arial" w:hAnsi="Arial" w:cs="Arial"/>
          <w:sz w:val="24"/>
          <w:szCs w:val="24"/>
        </w:rPr>
        <w:t xml:space="preserve">The enclosed gas is typically a mixture of nitrogen and carbon dioxide. The glassy amorphous shell gives </w:t>
      </w:r>
      <w:proofErr w:type="spellStart"/>
      <w:r>
        <w:rPr>
          <w:rFonts w:ascii="Arial" w:eastAsia="Arial" w:hAnsi="Arial" w:cs="Arial"/>
          <w:sz w:val="24"/>
          <w:szCs w:val="24"/>
        </w:rPr>
        <w:t>cenospheres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their chemical stability and resistance to most acids and alkalis.</w:t>
      </w:r>
    </w:p>
    <w:p w:rsidR="006C3DC6" w:rsidRDefault="006C3DC6"/>
    <w:p w:rsidR="006C3DC6" w:rsidRDefault="006C3DC6"/>
    <w:p w:rsidR="006C3DC6" w:rsidRDefault="006C3DC6" w:rsidP="006C3DC6">
      <w:pPr>
        <w:pStyle w:val="Heading1"/>
      </w:pPr>
      <w:r>
        <w:rPr>
          <w:rFonts w:ascii="Arial" w:eastAsia="Arial" w:hAnsi="Arial" w:cs="Arial"/>
          <w:b/>
          <w:bCs/>
        </w:rPr>
        <w:lastRenderedPageBreak/>
        <w:t xml:space="preserve">4. </w:t>
      </w:r>
      <w:r>
        <w:rPr>
          <w:rFonts w:ascii="Arial" w:eastAsia="Arial" w:hAnsi="Arial" w:cs="Arial"/>
          <w:b/>
          <w:bCs/>
        </w:rPr>
        <w:t>Applications</w:t>
      </w:r>
    </w:p>
    <w:p w:rsidR="006C3DC6" w:rsidRDefault="006C3DC6" w:rsidP="006C3DC6">
      <w:pPr>
        <w:pStyle w:val="Heading2"/>
      </w:pPr>
      <w:r>
        <w:rPr>
          <w:rFonts w:ascii="Arial" w:eastAsia="Arial" w:hAnsi="Arial" w:cs="Arial"/>
          <w:sz w:val="28"/>
          <w:szCs w:val="28"/>
        </w:rPr>
        <w:t>4</w:t>
      </w:r>
      <w:r>
        <w:rPr>
          <w:rFonts w:ascii="Arial" w:eastAsia="Arial" w:hAnsi="Arial" w:cs="Arial"/>
          <w:sz w:val="28"/>
          <w:szCs w:val="28"/>
        </w:rPr>
        <w:t>.1 Construction and Building Materials</w:t>
      </w:r>
    </w:p>
    <w:p w:rsidR="006C3DC6" w:rsidRDefault="006C3DC6" w:rsidP="006C3DC6">
      <w:r>
        <w:rPr>
          <w:rFonts w:ascii="Arial" w:eastAsia="Arial" w:hAnsi="Arial" w:cs="Arial"/>
          <w:sz w:val="24"/>
          <w:szCs w:val="24"/>
        </w:rPr>
        <w:t xml:space="preserve">In the construction industry, </w:t>
      </w:r>
      <w:proofErr w:type="spellStart"/>
      <w:r>
        <w:rPr>
          <w:rFonts w:ascii="Arial" w:eastAsia="Arial" w:hAnsi="Arial" w:cs="Arial"/>
          <w:sz w:val="24"/>
          <w:szCs w:val="24"/>
        </w:rPr>
        <w:t>cenospheres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are incorporated into lightweight concrete, plaster, and grouting compounds. They reduce the overall density of the material, improve workability, and enhance thermal and acoustic insulation without significantly compromising structural performance.</w:t>
      </w:r>
    </w:p>
    <w:p w:rsidR="006C3DC6" w:rsidRDefault="006C3DC6" w:rsidP="006C3DC6">
      <w:pPr>
        <w:pStyle w:val="Heading2"/>
      </w:pPr>
      <w:r>
        <w:rPr>
          <w:rFonts w:ascii="Arial" w:eastAsia="Arial" w:hAnsi="Arial" w:cs="Arial"/>
          <w:sz w:val="28"/>
          <w:szCs w:val="28"/>
        </w:rPr>
        <w:t>4</w:t>
      </w:r>
      <w:r>
        <w:rPr>
          <w:rFonts w:ascii="Arial" w:eastAsia="Arial" w:hAnsi="Arial" w:cs="Arial"/>
          <w:sz w:val="28"/>
          <w:szCs w:val="28"/>
        </w:rPr>
        <w:t>.2 Oil and Gas Industry</w:t>
      </w:r>
    </w:p>
    <w:p w:rsidR="006C3DC6" w:rsidRDefault="006C3DC6" w:rsidP="006C3DC6">
      <w:proofErr w:type="spellStart"/>
      <w:r>
        <w:rPr>
          <w:rFonts w:ascii="Arial" w:eastAsia="Arial" w:hAnsi="Arial" w:cs="Arial"/>
          <w:sz w:val="24"/>
          <w:szCs w:val="24"/>
        </w:rPr>
        <w:t>Cenospheres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are used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as a lightweight filler in oil well cement slurries. By reducing slurry density, they help control hydrostatic pressure during cementing operations in deep wells, reducing the risk of formation fracturing.</w:t>
      </w:r>
    </w:p>
    <w:p w:rsidR="006C3DC6" w:rsidRDefault="006C3DC6" w:rsidP="006C3DC6">
      <w:pPr>
        <w:pStyle w:val="Heading2"/>
      </w:pPr>
      <w:r>
        <w:rPr>
          <w:rFonts w:ascii="Arial" w:eastAsia="Arial" w:hAnsi="Arial" w:cs="Arial"/>
          <w:sz w:val="28"/>
          <w:szCs w:val="28"/>
        </w:rPr>
        <w:t>4</w:t>
      </w:r>
      <w:r>
        <w:rPr>
          <w:rFonts w:ascii="Arial" w:eastAsia="Arial" w:hAnsi="Arial" w:cs="Arial"/>
          <w:sz w:val="28"/>
          <w:szCs w:val="28"/>
        </w:rPr>
        <w:t>.3 Aerospace and Automotive</w:t>
      </w:r>
    </w:p>
    <w:p w:rsidR="006C3DC6" w:rsidRDefault="006C3DC6" w:rsidP="006C3DC6">
      <w:r>
        <w:rPr>
          <w:rFonts w:ascii="Arial" w:eastAsia="Arial" w:hAnsi="Arial" w:cs="Arial"/>
          <w:sz w:val="24"/>
          <w:szCs w:val="24"/>
        </w:rPr>
        <w:t xml:space="preserve">Their low density and mechanical strength make </w:t>
      </w:r>
      <w:proofErr w:type="spellStart"/>
      <w:r>
        <w:rPr>
          <w:rFonts w:ascii="Arial" w:eastAsia="Arial" w:hAnsi="Arial" w:cs="Arial"/>
          <w:sz w:val="24"/>
          <w:szCs w:val="24"/>
        </w:rPr>
        <w:t>cenospheres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ideal fillers in syntactic foams used for buoyancy modules, automotive body panels, underbody coatings, and ablative thermal protection systems. They contribute to weight reduction without sacrificing structural integrity.</w:t>
      </w:r>
    </w:p>
    <w:p w:rsidR="006C3DC6" w:rsidRDefault="006C3DC6" w:rsidP="006C3DC6">
      <w:pPr>
        <w:pStyle w:val="Heading2"/>
      </w:pPr>
      <w:r>
        <w:rPr>
          <w:rFonts w:ascii="Arial" w:eastAsia="Arial" w:hAnsi="Arial" w:cs="Arial"/>
          <w:sz w:val="28"/>
          <w:szCs w:val="28"/>
        </w:rPr>
        <w:t>4</w:t>
      </w:r>
      <w:r>
        <w:rPr>
          <w:rFonts w:ascii="Arial" w:eastAsia="Arial" w:hAnsi="Arial" w:cs="Arial"/>
          <w:sz w:val="28"/>
          <w:szCs w:val="28"/>
        </w:rPr>
        <w:t>.4 Paints and Coatings</w:t>
      </w:r>
    </w:p>
    <w:p w:rsidR="006C3DC6" w:rsidRDefault="006C3DC6" w:rsidP="006C3DC6">
      <w:r>
        <w:rPr>
          <w:rFonts w:ascii="Arial" w:eastAsia="Arial" w:hAnsi="Arial" w:cs="Arial"/>
          <w:sz w:val="24"/>
          <w:szCs w:val="24"/>
        </w:rPr>
        <w:t xml:space="preserve">When added to paints, primers, and coatings, </w:t>
      </w:r>
      <w:proofErr w:type="spellStart"/>
      <w:r>
        <w:rPr>
          <w:rFonts w:ascii="Arial" w:eastAsia="Arial" w:hAnsi="Arial" w:cs="Arial"/>
          <w:sz w:val="24"/>
          <w:szCs w:val="24"/>
        </w:rPr>
        <w:t>cenospheres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improve texture, reduce weight, lower material costs, and provide thermal insulating properties. They are widely used in exterior architectural coatings and marine applications.</w:t>
      </w:r>
    </w:p>
    <w:p w:rsidR="006C3DC6" w:rsidRDefault="006C3DC6" w:rsidP="006C3DC6">
      <w:pPr>
        <w:pStyle w:val="Heading2"/>
      </w:pPr>
      <w:r>
        <w:rPr>
          <w:rFonts w:ascii="Arial" w:eastAsia="Arial" w:hAnsi="Arial" w:cs="Arial"/>
          <w:sz w:val="28"/>
          <w:szCs w:val="28"/>
        </w:rPr>
        <w:t>4</w:t>
      </w:r>
      <w:r>
        <w:rPr>
          <w:rFonts w:ascii="Arial" w:eastAsia="Arial" w:hAnsi="Arial" w:cs="Arial"/>
          <w:sz w:val="28"/>
          <w:szCs w:val="28"/>
        </w:rPr>
        <w:t>.5 Plastics and Composites</w:t>
      </w:r>
    </w:p>
    <w:p w:rsidR="006C3DC6" w:rsidRDefault="006C3DC6" w:rsidP="006C3DC6">
      <w:r>
        <w:rPr>
          <w:rFonts w:ascii="Arial" w:eastAsia="Arial" w:hAnsi="Arial" w:cs="Arial"/>
          <w:sz w:val="24"/>
          <w:szCs w:val="24"/>
        </w:rPr>
        <w:t xml:space="preserve">As a functional filler in polymer matrices, </w:t>
      </w:r>
      <w:proofErr w:type="spellStart"/>
      <w:r>
        <w:rPr>
          <w:rFonts w:ascii="Arial" w:eastAsia="Arial" w:hAnsi="Arial" w:cs="Arial"/>
          <w:sz w:val="24"/>
          <w:szCs w:val="24"/>
        </w:rPr>
        <w:t>cenospheres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enhance stiffness, reduce shrinkage, and improve surface finish. They </w:t>
      </w:r>
      <w:proofErr w:type="gramStart"/>
      <w:r>
        <w:rPr>
          <w:rFonts w:ascii="Arial" w:eastAsia="Arial" w:hAnsi="Arial" w:cs="Arial"/>
          <w:sz w:val="24"/>
          <w:szCs w:val="24"/>
        </w:rPr>
        <w:t>are used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in thermoplastic and thermoset composites for industrial, consumer, and sporting goods applications.</w:t>
      </w:r>
    </w:p>
    <w:p w:rsidR="006C3DC6" w:rsidRDefault="006C3DC6" w:rsidP="006C3DC6">
      <w:pPr>
        <w:pStyle w:val="Heading2"/>
      </w:pPr>
      <w:r>
        <w:rPr>
          <w:rFonts w:ascii="Arial" w:eastAsia="Arial" w:hAnsi="Arial" w:cs="Arial"/>
          <w:sz w:val="28"/>
          <w:szCs w:val="28"/>
        </w:rPr>
        <w:t>4</w:t>
      </w:r>
      <w:r>
        <w:rPr>
          <w:rFonts w:ascii="Arial" w:eastAsia="Arial" w:hAnsi="Arial" w:cs="Arial"/>
          <w:sz w:val="28"/>
          <w:szCs w:val="28"/>
        </w:rPr>
        <w:t>.6 Refractory and High-Temperature Applications</w:t>
      </w:r>
    </w:p>
    <w:p w:rsidR="006C3DC6" w:rsidRDefault="006C3DC6" w:rsidP="006C3DC6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Cenospheres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are used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in refractory </w:t>
      </w:r>
      <w:proofErr w:type="spellStart"/>
      <w:r>
        <w:rPr>
          <w:rFonts w:ascii="Arial" w:eastAsia="Arial" w:hAnsi="Arial" w:cs="Arial"/>
          <w:sz w:val="24"/>
          <w:szCs w:val="24"/>
        </w:rPr>
        <w:t>castables</w:t>
      </w:r>
      <w:proofErr w:type="spellEnd"/>
      <w:r>
        <w:rPr>
          <w:rFonts w:ascii="Arial" w:eastAsia="Arial" w:hAnsi="Arial" w:cs="Arial"/>
          <w:sz w:val="24"/>
          <w:szCs w:val="24"/>
        </w:rPr>
        <w:t>, kiln furniture, and insulation boards owing to their high melting point and low thermal conductivity. They are suitable for furnace linings and high-temperature industrial equipment.</w:t>
      </w:r>
    </w:p>
    <w:p w:rsidR="006C3DC6" w:rsidRDefault="006C3DC6" w:rsidP="006C3DC6">
      <w:pPr>
        <w:rPr>
          <w:rFonts w:ascii="Arial" w:eastAsia="Arial" w:hAnsi="Arial" w:cs="Arial"/>
          <w:sz w:val="24"/>
          <w:szCs w:val="24"/>
        </w:rPr>
      </w:pPr>
    </w:p>
    <w:p w:rsidR="006C3DC6" w:rsidRDefault="006C3DC6" w:rsidP="006C3DC6">
      <w:pPr>
        <w:rPr>
          <w:rFonts w:ascii="Arial" w:eastAsia="Arial" w:hAnsi="Arial" w:cs="Arial"/>
          <w:sz w:val="24"/>
          <w:szCs w:val="24"/>
        </w:rPr>
      </w:pPr>
    </w:p>
    <w:p w:rsidR="006C3DC6" w:rsidRDefault="006C3DC6" w:rsidP="006C3DC6">
      <w:pPr>
        <w:rPr>
          <w:rFonts w:ascii="Arial" w:eastAsia="Arial" w:hAnsi="Arial" w:cs="Arial"/>
          <w:sz w:val="24"/>
          <w:szCs w:val="24"/>
        </w:rPr>
      </w:pPr>
    </w:p>
    <w:p w:rsidR="006C3DC6" w:rsidRDefault="006C3DC6" w:rsidP="006C3DC6">
      <w:pPr>
        <w:rPr>
          <w:rFonts w:ascii="Arial" w:eastAsia="Arial" w:hAnsi="Arial" w:cs="Arial"/>
          <w:sz w:val="24"/>
          <w:szCs w:val="24"/>
        </w:rPr>
      </w:pPr>
    </w:p>
    <w:p w:rsidR="006C3DC6" w:rsidRDefault="006C3DC6" w:rsidP="006C3DC6">
      <w:pPr>
        <w:rPr>
          <w:rFonts w:ascii="Arial" w:eastAsia="Arial" w:hAnsi="Arial" w:cs="Arial"/>
          <w:sz w:val="24"/>
          <w:szCs w:val="24"/>
        </w:rPr>
      </w:pPr>
    </w:p>
    <w:p w:rsidR="006C3DC6" w:rsidRDefault="006C3DC6" w:rsidP="006C3DC6">
      <w:pPr>
        <w:rPr>
          <w:rFonts w:ascii="Arial" w:eastAsia="Arial" w:hAnsi="Arial" w:cs="Arial"/>
          <w:sz w:val="24"/>
          <w:szCs w:val="24"/>
        </w:rPr>
      </w:pPr>
    </w:p>
    <w:p w:rsidR="006C3DC6" w:rsidRPr="006C3DC6" w:rsidRDefault="006C3DC6" w:rsidP="006C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5. </w:t>
      </w:r>
      <w:r w:rsidRPr="006C3D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Why Source </w:t>
      </w:r>
      <w:proofErr w:type="spellStart"/>
      <w:r w:rsidRPr="006C3D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Cenospheres</w:t>
      </w:r>
      <w:proofErr w:type="spellEnd"/>
      <w:r w:rsidRPr="006C3D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from India?</w:t>
      </w:r>
    </w:p>
    <w:p w:rsidR="006C3DC6" w:rsidRPr="006C3DC6" w:rsidRDefault="006C3DC6" w:rsidP="006C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3D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India is one of the world's largest </w:t>
      </w:r>
      <w:proofErr w:type="spellStart"/>
      <w:r w:rsidRPr="006C3DC6">
        <w:rPr>
          <w:rFonts w:ascii="Times New Roman" w:eastAsia="Times New Roman" w:hAnsi="Times New Roman" w:cs="Times New Roman"/>
          <w:sz w:val="24"/>
          <w:szCs w:val="24"/>
          <w:lang w:eastAsia="en-IN"/>
        </w:rPr>
        <w:t>cenosphere</w:t>
      </w:r>
      <w:proofErr w:type="spellEnd"/>
      <w:r w:rsidRPr="006C3D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exporters, supplying nearly a quarter of global demand. An extensive network of coal-fired thermal power plants ensures abundant, consistent supply of high-quality material. </w:t>
      </w:r>
      <w:proofErr w:type="gramStart"/>
      <w:r w:rsidRPr="006C3D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Indian </w:t>
      </w:r>
      <w:proofErr w:type="spellStart"/>
      <w:r w:rsidRPr="006C3DC6">
        <w:rPr>
          <w:rFonts w:ascii="Times New Roman" w:eastAsia="Times New Roman" w:hAnsi="Times New Roman" w:cs="Times New Roman"/>
          <w:sz w:val="24"/>
          <w:szCs w:val="24"/>
          <w:lang w:eastAsia="en-IN"/>
        </w:rPr>
        <w:t>cenospheres</w:t>
      </w:r>
      <w:proofErr w:type="spellEnd"/>
      <w:r w:rsidRPr="006C3D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trusted by global buyers for their superior alumina-silica composition and consistent particle sizing</w:t>
      </w:r>
      <w:proofErr w:type="gramEnd"/>
      <w:r w:rsidRPr="006C3D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qualities that frequently outperform competing origins. Strategically located, India offers shorter transit times to the Middle East, Southeast Asia, and beyond, making it the most cost-effective and reliable sourcing destination in the world.</w:t>
      </w:r>
    </w:p>
    <w:p w:rsidR="006C3DC6" w:rsidRPr="006C3DC6" w:rsidRDefault="006C3DC6" w:rsidP="006C3D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3DC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C3DC6" w:rsidRPr="006C3DC6" w:rsidRDefault="006C3DC6" w:rsidP="006C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6. </w:t>
      </w:r>
      <w:r w:rsidRPr="006C3D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Why </w:t>
      </w:r>
      <w:proofErr w:type="spellStart"/>
      <w:r w:rsidRPr="006C3D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Ochnology</w:t>
      </w:r>
      <w:proofErr w:type="spellEnd"/>
      <w:r w:rsidRPr="006C3D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Solution </w:t>
      </w:r>
      <w:proofErr w:type="spellStart"/>
      <w:r w:rsidRPr="006C3D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Pvt.</w:t>
      </w:r>
      <w:proofErr w:type="spellEnd"/>
      <w:r w:rsidRPr="006C3D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Ltd.?</w:t>
      </w:r>
    </w:p>
    <w:p w:rsidR="006C3DC6" w:rsidRPr="006C3DC6" w:rsidRDefault="006C3DC6" w:rsidP="006C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3D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source directly from thermal power plants across India's major coal belts — no </w:t>
      </w:r>
      <w:bookmarkStart w:id="0" w:name="_GoBack"/>
      <w:bookmarkEnd w:id="0"/>
      <w:r w:rsidRPr="006C3D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intermediaries, no inflated costs, full traceability on every batch. Our direct TPP sourcing model ensures consistently priced, lab-tested </w:t>
      </w:r>
      <w:proofErr w:type="spellStart"/>
      <w:r w:rsidRPr="006C3DC6">
        <w:rPr>
          <w:rFonts w:ascii="Times New Roman" w:eastAsia="Times New Roman" w:hAnsi="Times New Roman" w:cs="Times New Roman"/>
          <w:sz w:val="24"/>
          <w:szCs w:val="24"/>
          <w:lang w:eastAsia="en-IN"/>
        </w:rPr>
        <w:t>cenospheres</w:t>
      </w:r>
      <w:proofErr w:type="spellEnd"/>
      <w:r w:rsidRPr="006C3D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meet your exact specifications. Backed by pre-established freight partnerships and streamlined export documentation, we move orders from plant to port faster than most. We supply buyers across the Middle East, USA, Europe, and Southeast Asia — and our clients keep coming back because we deliver on time, every time.</w:t>
      </w:r>
    </w:p>
    <w:p w:rsidR="006C3DC6" w:rsidRDefault="006C3DC6" w:rsidP="006C3DC6"/>
    <w:p w:rsidR="006C3DC6" w:rsidRDefault="006C3DC6"/>
    <w:sectPr w:rsidR="006C3D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F233E"/>
    <w:multiLevelType w:val="hybridMultilevel"/>
    <w:tmpl w:val="73A288BE"/>
    <w:lvl w:ilvl="0" w:tplc="5B5C3036">
      <w:start w:val="1"/>
      <w:numFmt w:val="bullet"/>
      <w:lvlText w:val="•"/>
      <w:lvlJc w:val="left"/>
      <w:pPr>
        <w:ind w:left="720" w:hanging="360"/>
      </w:pPr>
    </w:lvl>
    <w:lvl w:ilvl="1" w:tplc="DB66574A">
      <w:numFmt w:val="decimal"/>
      <w:lvlText w:val=""/>
      <w:lvlJc w:val="left"/>
    </w:lvl>
    <w:lvl w:ilvl="2" w:tplc="377E6212">
      <w:numFmt w:val="decimal"/>
      <w:lvlText w:val=""/>
      <w:lvlJc w:val="left"/>
    </w:lvl>
    <w:lvl w:ilvl="3" w:tplc="D916D408">
      <w:numFmt w:val="decimal"/>
      <w:lvlText w:val=""/>
      <w:lvlJc w:val="left"/>
    </w:lvl>
    <w:lvl w:ilvl="4" w:tplc="C64E5024">
      <w:numFmt w:val="decimal"/>
      <w:lvlText w:val=""/>
      <w:lvlJc w:val="left"/>
    </w:lvl>
    <w:lvl w:ilvl="5" w:tplc="E12620B8">
      <w:numFmt w:val="decimal"/>
      <w:lvlText w:val=""/>
      <w:lvlJc w:val="left"/>
    </w:lvl>
    <w:lvl w:ilvl="6" w:tplc="87C87104">
      <w:numFmt w:val="decimal"/>
      <w:lvlText w:val=""/>
      <w:lvlJc w:val="left"/>
    </w:lvl>
    <w:lvl w:ilvl="7" w:tplc="455E7D18">
      <w:numFmt w:val="decimal"/>
      <w:lvlText w:val=""/>
      <w:lvlJc w:val="left"/>
    </w:lvl>
    <w:lvl w:ilvl="8" w:tplc="935CC81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ED9"/>
    <w:rsid w:val="006C3DC6"/>
    <w:rsid w:val="00971ED9"/>
    <w:rsid w:val="00E72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6F908"/>
  <w15:chartTrackingRefBased/>
  <w15:docId w15:val="{51530E82-C2C7-4A09-AC56-1064DD92C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D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C3D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3DC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6C3D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3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6C3D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qFormat/>
    <w:rsid w:val="006C3DC6"/>
    <w:pPr>
      <w:spacing w:after="0" w:line="240" w:lineRule="auto"/>
    </w:pPr>
    <w:rPr>
      <w:rFonts w:ascii="Arial" w:eastAsia="Arial" w:hAnsi="Arial" w:cs="Arial"/>
      <w:sz w:val="24"/>
      <w:szCs w:val="24"/>
      <w:lang w:eastAsia="en-IN"/>
    </w:rPr>
  </w:style>
  <w:style w:type="paragraph" w:customStyle="1" w:styleId="font-claude-response-body">
    <w:name w:val="font-claude-response-body"/>
    <w:basedOn w:val="Normal"/>
    <w:rsid w:val="006C3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45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045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73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58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727</Words>
  <Characters>4146</Characters>
  <Application>Microsoft Office Word</Application>
  <DocSecurity>0</DocSecurity>
  <Lines>34</Lines>
  <Paragraphs>9</Paragraphs>
  <ScaleCrop>false</ScaleCrop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2026-04-08T11:30:00Z</dcterms:created>
  <dcterms:modified xsi:type="dcterms:W3CDTF">2026-04-08T11:47:00Z</dcterms:modified>
</cp:coreProperties>
</file>