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5B96" w14:textId="77777777" w:rsidR="002215CD" w:rsidRPr="00524B1B" w:rsidRDefault="002215CD" w:rsidP="002215CD">
      <w:pPr>
        <w:spacing w:after="120"/>
        <w:jc w:val="center"/>
      </w:pPr>
      <w:r w:rsidRPr="00524B1B">
        <w:rPr>
          <w:rFonts w:ascii="Arial" w:eastAsia="Arial" w:hAnsi="Arial" w:cs="Arial"/>
          <w:b/>
          <w:bCs/>
          <w:sz w:val="32"/>
          <w:szCs w:val="32"/>
        </w:rPr>
        <w:t>SUPPORTING INFORMATION</w:t>
      </w:r>
    </w:p>
    <w:p w14:paraId="4CBB831A" w14:textId="77777777" w:rsidR="002215CD" w:rsidRPr="00524B1B" w:rsidRDefault="002215CD" w:rsidP="002215CD">
      <w:pPr>
        <w:spacing w:after="60"/>
        <w:jc w:val="center"/>
      </w:pPr>
      <w:r w:rsidRPr="00524B1B">
        <w:rPr>
          <w:rFonts w:ascii="Arial" w:eastAsia="Arial" w:hAnsi="Arial" w:cs="Arial"/>
          <w:b/>
          <w:bCs/>
        </w:rPr>
        <w:t>Quantum Entanglement and Biological Navigation:</w:t>
      </w:r>
    </w:p>
    <w:p w14:paraId="5069193E" w14:textId="60CC059E" w:rsidR="00837C11" w:rsidRDefault="002215CD" w:rsidP="002215CD">
      <w:pPr>
        <w:spacing w:after="300"/>
        <w:jc w:val="center"/>
        <w:rPr>
          <w:rFonts w:ascii="Arial" w:eastAsia="Arial" w:hAnsi="Arial" w:cs="Arial"/>
          <w:sz w:val="22"/>
          <w:szCs w:val="22"/>
        </w:rPr>
      </w:pPr>
      <w:r w:rsidRPr="00524B1B">
        <w:rPr>
          <w:rFonts w:ascii="Arial" w:eastAsia="Arial" w:hAnsi="Arial" w:cs="Arial"/>
          <w:sz w:val="22"/>
          <w:szCs w:val="22"/>
        </w:rPr>
        <w:t>Information-Theoretic Analysis of the Radical Pair Compass Mechani</w:t>
      </w:r>
    </w:p>
    <w:p w14:paraId="6DE81FD6" w14:textId="77777777" w:rsidR="002215CD" w:rsidRPr="002215CD" w:rsidRDefault="002215CD" w:rsidP="002215CD">
      <w:pPr>
        <w:pStyle w:val="Heading1"/>
        <w:rPr>
          <w:color w:val="auto"/>
          <w:sz w:val="20"/>
          <w:szCs w:val="20"/>
        </w:rPr>
      </w:pPr>
      <w:r w:rsidRPr="002215CD">
        <w:rPr>
          <w:rFonts w:ascii="Arial" w:eastAsia="Arial" w:hAnsi="Arial" w:cs="Arial"/>
          <w:b/>
          <w:bCs/>
          <w:color w:val="auto"/>
          <w:sz w:val="20"/>
          <w:szCs w:val="20"/>
        </w:rPr>
        <w:t>S1. Complete Spin Hamiltonian Formulation</w:t>
      </w:r>
    </w:p>
    <w:p w14:paraId="43310716" w14:textId="77777777" w:rsidR="002215CD" w:rsidRPr="002215CD" w:rsidRDefault="002215CD" w:rsidP="002215CD">
      <w:pPr>
        <w:pStyle w:val="Heading2"/>
        <w:rPr>
          <w:color w:val="auto"/>
          <w:sz w:val="20"/>
          <w:szCs w:val="20"/>
        </w:rPr>
      </w:pPr>
      <w:r w:rsidRPr="002215CD">
        <w:rPr>
          <w:rFonts w:ascii="Arial" w:eastAsia="Arial" w:hAnsi="Arial" w:cs="Arial"/>
          <w:b/>
          <w:bCs/>
          <w:color w:val="auto"/>
          <w:sz w:val="20"/>
          <w:szCs w:val="20"/>
        </w:rPr>
        <w:t>S1.1 Full Parameter Ranges</w:t>
      </w:r>
    </w:p>
    <w:p w14:paraId="4AE9BC5F" w14:textId="77777777" w:rsidR="002215CD" w:rsidRPr="002215CD" w:rsidRDefault="002215CD" w:rsidP="002215CD">
      <w:pPr>
        <w:spacing w:before="180" w:after="60"/>
        <w:jc w:val="both"/>
        <w:rPr>
          <w:sz w:val="20"/>
          <w:szCs w:val="20"/>
        </w:rPr>
      </w:pPr>
      <w:r w:rsidRPr="002215CD">
        <w:rPr>
          <w:rFonts w:ascii="Arial" w:eastAsia="Arial" w:hAnsi="Arial" w:cs="Arial"/>
          <w:b/>
          <w:bCs/>
          <w:sz w:val="20"/>
          <w:szCs w:val="20"/>
        </w:rPr>
        <w:t xml:space="preserve">Table 1. </w:t>
      </w:r>
      <w:r w:rsidRPr="002215CD">
        <w:rPr>
          <w:rFonts w:ascii="Arial" w:eastAsia="Arial" w:hAnsi="Arial" w:cs="Arial"/>
          <w:sz w:val="20"/>
          <w:szCs w:val="20"/>
        </w:rPr>
        <w:t>Key Experimental and Theoretical Parameters. All values derived from EPR spectroscopic measurements, DFT calculations, and published literature. Ranges reflect variation across avian cryptochrome orthologs and geomagnetic field conditions.</w:t>
      </w:r>
    </w:p>
    <w:tbl>
      <w:tblPr>
        <w:tblW w:w="942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346"/>
        <w:gridCol w:w="1263"/>
        <w:gridCol w:w="1985"/>
        <w:gridCol w:w="1624"/>
        <w:gridCol w:w="2202"/>
      </w:tblGrid>
      <w:tr w:rsidR="002215CD" w:rsidRPr="002215CD" w14:paraId="033F5740" w14:textId="77777777" w:rsidTr="002215CD">
        <w:trPr>
          <w:trHeight w:val="215"/>
        </w:trPr>
        <w:tc>
          <w:tcPr>
            <w:tcW w:w="2346" w:type="dxa"/>
            <w:tcBorders>
              <w:top w:val="single" w:sz="4" w:space="0" w:color="auto"/>
              <w:bottom w:val="single" w:sz="4" w:space="0" w:color="auto"/>
            </w:tcBorders>
            <w:tcMar>
              <w:top w:w="80" w:type="dxa"/>
              <w:left w:w="120" w:type="dxa"/>
              <w:bottom w:w="80" w:type="dxa"/>
              <w:right w:w="120" w:type="dxa"/>
            </w:tcMar>
            <w:vAlign w:val="center"/>
          </w:tcPr>
          <w:p w14:paraId="1264CD80"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Parameter</w:t>
            </w:r>
          </w:p>
        </w:tc>
        <w:tc>
          <w:tcPr>
            <w:tcW w:w="1263" w:type="dxa"/>
            <w:tcBorders>
              <w:top w:val="single" w:sz="4" w:space="0" w:color="auto"/>
              <w:bottom w:val="single" w:sz="4" w:space="0" w:color="auto"/>
            </w:tcBorders>
            <w:tcMar>
              <w:top w:w="80" w:type="dxa"/>
              <w:left w:w="120" w:type="dxa"/>
              <w:bottom w:w="80" w:type="dxa"/>
              <w:right w:w="120" w:type="dxa"/>
            </w:tcMar>
            <w:vAlign w:val="center"/>
          </w:tcPr>
          <w:p w14:paraId="402C54C2"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Symbol</w:t>
            </w:r>
          </w:p>
        </w:tc>
        <w:tc>
          <w:tcPr>
            <w:tcW w:w="1985" w:type="dxa"/>
            <w:tcBorders>
              <w:top w:val="single" w:sz="4" w:space="0" w:color="auto"/>
              <w:bottom w:val="single" w:sz="4" w:space="0" w:color="auto"/>
            </w:tcBorders>
            <w:tcMar>
              <w:top w:w="80" w:type="dxa"/>
              <w:left w:w="120" w:type="dxa"/>
              <w:bottom w:w="80" w:type="dxa"/>
              <w:right w:w="120" w:type="dxa"/>
            </w:tcMar>
            <w:vAlign w:val="center"/>
          </w:tcPr>
          <w:p w14:paraId="7FBC6539"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Value</w:t>
            </w:r>
          </w:p>
        </w:tc>
        <w:tc>
          <w:tcPr>
            <w:tcW w:w="1624" w:type="dxa"/>
            <w:tcBorders>
              <w:top w:val="single" w:sz="4" w:space="0" w:color="auto"/>
              <w:bottom w:val="single" w:sz="4" w:space="0" w:color="auto"/>
            </w:tcBorders>
            <w:tcMar>
              <w:top w:w="80" w:type="dxa"/>
              <w:left w:w="120" w:type="dxa"/>
              <w:bottom w:w="80" w:type="dxa"/>
              <w:right w:w="120" w:type="dxa"/>
            </w:tcMar>
            <w:vAlign w:val="center"/>
          </w:tcPr>
          <w:p w14:paraId="7984383C"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Unit</w:t>
            </w:r>
          </w:p>
        </w:tc>
        <w:tc>
          <w:tcPr>
            <w:tcW w:w="2202" w:type="dxa"/>
            <w:tcBorders>
              <w:top w:val="single" w:sz="4" w:space="0" w:color="auto"/>
              <w:bottom w:val="single" w:sz="4" w:space="0" w:color="auto"/>
            </w:tcBorders>
            <w:tcMar>
              <w:top w:w="80" w:type="dxa"/>
              <w:left w:w="120" w:type="dxa"/>
              <w:bottom w:w="80" w:type="dxa"/>
              <w:right w:w="120" w:type="dxa"/>
            </w:tcMar>
            <w:vAlign w:val="center"/>
          </w:tcPr>
          <w:p w14:paraId="606E51A7"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Notes</w:t>
            </w:r>
          </w:p>
        </w:tc>
      </w:tr>
      <w:tr w:rsidR="002215CD" w:rsidRPr="002215CD" w14:paraId="2BD97D2A" w14:textId="77777777" w:rsidTr="002215CD">
        <w:trPr>
          <w:trHeight w:val="405"/>
        </w:trPr>
        <w:tc>
          <w:tcPr>
            <w:tcW w:w="2346" w:type="dxa"/>
            <w:tcBorders>
              <w:top w:val="single" w:sz="4" w:space="0" w:color="auto"/>
            </w:tcBorders>
            <w:tcMar>
              <w:top w:w="80" w:type="dxa"/>
              <w:left w:w="120" w:type="dxa"/>
              <w:bottom w:w="80" w:type="dxa"/>
              <w:right w:w="120" w:type="dxa"/>
            </w:tcMar>
          </w:tcPr>
          <w:p w14:paraId="3002F516"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Earth Magnetic Field</w:t>
            </w:r>
          </w:p>
        </w:tc>
        <w:tc>
          <w:tcPr>
            <w:tcW w:w="1263" w:type="dxa"/>
            <w:tcBorders>
              <w:top w:val="single" w:sz="4" w:space="0" w:color="auto"/>
            </w:tcBorders>
            <w:tcMar>
              <w:top w:w="80" w:type="dxa"/>
              <w:left w:w="120" w:type="dxa"/>
              <w:bottom w:w="80" w:type="dxa"/>
              <w:right w:w="120" w:type="dxa"/>
            </w:tcMar>
          </w:tcPr>
          <w:p w14:paraId="7C8127BB"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B</w:t>
            </w:r>
          </w:p>
        </w:tc>
        <w:tc>
          <w:tcPr>
            <w:tcW w:w="1985" w:type="dxa"/>
            <w:tcBorders>
              <w:top w:val="single" w:sz="4" w:space="0" w:color="auto"/>
            </w:tcBorders>
            <w:tcMar>
              <w:top w:w="80" w:type="dxa"/>
              <w:left w:w="120" w:type="dxa"/>
              <w:bottom w:w="80" w:type="dxa"/>
              <w:right w:w="120" w:type="dxa"/>
            </w:tcMar>
          </w:tcPr>
          <w:p w14:paraId="01DE208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25–65</w:t>
            </w:r>
          </w:p>
        </w:tc>
        <w:tc>
          <w:tcPr>
            <w:tcW w:w="1624" w:type="dxa"/>
            <w:tcBorders>
              <w:top w:val="single" w:sz="4" w:space="0" w:color="auto"/>
            </w:tcBorders>
            <w:tcMar>
              <w:top w:w="80" w:type="dxa"/>
              <w:left w:w="120" w:type="dxa"/>
              <w:bottom w:w="80" w:type="dxa"/>
              <w:right w:w="120" w:type="dxa"/>
            </w:tcMar>
          </w:tcPr>
          <w:p w14:paraId="4191BA2C"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μT</w:t>
            </w:r>
          </w:p>
        </w:tc>
        <w:tc>
          <w:tcPr>
            <w:tcW w:w="2202" w:type="dxa"/>
            <w:tcBorders>
              <w:top w:val="single" w:sz="4" w:space="0" w:color="auto"/>
            </w:tcBorders>
            <w:tcMar>
              <w:top w:w="80" w:type="dxa"/>
              <w:left w:w="120" w:type="dxa"/>
              <w:bottom w:w="80" w:type="dxa"/>
              <w:right w:w="120" w:type="dxa"/>
            </w:tcMar>
          </w:tcPr>
          <w:p w14:paraId="0EA00481"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Typical: 50 μT at mid-latitudes</w:t>
            </w:r>
          </w:p>
        </w:tc>
      </w:tr>
      <w:tr w:rsidR="002215CD" w:rsidRPr="002215CD" w14:paraId="602E1E70" w14:textId="77777777" w:rsidTr="002215CD">
        <w:trPr>
          <w:trHeight w:val="190"/>
        </w:trPr>
        <w:tc>
          <w:tcPr>
            <w:tcW w:w="2346" w:type="dxa"/>
            <w:tcMar>
              <w:top w:w="80" w:type="dxa"/>
              <w:left w:w="120" w:type="dxa"/>
              <w:bottom w:w="80" w:type="dxa"/>
              <w:right w:w="120" w:type="dxa"/>
            </w:tcMar>
          </w:tcPr>
          <w:p w14:paraId="51A385DB"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Larmor Frequency</w:t>
            </w:r>
          </w:p>
        </w:tc>
        <w:tc>
          <w:tcPr>
            <w:tcW w:w="1263" w:type="dxa"/>
            <w:tcMar>
              <w:top w:w="80" w:type="dxa"/>
              <w:left w:w="120" w:type="dxa"/>
              <w:bottom w:w="80" w:type="dxa"/>
              <w:right w:w="120" w:type="dxa"/>
            </w:tcMar>
          </w:tcPr>
          <w:p w14:paraId="0952F4FC" w14:textId="75970288" w:rsidR="002215CD" w:rsidRPr="002215CD" w:rsidRDefault="00000000" w:rsidP="007426AC">
            <w:pPr>
              <w:rPr>
                <w:rFonts w:ascii="Arial" w:hAnsi="Arial" w:cs="Arial"/>
                <w:sz w:val="20"/>
                <w:szCs w:val="20"/>
              </w:rPr>
            </w:pPr>
            <m:oMathPara>
              <m:oMath>
                <m:sSub>
                  <m:sSubPr>
                    <m:ctrlPr>
                      <w:rPr>
                        <w:rFonts w:ascii="Cambria Math" w:eastAsia="Arial" w:hAnsi="Cambria Math" w:cs="Arial"/>
                        <w:i/>
                        <w:sz w:val="20"/>
                        <w:szCs w:val="20"/>
                      </w:rPr>
                    </m:ctrlPr>
                  </m:sSubPr>
                  <m:e>
                    <m:r>
                      <w:rPr>
                        <w:rFonts w:ascii="Cambria Math" w:eastAsia="Arial" w:hAnsi="Cambria Math" w:cs="Arial"/>
                        <w:sz w:val="20"/>
                        <w:szCs w:val="20"/>
                      </w:rPr>
                      <m:t>ω</m:t>
                    </m:r>
                  </m:e>
                  <m:sub>
                    <m:r>
                      <w:rPr>
                        <w:rFonts w:ascii="Cambria Math" w:eastAsia="Arial" w:hAnsi="Cambria Math" w:cs="Arial"/>
                        <w:sz w:val="20"/>
                        <w:szCs w:val="20"/>
                      </w:rPr>
                      <m:t>L</m:t>
                    </m:r>
                  </m:sub>
                </m:sSub>
              </m:oMath>
            </m:oMathPara>
          </w:p>
        </w:tc>
        <w:tc>
          <w:tcPr>
            <w:tcW w:w="1985" w:type="dxa"/>
            <w:tcMar>
              <w:top w:w="80" w:type="dxa"/>
              <w:left w:w="120" w:type="dxa"/>
              <w:bottom w:w="80" w:type="dxa"/>
              <w:right w:w="120" w:type="dxa"/>
            </w:tcMar>
          </w:tcPr>
          <w:p w14:paraId="4E8D138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~1.4</w:t>
            </w:r>
          </w:p>
        </w:tc>
        <w:tc>
          <w:tcPr>
            <w:tcW w:w="1624" w:type="dxa"/>
            <w:tcMar>
              <w:top w:w="80" w:type="dxa"/>
              <w:left w:w="120" w:type="dxa"/>
              <w:bottom w:w="80" w:type="dxa"/>
              <w:right w:w="120" w:type="dxa"/>
            </w:tcMar>
          </w:tcPr>
          <w:p w14:paraId="153313C9"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MHz/μT</w:t>
            </w:r>
          </w:p>
        </w:tc>
        <w:tc>
          <w:tcPr>
            <w:tcW w:w="2202" w:type="dxa"/>
            <w:tcMar>
              <w:top w:w="80" w:type="dxa"/>
              <w:left w:w="120" w:type="dxa"/>
              <w:bottom w:w="80" w:type="dxa"/>
              <w:right w:w="120" w:type="dxa"/>
            </w:tcMar>
          </w:tcPr>
          <w:p w14:paraId="638AD584"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Electron spin precession rate</w:t>
            </w:r>
          </w:p>
        </w:tc>
      </w:tr>
      <w:tr w:rsidR="002215CD" w:rsidRPr="002215CD" w14:paraId="12F63724" w14:textId="77777777" w:rsidTr="002215CD">
        <w:trPr>
          <w:trHeight w:val="405"/>
        </w:trPr>
        <w:tc>
          <w:tcPr>
            <w:tcW w:w="2346" w:type="dxa"/>
            <w:tcMar>
              <w:top w:w="80" w:type="dxa"/>
              <w:left w:w="120" w:type="dxa"/>
              <w:bottom w:w="80" w:type="dxa"/>
              <w:right w:w="120" w:type="dxa"/>
            </w:tcMar>
          </w:tcPr>
          <w:p w14:paraId="6452A7B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Coherence Time</w:t>
            </w:r>
          </w:p>
        </w:tc>
        <w:tc>
          <w:tcPr>
            <w:tcW w:w="1263" w:type="dxa"/>
            <w:tcMar>
              <w:top w:w="80" w:type="dxa"/>
              <w:left w:w="120" w:type="dxa"/>
              <w:bottom w:w="80" w:type="dxa"/>
              <w:right w:w="120" w:type="dxa"/>
            </w:tcMar>
          </w:tcPr>
          <w:p w14:paraId="51F83EEA" w14:textId="299388E1" w:rsidR="002215CD" w:rsidRPr="002215CD" w:rsidRDefault="00000000" w:rsidP="007426AC">
            <w:pPr>
              <w:rPr>
                <w:rFonts w:ascii="Arial" w:hAnsi="Arial" w:cs="Arial"/>
                <w:sz w:val="20"/>
                <w:szCs w:val="20"/>
              </w:rPr>
            </w:pPr>
            <m:oMathPara>
              <m:oMath>
                <m:sSub>
                  <m:sSubPr>
                    <m:ctrlPr>
                      <w:rPr>
                        <w:rFonts w:ascii="Cambria Math" w:eastAsia="Arial" w:hAnsi="Cambria Math" w:cs="Arial"/>
                        <w:i/>
                        <w:sz w:val="20"/>
                        <w:szCs w:val="20"/>
                      </w:rPr>
                    </m:ctrlPr>
                  </m:sSubPr>
                  <m:e>
                    <m:r>
                      <w:rPr>
                        <w:rFonts w:ascii="Cambria Math" w:eastAsia="Arial" w:hAnsi="Cambria Math" w:cs="Arial"/>
                        <w:sz w:val="20"/>
                        <w:szCs w:val="20"/>
                      </w:rPr>
                      <m:t>τ</m:t>
                    </m:r>
                  </m:e>
                  <m:sub>
                    <m:r>
                      <w:rPr>
                        <w:rFonts w:ascii="Cambria Math" w:eastAsia="Arial" w:hAnsi="Cambria Math" w:cs="Arial"/>
                        <w:sz w:val="20"/>
                        <w:szCs w:val="20"/>
                      </w:rPr>
                      <m:t>c</m:t>
                    </m:r>
                  </m:sub>
                </m:sSub>
              </m:oMath>
            </m:oMathPara>
          </w:p>
        </w:tc>
        <w:tc>
          <w:tcPr>
            <w:tcW w:w="1985" w:type="dxa"/>
            <w:tcMar>
              <w:top w:w="80" w:type="dxa"/>
              <w:left w:w="120" w:type="dxa"/>
              <w:bottom w:w="80" w:type="dxa"/>
              <w:right w:w="120" w:type="dxa"/>
            </w:tcMar>
          </w:tcPr>
          <w:p w14:paraId="3B927C63"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1–100</w:t>
            </w:r>
          </w:p>
        </w:tc>
        <w:tc>
          <w:tcPr>
            <w:tcW w:w="1624" w:type="dxa"/>
            <w:tcMar>
              <w:top w:w="80" w:type="dxa"/>
              <w:left w:w="120" w:type="dxa"/>
              <w:bottom w:w="80" w:type="dxa"/>
              <w:right w:w="120" w:type="dxa"/>
            </w:tcMar>
          </w:tcPr>
          <w:p w14:paraId="7DBAB296"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μs</w:t>
            </w:r>
          </w:p>
        </w:tc>
        <w:tc>
          <w:tcPr>
            <w:tcW w:w="2202" w:type="dxa"/>
            <w:tcMar>
              <w:top w:w="80" w:type="dxa"/>
              <w:left w:w="120" w:type="dxa"/>
              <w:bottom w:w="80" w:type="dxa"/>
              <w:right w:w="120" w:type="dxa"/>
            </w:tcMar>
          </w:tcPr>
          <w:p w14:paraId="7E620F69"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Protein-mediated protection; typical 10 μs</w:t>
            </w:r>
          </w:p>
        </w:tc>
      </w:tr>
      <w:tr w:rsidR="002215CD" w:rsidRPr="002215CD" w14:paraId="5A67565F" w14:textId="77777777" w:rsidTr="002215CD">
        <w:trPr>
          <w:trHeight w:val="203"/>
        </w:trPr>
        <w:tc>
          <w:tcPr>
            <w:tcW w:w="2346" w:type="dxa"/>
            <w:tcMar>
              <w:top w:w="80" w:type="dxa"/>
              <w:left w:w="120" w:type="dxa"/>
              <w:bottom w:w="80" w:type="dxa"/>
              <w:right w:w="120" w:type="dxa"/>
            </w:tcMar>
          </w:tcPr>
          <w:p w14:paraId="0AAE2DA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Singlet Yield Signal</w:t>
            </w:r>
          </w:p>
        </w:tc>
        <w:tc>
          <w:tcPr>
            <w:tcW w:w="1263" w:type="dxa"/>
            <w:tcMar>
              <w:top w:w="80" w:type="dxa"/>
              <w:left w:w="120" w:type="dxa"/>
              <w:bottom w:w="80" w:type="dxa"/>
              <w:right w:w="120" w:type="dxa"/>
            </w:tcMar>
          </w:tcPr>
          <w:p w14:paraId="57195340" w14:textId="0EF2BCFC" w:rsidR="002215CD" w:rsidRPr="002215CD" w:rsidRDefault="00000000" w:rsidP="007426AC">
            <w:pPr>
              <w:rPr>
                <w:rFonts w:ascii="Arial" w:hAnsi="Arial" w:cs="Arial"/>
                <w:sz w:val="20"/>
                <w:szCs w:val="20"/>
              </w:rPr>
            </w:pPr>
            <m:oMathPara>
              <m:oMath>
                <m:sSub>
                  <m:sSubPr>
                    <m:ctrlPr>
                      <w:rPr>
                        <w:rFonts w:ascii="Cambria Math" w:eastAsia="Arial" w:hAnsi="Cambria Math" w:cs="Arial"/>
                        <w:i/>
                        <w:sz w:val="20"/>
                        <w:szCs w:val="20"/>
                      </w:rPr>
                    </m:ctrlPr>
                  </m:sSubPr>
                  <m:e>
                    <m:r>
                      <w:rPr>
                        <w:rFonts w:ascii="Cambria Math" w:eastAsia="Arial" w:hAnsi="Cambria Math" w:cs="Arial"/>
                        <w:sz w:val="20"/>
                        <w:szCs w:val="20"/>
                      </w:rPr>
                      <m:t>Φ</m:t>
                    </m:r>
                  </m:e>
                  <m:sub>
                    <m:r>
                      <w:rPr>
                        <w:rFonts w:ascii="Cambria Math" w:eastAsia="Arial" w:hAnsi="Cambria Math" w:cs="Arial"/>
                        <w:sz w:val="20"/>
                        <w:szCs w:val="20"/>
                      </w:rPr>
                      <m:t>S</m:t>
                    </m:r>
                  </m:sub>
                </m:sSub>
              </m:oMath>
            </m:oMathPara>
          </w:p>
        </w:tc>
        <w:tc>
          <w:tcPr>
            <w:tcW w:w="1985" w:type="dxa"/>
            <w:tcMar>
              <w:top w:w="80" w:type="dxa"/>
              <w:left w:w="120" w:type="dxa"/>
              <w:bottom w:w="80" w:type="dxa"/>
              <w:right w:w="120" w:type="dxa"/>
            </w:tcMar>
          </w:tcPr>
          <w:p w14:paraId="019BAF5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~0.25</w:t>
            </w:r>
          </w:p>
        </w:tc>
        <w:tc>
          <w:tcPr>
            <w:tcW w:w="1624" w:type="dxa"/>
            <w:tcMar>
              <w:top w:w="80" w:type="dxa"/>
              <w:left w:w="120" w:type="dxa"/>
              <w:bottom w:w="80" w:type="dxa"/>
              <w:right w:w="120" w:type="dxa"/>
            </w:tcMar>
          </w:tcPr>
          <w:p w14:paraId="4CA193F0"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w:t>
            </w:r>
          </w:p>
        </w:tc>
        <w:tc>
          <w:tcPr>
            <w:tcW w:w="2202" w:type="dxa"/>
            <w:tcMar>
              <w:top w:w="80" w:type="dxa"/>
              <w:left w:w="120" w:type="dxa"/>
              <w:bottom w:w="80" w:type="dxa"/>
              <w:right w:w="120" w:type="dxa"/>
            </w:tcMar>
          </w:tcPr>
          <w:p w14:paraId="6DB52C09"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Detectable with high SNR</w:t>
            </w:r>
          </w:p>
        </w:tc>
      </w:tr>
      <w:tr w:rsidR="002215CD" w:rsidRPr="002215CD" w14:paraId="5698F5D2" w14:textId="77777777" w:rsidTr="002215CD">
        <w:trPr>
          <w:trHeight w:val="392"/>
        </w:trPr>
        <w:tc>
          <w:tcPr>
            <w:tcW w:w="2346" w:type="dxa"/>
            <w:tcMar>
              <w:top w:w="80" w:type="dxa"/>
              <w:left w:w="120" w:type="dxa"/>
              <w:bottom w:w="80" w:type="dxa"/>
              <w:right w:w="120" w:type="dxa"/>
            </w:tcMar>
          </w:tcPr>
          <w:p w14:paraId="4969532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QFI Scaling (SQL)</w:t>
            </w:r>
          </w:p>
        </w:tc>
        <w:tc>
          <w:tcPr>
            <w:tcW w:w="1263" w:type="dxa"/>
            <w:tcMar>
              <w:top w:w="80" w:type="dxa"/>
              <w:left w:w="120" w:type="dxa"/>
              <w:bottom w:w="80" w:type="dxa"/>
              <w:right w:w="120" w:type="dxa"/>
            </w:tcMar>
          </w:tcPr>
          <w:p w14:paraId="68A7D46F" w14:textId="0EF48886" w:rsidR="002215CD" w:rsidRPr="002215CD" w:rsidRDefault="00000000" w:rsidP="007426AC">
            <w:pPr>
              <w:rPr>
                <w:rFonts w:ascii="Arial" w:hAnsi="Arial" w:cs="Arial"/>
                <w:sz w:val="20"/>
                <w:szCs w:val="20"/>
              </w:rPr>
            </w:pPr>
            <m:oMathPara>
              <m:oMath>
                <m:sSubSup>
                  <m:sSubSupPr>
                    <m:ctrlPr>
                      <w:rPr>
                        <w:rFonts w:ascii="Cambria Math" w:eastAsia="Arial" w:hAnsi="Cambria Math" w:cs="Arial"/>
                        <w:i/>
                        <w:sz w:val="20"/>
                        <w:szCs w:val="20"/>
                      </w:rPr>
                    </m:ctrlPr>
                  </m:sSubSupPr>
                  <m:e>
                    <m:r>
                      <w:rPr>
                        <w:rFonts w:ascii="Cambria Math" w:eastAsia="Arial" w:hAnsi="Cambria Math" w:cs="Arial"/>
                        <w:sz w:val="20"/>
                        <w:szCs w:val="20"/>
                      </w:rPr>
                      <m:t>F</m:t>
                    </m:r>
                  </m:e>
                  <m:sub>
                    <m:r>
                      <w:rPr>
                        <w:rFonts w:ascii="Cambria Math" w:eastAsia="Arial" w:hAnsi="Cambria Math" w:cs="Arial"/>
                        <w:sz w:val="20"/>
                        <w:szCs w:val="20"/>
                      </w:rPr>
                      <m:t>Q</m:t>
                    </m:r>
                  </m:sub>
                  <m:sup>
                    <m:r>
                      <w:rPr>
                        <w:rFonts w:ascii="Cambria Math" w:eastAsia="Arial" w:hAnsi="Cambria Math" w:cs="Arial"/>
                        <w:sz w:val="20"/>
                        <w:szCs w:val="20"/>
                      </w:rPr>
                      <m:t>SQL</m:t>
                    </m:r>
                  </m:sup>
                </m:sSubSup>
              </m:oMath>
            </m:oMathPara>
          </w:p>
        </w:tc>
        <w:tc>
          <w:tcPr>
            <w:tcW w:w="1985" w:type="dxa"/>
            <w:tcMar>
              <w:top w:w="80" w:type="dxa"/>
              <w:left w:w="120" w:type="dxa"/>
              <w:bottom w:w="80" w:type="dxa"/>
              <w:right w:w="120" w:type="dxa"/>
            </w:tcMar>
          </w:tcPr>
          <w:p w14:paraId="098D9B4A"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N</w:t>
            </w:r>
          </w:p>
        </w:tc>
        <w:tc>
          <w:tcPr>
            <w:tcW w:w="1624" w:type="dxa"/>
            <w:tcMar>
              <w:top w:w="80" w:type="dxa"/>
              <w:left w:w="120" w:type="dxa"/>
              <w:bottom w:w="80" w:type="dxa"/>
              <w:right w:w="120" w:type="dxa"/>
            </w:tcMar>
          </w:tcPr>
          <w:p w14:paraId="188B2E1E" w14:textId="16526B24" w:rsidR="002215CD" w:rsidRPr="002215CD" w:rsidRDefault="003406C7" w:rsidP="007426AC">
            <w:pPr>
              <w:rPr>
                <w:rFonts w:ascii="Arial" w:hAnsi="Arial" w:cs="Arial"/>
                <w:sz w:val="20"/>
                <w:szCs w:val="20"/>
              </w:rPr>
            </w:pPr>
            <w:r>
              <w:rPr>
                <w:rFonts w:ascii="Arial" w:hAnsi="Arial" w:cs="Arial"/>
                <w:sz w:val="20"/>
                <w:szCs w:val="20"/>
              </w:rPr>
              <w:t>--</w:t>
            </w:r>
          </w:p>
        </w:tc>
        <w:tc>
          <w:tcPr>
            <w:tcW w:w="2202" w:type="dxa"/>
            <w:tcMar>
              <w:top w:w="80" w:type="dxa"/>
              <w:left w:w="120" w:type="dxa"/>
              <w:bottom w:w="80" w:type="dxa"/>
              <w:right w:w="120" w:type="dxa"/>
            </w:tcMar>
          </w:tcPr>
          <w:p w14:paraId="2E74EC46"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Standard quantum limit (classical)</w:t>
            </w:r>
          </w:p>
        </w:tc>
      </w:tr>
      <w:tr w:rsidR="002215CD" w:rsidRPr="002215CD" w14:paraId="0C6BFD49" w14:textId="77777777" w:rsidTr="002215CD">
        <w:trPr>
          <w:trHeight w:val="405"/>
        </w:trPr>
        <w:tc>
          <w:tcPr>
            <w:tcW w:w="2346" w:type="dxa"/>
            <w:tcMar>
              <w:top w:w="80" w:type="dxa"/>
              <w:left w:w="120" w:type="dxa"/>
              <w:bottom w:w="80" w:type="dxa"/>
              <w:right w:w="120" w:type="dxa"/>
            </w:tcMar>
          </w:tcPr>
          <w:p w14:paraId="451B6290"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QFI Scaling (HSL)</w:t>
            </w:r>
          </w:p>
        </w:tc>
        <w:tc>
          <w:tcPr>
            <w:tcW w:w="1263" w:type="dxa"/>
            <w:tcMar>
              <w:top w:w="80" w:type="dxa"/>
              <w:left w:w="120" w:type="dxa"/>
              <w:bottom w:w="80" w:type="dxa"/>
              <w:right w:w="120" w:type="dxa"/>
            </w:tcMar>
          </w:tcPr>
          <w:p w14:paraId="46A11005" w14:textId="212037D5" w:rsidR="002215CD" w:rsidRPr="002215CD" w:rsidRDefault="00000000" w:rsidP="007426AC">
            <w:pPr>
              <w:rPr>
                <w:rFonts w:ascii="Arial" w:hAnsi="Arial" w:cs="Arial"/>
                <w:sz w:val="20"/>
                <w:szCs w:val="20"/>
              </w:rPr>
            </w:pPr>
            <m:oMathPara>
              <m:oMath>
                <m:sSubSup>
                  <m:sSubSupPr>
                    <m:ctrlPr>
                      <w:rPr>
                        <w:rFonts w:ascii="Cambria Math" w:eastAsia="Arial" w:hAnsi="Cambria Math" w:cs="Arial"/>
                        <w:i/>
                        <w:sz w:val="20"/>
                        <w:szCs w:val="20"/>
                      </w:rPr>
                    </m:ctrlPr>
                  </m:sSubSupPr>
                  <m:e>
                    <m:r>
                      <w:rPr>
                        <w:rFonts w:ascii="Cambria Math" w:eastAsia="Arial" w:hAnsi="Cambria Math" w:cs="Arial"/>
                        <w:sz w:val="20"/>
                        <w:szCs w:val="20"/>
                      </w:rPr>
                      <m:t>F</m:t>
                    </m:r>
                  </m:e>
                  <m:sub>
                    <m:r>
                      <w:rPr>
                        <w:rFonts w:ascii="Cambria Math" w:eastAsia="Arial" w:hAnsi="Cambria Math" w:cs="Arial"/>
                        <w:sz w:val="20"/>
                        <w:szCs w:val="20"/>
                      </w:rPr>
                      <m:t>Q</m:t>
                    </m:r>
                  </m:sub>
                  <m:sup>
                    <m:r>
                      <w:rPr>
                        <w:rFonts w:ascii="Cambria Math" w:eastAsia="Arial" w:hAnsi="Cambria Math" w:cs="Arial"/>
                        <w:sz w:val="20"/>
                        <w:szCs w:val="20"/>
                      </w:rPr>
                      <m:t>HSL</m:t>
                    </m:r>
                  </m:sup>
                </m:sSubSup>
              </m:oMath>
            </m:oMathPara>
          </w:p>
        </w:tc>
        <w:tc>
          <w:tcPr>
            <w:tcW w:w="1985" w:type="dxa"/>
            <w:tcMar>
              <w:top w:w="80" w:type="dxa"/>
              <w:left w:w="120" w:type="dxa"/>
              <w:bottom w:w="80" w:type="dxa"/>
              <w:right w:w="120" w:type="dxa"/>
            </w:tcMar>
          </w:tcPr>
          <w:p w14:paraId="2BF06443"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N²</w:t>
            </w:r>
          </w:p>
        </w:tc>
        <w:tc>
          <w:tcPr>
            <w:tcW w:w="1624" w:type="dxa"/>
            <w:tcMar>
              <w:top w:w="80" w:type="dxa"/>
              <w:left w:w="120" w:type="dxa"/>
              <w:bottom w:w="80" w:type="dxa"/>
              <w:right w:w="120" w:type="dxa"/>
            </w:tcMar>
          </w:tcPr>
          <w:p w14:paraId="40432D04" w14:textId="22F8D934" w:rsidR="002215CD" w:rsidRPr="002215CD" w:rsidRDefault="003406C7" w:rsidP="007426AC">
            <w:pPr>
              <w:rPr>
                <w:rFonts w:ascii="Arial" w:hAnsi="Arial" w:cs="Arial"/>
                <w:sz w:val="20"/>
                <w:szCs w:val="20"/>
              </w:rPr>
            </w:pPr>
            <w:r>
              <w:rPr>
                <w:rFonts w:ascii="Arial" w:hAnsi="Arial" w:cs="Arial"/>
                <w:sz w:val="20"/>
                <w:szCs w:val="20"/>
              </w:rPr>
              <w:t>--</w:t>
            </w:r>
          </w:p>
        </w:tc>
        <w:tc>
          <w:tcPr>
            <w:tcW w:w="2202" w:type="dxa"/>
            <w:tcMar>
              <w:top w:w="80" w:type="dxa"/>
              <w:left w:w="120" w:type="dxa"/>
              <w:bottom w:w="80" w:type="dxa"/>
              <w:right w:w="120" w:type="dxa"/>
            </w:tcMar>
          </w:tcPr>
          <w:p w14:paraId="6C22C1A6"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Heisenberg scaling limit (quantum)</w:t>
            </w:r>
          </w:p>
        </w:tc>
      </w:tr>
      <w:tr w:rsidR="002215CD" w:rsidRPr="002215CD" w14:paraId="7BA42979" w14:textId="77777777" w:rsidTr="002215CD">
        <w:trPr>
          <w:trHeight w:val="405"/>
        </w:trPr>
        <w:tc>
          <w:tcPr>
            <w:tcW w:w="2346" w:type="dxa"/>
            <w:tcMar>
              <w:top w:w="80" w:type="dxa"/>
              <w:left w:w="120" w:type="dxa"/>
              <w:bottom w:w="80" w:type="dxa"/>
              <w:right w:w="120" w:type="dxa"/>
            </w:tcMar>
          </w:tcPr>
          <w:p w14:paraId="25E0964A"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Navigation Capacity</w:t>
            </w:r>
          </w:p>
        </w:tc>
        <w:tc>
          <w:tcPr>
            <w:tcW w:w="1263" w:type="dxa"/>
            <w:tcMar>
              <w:top w:w="80" w:type="dxa"/>
              <w:left w:w="120" w:type="dxa"/>
              <w:bottom w:w="80" w:type="dxa"/>
              <w:right w:w="120" w:type="dxa"/>
            </w:tcMar>
          </w:tcPr>
          <w:p w14:paraId="33F25446"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C</w:t>
            </w:r>
          </w:p>
        </w:tc>
        <w:tc>
          <w:tcPr>
            <w:tcW w:w="1985" w:type="dxa"/>
            <w:tcMar>
              <w:top w:w="80" w:type="dxa"/>
              <w:left w:w="120" w:type="dxa"/>
              <w:bottom w:w="80" w:type="dxa"/>
              <w:right w:w="120" w:type="dxa"/>
            </w:tcMar>
          </w:tcPr>
          <w:p w14:paraId="7297CE8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0.5–2.5</w:t>
            </w:r>
          </w:p>
        </w:tc>
        <w:tc>
          <w:tcPr>
            <w:tcW w:w="1624" w:type="dxa"/>
            <w:tcMar>
              <w:top w:w="80" w:type="dxa"/>
              <w:left w:w="120" w:type="dxa"/>
              <w:bottom w:w="80" w:type="dxa"/>
              <w:right w:w="120" w:type="dxa"/>
            </w:tcMar>
          </w:tcPr>
          <w:p w14:paraId="44DB0DB9"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bits/cycle</w:t>
            </w:r>
          </w:p>
        </w:tc>
        <w:tc>
          <w:tcPr>
            <w:tcW w:w="2202" w:type="dxa"/>
            <w:tcMar>
              <w:top w:w="80" w:type="dxa"/>
              <w:left w:w="120" w:type="dxa"/>
              <w:bottom w:w="80" w:type="dxa"/>
              <w:right w:w="120" w:type="dxa"/>
            </w:tcMar>
          </w:tcPr>
          <w:p w14:paraId="22AA55A4"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Depends on heading angle &amp; field</w:t>
            </w:r>
          </w:p>
        </w:tc>
      </w:tr>
      <w:tr w:rsidR="002215CD" w:rsidRPr="002215CD" w14:paraId="3FD76BEB" w14:textId="77777777" w:rsidTr="002215CD">
        <w:trPr>
          <w:trHeight w:val="190"/>
        </w:trPr>
        <w:tc>
          <w:tcPr>
            <w:tcW w:w="2346" w:type="dxa"/>
            <w:tcMar>
              <w:top w:w="80" w:type="dxa"/>
              <w:left w:w="120" w:type="dxa"/>
              <w:bottom w:w="80" w:type="dxa"/>
              <w:right w:w="120" w:type="dxa"/>
            </w:tcMar>
          </w:tcPr>
          <w:p w14:paraId="63D8104C"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Angle Precision</w:t>
            </w:r>
          </w:p>
        </w:tc>
        <w:tc>
          <w:tcPr>
            <w:tcW w:w="1263" w:type="dxa"/>
            <w:tcMar>
              <w:top w:w="80" w:type="dxa"/>
              <w:left w:w="120" w:type="dxa"/>
              <w:bottom w:w="80" w:type="dxa"/>
              <w:right w:w="120" w:type="dxa"/>
            </w:tcMar>
          </w:tcPr>
          <w:p w14:paraId="72F631DC"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δθ</w:t>
            </w:r>
          </w:p>
        </w:tc>
        <w:tc>
          <w:tcPr>
            <w:tcW w:w="1985" w:type="dxa"/>
            <w:tcMar>
              <w:top w:w="80" w:type="dxa"/>
              <w:left w:w="120" w:type="dxa"/>
              <w:bottom w:w="80" w:type="dxa"/>
              <w:right w:w="120" w:type="dxa"/>
            </w:tcMar>
          </w:tcPr>
          <w:p w14:paraId="69E3C798"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1–5</w:t>
            </w:r>
          </w:p>
        </w:tc>
        <w:tc>
          <w:tcPr>
            <w:tcW w:w="1624" w:type="dxa"/>
            <w:tcMar>
              <w:top w:w="80" w:type="dxa"/>
              <w:left w:w="120" w:type="dxa"/>
              <w:bottom w:w="80" w:type="dxa"/>
              <w:right w:w="120" w:type="dxa"/>
            </w:tcMar>
          </w:tcPr>
          <w:p w14:paraId="626D0A0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degrees</w:t>
            </w:r>
          </w:p>
        </w:tc>
        <w:tc>
          <w:tcPr>
            <w:tcW w:w="2202" w:type="dxa"/>
            <w:tcMar>
              <w:top w:w="80" w:type="dxa"/>
              <w:left w:w="120" w:type="dxa"/>
              <w:bottom w:w="80" w:type="dxa"/>
              <w:right w:w="120" w:type="dxa"/>
            </w:tcMar>
          </w:tcPr>
          <w:p w14:paraId="0C269965"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Heisenberg-limited regime</w:t>
            </w:r>
          </w:p>
        </w:tc>
      </w:tr>
      <w:tr w:rsidR="002215CD" w:rsidRPr="002215CD" w14:paraId="2F15F0FE" w14:textId="77777777" w:rsidTr="002215CD">
        <w:trPr>
          <w:trHeight w:val="405"/>
        </w:trPr>
        <w:tc>
          <w:tcPr>
            <w:tcW w:w="2346" w:type="dxa"/>
            <w:tcMar>
              <w:top w:w="80" w:type="dxa"/>
              <w:left w:w="120" w:type="dxa"/>
              <w:bottom w:w="80" w:type="dxa"/>
              <w:right w:w="120" w:type="dxa"/>
            </w:tcMar>
          </w:tcPr>
          <w:p w14:paraId="4653E100"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Quantum Discord</w:t>
            </w:r>
          </w:p>
        </w:tc>
        <w:tc>
          <w:tcPr>
            <w:tcW w:w="1263" w:type="dxa"/>
            <w:tcMar>
              <w:top w:w="80" w:type="dxa"/>
              <w:left w:w="120" w:type="dxa"/>
              <w:bottom w:w="80" w:type="dxa"/>
              <w:right w:w="120" w:type="dxa"/>
            </w:tcMar>
          </w:tcPr>
          <w:p w14:paraId="1AEB938B"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D</w:t>
            </w:r>
          </w:p>
        </w:tc>
        <w:tc>
          <w:tcPr>
            <w:tcW w:w="1985" w:type="dxa"/>
            <w:tcMar>
              <w:top w:w="80" w:type="dxa"/>
              <w:left w:w="120" w:type="dxa"/>
              <w:bottom w:w="80" w:type="dxa"/>
              <w:right w:w="120" w:type="dxa"/>
            </w:tcMar>
          </w:tcPr>
          <w:p w14:paraId="5A880D7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0.01–0.1</w:t>
            </w:r>
          </w:p>
        </w:tc>
        <w:tc>
          <w:tcPr>
            <w:tcW w:w="1624" w:type="dxa"/>
            <w:tcMar>
              <w:top w:w="80" w:type="dxa"/>
              <w:left w:w="120" w:type="dxa"/>
              <w:bottom w:w="80" w:type="dxa"/>
              <w:right w:w="120" w:type="dxa"/>
            </w:tcMar>
          </w:tcPr>
          <w:p w14:paraId="3079837F"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bits</w:t>
            </w:r>
          </w:p>
        </w:tc>
        <w:tc>
          <w:tcPr>
            <w:tcW w:w="2202" w:type="dxa"/>
            <w:tcMar>
              <w:top w:w="80" w:type="dxa"/>
              <w:left w:w="120" w:type="dxa"/>
              <w:bottom w:w="80" w:type="dxa"/>
              <w:right w:w="120" w:type="dxa"/>
            </w:tcMar>
          </w:tcPr>
          <w:p w14:paraId="40B65CE1"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Persists beyond entanglement decay</w:t>
            </w:r>
          </w:p>
        </w:tc>
      </w:tr>
      <w:tr w:rsidR="002215CD" w:rsidRPr="002215CD" w14:paraId="0E934208" w14:textId="77777777" w:rsidTr="002215CD">
        <w:trPr>
          <w:trHeight w:val="203"/>
        </w:trPr>
        <w:tc>
          <w:tcPr>
            <w:tcW w:w="2346" w:type="dxa"/>
            <w:tcMar>
              <w:top w:w="80" w:type="dxa"/>
              <w:left w:w="120" w:type="dxa"/>
              <w:bottom w:w="80" w:type="dxa"/>
              <w:right w:w="120" w:type="dxa"/>
            </w:tcMar>
          </w:tcPr>
          <w:p w14:paraId="77CAFE29"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ATP Equivalent</w:t>
            </w:r>
          </w:p>
        </w:tc>
        <w:tc>
          <w:tcPr>
            <w:tcW w:w="1263" w:type="dxa"/>
            <w:tcMar>
              <w:top w:w="80" w:type="dxa"/>
              <w:left w:w="120" w:type="dxa"/>
              <w:bottom w:w="80" w:type="dxa"/>
              <w:right w:w="120" w:type="dxa"/>
            </w:tcMar>
          </w:tcPr>
          <w:p w14:paraId="41856C72" w14:textId="32C305F1" w:rsidR="002215CD" w:rsidRPr="002215CD" w:rsidRDefault="003406C7" w:rsidP="007426AC">
            <w:pPr>
              <w:rPr>
                <w:rFonts w:ascii="Arial" w:hAnsi="Arial" w:cs="Arial"/>
                <w:sz w:val="20"/>
                <w:szCs w:val="20"/>
              </w:rPr>
            </w:pPr>
            <w:r>
              <w:rPr>
                <w:rFonts w:ascii="Arial" w:hAnsi="Arial" w:cs="Arial"/>
                <w:sz w:val="20"/>
                <w:szCs w:val="20"/>
              </w:rPr>
              <w:t>--</w:t>
            </w:r>
          </w:p>
        </w:tc>
        <w:tc>
          <w:tcPr>
            <w:tcW w:w="1985" w:type="dxa"/>
            <w:tcMar>
              <w:top w:w="80" w:type="dxa"/>
              <w:left w:w="120" w:type="dxa"/>
              <w:bottom w:w="80" w:type="dxa"/>
              <w:right w:w="120" w:type="dxa"/>
            </w:tcMar>
          </w:tcPr>
          <w:p w14:paraId="369E2D80"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~0.3</w:t>
            </w:r>
          </w:p>
        </w:tc>
        <w:tc>
          <w:tcPr>
            <w:tcW w:w="1624" w:type="dxa"/>
            <w:tcMar>
              <w:top w:w="80" w:type="dxa"/>
              <w:left w:w="120" w:type="dxa"/>
              <w:bottom w:w="80" w:type="dxa"/>
              <w:right w:w="120" w:type="dxa"/>
            </w:tcMar>
          </w:tcPr>
          <w:p w14:paraId="6D446A6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ATP/bit</w:t>
            </w:r>
          </w:p>
        </w:tc>
        <w:tc>
          <w:tcPr>
            <w:tcW w:w="2202" w:type="dxa"/>
            <w:tcMar>
              <w:top w:w="80" w:type="dxa"/>
              <w:left w:w="120" w:type="dxa"/>
              <w:bottom w:w="80" w:type="dxa"/>
              <w:right w:w="120" w:type="dxa"/>
            </w:tcMar>
          </w:tcPr>
          <w:p w14:paraId="74B2E8A0"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Thermodynamically efficient</w:t>
            </w:r>
          </w:p>
        </w:tc>
      </w:tr>
      <w:tr w:rsidR="002215CD" w:rsidRPr="002215CD" w14:paraId="7FD004BC" w14:textId="77777777" w:rsidTr="002215CD">
        <w:trPr>
          <w:trHeight w:val="190"/>
        </w:trPr>
        <w:tc>
          <w:tcPr>
            <w:tcW w:w="2346" w:type="dxa"/>
            <w:tcMar>
              <w:top w:w="80" w:type="dxa"/>
              <w:left w:w="120" w:type="dxa"/>
              <w:bottom w:w="80" w:type="dxa"/>
              <w:right w:w="120" w:type="dxa"/>
            </w:tcMar>
          </w:tcPr>
          <w:p w14:paraId="4258E2C8"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Optimal Temperature</w:t>
            </w:r>
          </w:p>
        </w:tc>
        <w:tc>
          <w:tcPr>
            <w:tcW w:w="1263" w:type="dxa"/>
            <w:tcMar>
              <w:top w:w="80" w:type="dxa"/>
              <w:left w:w="120" w:type="dxa"/>
              <w:bottom w:w="80" w:type="dxa"/>
              <w:right w:w="120" w:type="dxa"/>
            </w:tcMar>
          </w:tcPr>
          <w:p w14:paraId="6700DD22" w14:textId="7BC68C54" w:rsidR="002215CD" w:rsidRPr="002215CD" w:rsidRDefault="00000000" w:rsidP="007426AC">
            <w:pPr>
              <w:rPr>
                <w:rFonts w:ascii="Arial" w:hAnsi="Arial" w:cs="Arial"/>
                <w:sz w:val="20"/>
                <w:szCs w:val="20"/>
              </w:rPr>
            </w:pPr>
            <m:oMathPara>
              <m:oMath>
                <m:sSub>
                  <m:sSubPr>
                    <m:ctrlPr>
                      <w:rPr>
                        <w:rFonts w:ascii="Cambria Math" w:eastAsia="Arial" w:hAnsi="Cambria Math" w:cs="Arial"/>
                        <w:i/>
                        <w:sz w:val="20"/>
                        <w:szCs w:val="20"/>
                      </w:rPr>
                    </m:ctrlPr>
                  </m:sSubPr>
                  <m:e>
                    <m:r>
                      <w:rPr>
                        <w:rFonts w:ascii="Cambria Math" w:eastAsia="Arial" w:hAnsi="Cambria Math" w:cs="Arial"/>
                        <w:sz w:val="20"/>
                        <w:szCs w:val="20"/>
                      </w:rPr>
                      <m:t>T</m:t>
                    </m:r>
                  </m:e>
                  <m:sub>
                    <m:r>
                      <w:rPr>
                        <w:rFonts w:ascii="Cambria Math" w:eastAsia="Arial" w:hAnsi="Cambria Math" w:cs="Arial"/>
                        <w:sz w:val="20"/>
                        <w:szCs w:val="20"/>
                      </w:rPr>
                      <m:t>opt</m:t>
                    </m:r>
                  </m:sub>
                </m:sSub>
              </m:oMath>
            </m:oMathPara>
          </w:p>
        </w:tc>
        <w:tc>
          <w:tcPr>
            <w:tcW w:w="1985" w:type="dxa"/>
            <w:tcMar>
              <w:top w:w="80" w:type="dxa"/>
              <w:left w:w="120" w:type="dxa"/>
              <w:bottom w:w="80" w:type="dxa"/>
              <w:right w:w="120" w:type="dxa"/>
            </w:tcMar>
          </w:tcPr>
          <w:p w14:paraId="2730505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280</w:t>
            </w:r>
          </w:p>
        </w:tc>
        <w:tc>
          <w:tcPr>
            <w:tcW w:w="1624" w:type="dxa"/>
            <w:tcMar>
              <w:top w:w="80" w:type="dxa"/>
              <w:left w:w="120" w:type="dxa"/>
              <w:bottom w:w="80" w:type="dxa"/>
              <w:right w:w="120" w:type="dxa"/>
            </w:tcMar>
          </w:tcPr>
          <w:p w14:paraId="0386340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K</w:t>
            </w:r>
          </w:p>
        </w:tc>
        <w:tc>
          <w:tcPr>
            <w:tcW w:w="2202" w:type="dxa"/>
            <w:tcMar>
              <w:top w:w="80" w:type="dxa"/>
              <w:left w:w="120" w:type="dxa"/>
              <w:bottom w:w="80" w:type="dxa"/>
              <w:right w:w="120" w:type="dxa"/>
            </w:tcMar>
          </w:tcPr>
          <w:p w14:paraId="4E85D883"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Peak coherence time</w:t>
            </w:r>
          </w:p>
        </w:tc>
      </w:tr>
      <w:tr w:rsidR="002215CD" w:rsidRPr="002215CD" w14:paraId="536B690A" w14:textId="77777777" w:rsidTr="002215CD">
        <w:trPr>
          <w:trHeight w:val="203"/>
        </w:trPr>
        <w:tc>
          <w:tcPr>
            <w:tcW w:w="2346" w:type="dxa"/>
            <w:tcMar>
              <w:top w:w="80" w:type="dxa"/>
              <w:left w:w="120" w:type="dxa"/>
              <w:bottom w:w="80" w:type="dxa"/>
              <w:right w:w="120" w:type="dxa"/>
            </w:tcMar>
          </w:tcPr>
          <w:p w14:paraId="6A5296C2"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Biological Temperature</w:t>
            </w:r>
          </w:p>
        </w:tc>
        <w:tc>
          <w:tcPr>
            <w:tcW w:w="1263" w:type="dxa"/>
            <w:tcMar>
              <w:top w:w="80" w:type="dxa"/>
              <w:left w:w="120" w:type="dxa"/>
              <w:bottom w:w="80" w:type="dxa"/>
              <w:right w:w="120" w:type="dxa"/>
            </w:tcMar>
          </w:tcPr>
          <w:p w14:paraId="7D6E710E" w14:textId="023D9439" w:rsidR="002215CD" w:rsidRPr="002215CD" w:rsidRDefault="00000000" w:rsidP="007426AC">
            <w:pPr>
              <w:rPr>
                <w:rFonts w:ascii="Arial" w:hAnsi="Arial" w:cs="Arial"/>
                <w:sz w:val="20"/>
                <w:szCs w:val="20"/>
              </w:rPr>
            </w:pPr>
            <m:oMathPara>
              <m:oMath>
                <m:sSub>
                  <m:sSubPr>
                    <m:ctrlPr>
                      <w:rPr>
                        <w:rFonts w:ascii="Cambria Math" w:eastAsia="Arial" w:hAnsi="Cambria Math" w:cs="Arial"/>
                        <w:i/>
                        <w:sz w:val="20"/>
                        <w:szCs w:val="20"/>
                      </w:rPr>
                    </m:ctrlPr>
                  </m:sSubPr>
                  <m:e>
                    <m:r>
                      <w:rPr>
                        <w:rFonts w:ascii="Cambria Math" w:eastAsia="Arial" w:hAnsi="Cambria Math" w:cs="Arial"/>
                        <w:sz w:val="20"/>
                        <w:szCs w:val="20"/>
                      </w:rPr>
                      <m:t>T</m:t>
                    </m:r>
                  </m:e>
                  <m:sub>
                    <m:r>
                      <w:rPr>
                        <w:rFonts w:ascii="Cambria Math" w:eastAsia="Arial" w:hAnsi="Cambria Math" w:cs="Arial"/>
                        <w:sz w:val="20"/>
                        <w:szCs w:val="20"/>
                      </w:rPr>
                      <m:t>bio</m:t>
                    </m:r>
                  </m:sub>
                </m:sSub>
              </m:oMath>
            </m:oMathPara>
          </w:p>
        </w:tc>
        <w:tc>
          <w:tcPr>
            <w:tcW w:w="1985" w:type="dxa"/>
            <w:tcMar>
              <w:top w:w="80" w:type="dxa"/>
              <w:left w:w="120" w:type="dxa"/>
              <w:bottom w:w="80" w:type="dxa"/>
              <w:right w:w="120" w:type="dxa"/>
            </w:tcMar>
          </w:tcPr>
          <w:p w14:paraId="10F42B76"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310</w:t>
            </w:r>
          </w:p>
        </w:tc>
        <w:tc>
          <w:tcPr>
            <w:tcW w:w="1624" w:type="dxa"/>
            <w:tcMar>
              <w:top w:w="80" w:type="dxa"/>
              <w:left w:w="120" w:type="dxa"/>
              <w:bottom w:w="80" w:type="dxa"/>
              <w:right w:w="120" w:type="dxa"/>
            </w:tcMar>
          </w:tcPr>
          <w:p w14:paraId="02340DA3"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K</w:t>
            </w:r>
          </w:p>
        </w:tc>
        <w:tc>
          <w:tcPr>
            <w:tcW w:w="2202" w:type="dxa"/>
            <w:tcMar>
              <w:top w:w="80" w:type="dxa"/>
              <w:left w:w="120" w:type="dxa"/>
              <w:bottom w:w="80" w:type="dxa"/>
              <w:right w:w="120" w:type="dxa"/>
            </w:tcMar>
          </w:tcPr>
          <w:p w14:paraId="21FBC96F"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Functional operating point</w:t>
            </w:r>
          </w:p>
        </w:tc>
      </w:tr>
    </w:tbl>
    <w:p w14:paraId="5214436B" w14:textId="77777777" w:rsidR="002215CD" w:rsidRPr="002215CD" w:rsidRDefault="002215CD" w:rsidP="002215CD">
      <w:pPr>
        <w:pStyle w:val="Heading2"/>
        <w:rPr>
          <w:rFonts w:ascii="Arial" w:hAnsi="Arial" w:cs="Arial"/>
          <w:color w:val="auto"/>
          <w:sz w:val="20"/>
          <w:szCs w:val="20"/>
        </w:rPr>
      </w:pPr>
      <w:r w:rsidRPr="002215CD">
        <w:rPr>
          <w:rFonts w:ascii="Arial" w:eastAsia="Arial" w:hAnsi="Arial" w:cs="Arial"/>
          <w:b/>
          <w:bCs/>
          <w:color w:val="auto"/>
          <w:sz w:val="20"/>
          <w:szCs w:val="20"/>
        </w:rPr>
        <w:t>S1.2 Decoherence Rate Summary</w:t>
      </w:r>
    </w:p>
    <w:p w14:paraId="6E6B3E81" w14:textId="77777777" w:rsidR="002215CD" w:rsidRPr="002215CD" w:rsidRDefault="002215CD" w:rsidP="002215CD">
      <w:pPr>
        <w:spacing w:before="180" w:after="60"/>
        <w:jc w:val="both"/>
        <w:rPr>
          <w:rFonts w:ascii="Arial" w:hAnsi="Arial" w:cs="Arial"/>
          <w:sz w:val="20"/>
          <w:szCs w:val="20"/>
        </w:rPr>
      </w:pPr>
      <w:r w:rsidRPr="002215CD">
        <w:rPr>
          <w:rFonts w:ascii="Arial" w:eastAsia="Arial" w:hAnsi="Arial" w:cs="Arial"/>
          <w:b/>
          <w:bCs/>
          <w:sz w:val="20"/>
          <w:szCs w:val="20"/>
        </w:rPr>
        <w:t xml:space="preserve">Table 2. </w:t>
      </w:r>
      <w:r w:rsidRPr="002215CD">
        <w:rPr>
          <w:rFonts w:ascii="Arial" w:eastAsia="Arial" w:hAnsi="Arial" w:cs="Arial"/>
          <w:sz w:val="20"/>
          <w:szCs w:val="20"/>
        </w:rPr>
        <w:t>Decoherence Mechanisms in the Cryptochrome Radical Pair System. Rates are derived from EPR relaxation measurements and theoretical calculations. Biological mitigation refers to structural features of the cryptochrome protein that suppress each mechanism.</w:t>
      </w:r>
    </w:p>
    <w:tbl>
      <w:tblPr>
        <w:tblW w:w="9458"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537"/>
        <w:gridCol w:w="1993"/>
        <w:gridCol w:w="1993"/>
        <w:gridCol w:w="2935"/>
      </w:tblGrid>
      <w:tr w:rsidR="002215CD" w:rsidRPr="002215CD" w14:paraId="6A8D6EB7" w14:textId="77777777" w:rsidTr="002215CD">
        <w:trPr>
          <w:trHeight w:val="516"/>
        </w:trPr>
        <w:tc>
          <w:tcPr>
            <w:tcW w:w="2537" w:type="dxa"/>
            <w:tcBorders>
              <w:top w:val="single" w:sz="4" w:space="0" w:color="auto"/>
              <w:bottom w:val="single" w:sz="4" w:space="0" w:color="auto"/>
            </w:tcBorders>
            <w:tcMar>
              <w:top w:w="80" w:type="dxa"/>
              <w:left w:w="120" w:type="dxa"/>
              <w:bottom w:w="80" w:type="dxa"/>
              <w:right w:w="120" w:type="dxa"/>
            </w:tcMar>
            <w:vAlign w:val="center"/>
          </w:tcPr>
          <w:p w14:paraId="4C576C66"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lastRenderedPageBreak/>
              <w:t>Mechanism</w:t>
            </w:r>
          </w:p>
        </w:tc>
        <w:tc>
          <w:tcPr>
            <w:tcW w:w="1993" w:type="dxa"/>
            <w:tcBorders>
              <w:top w:val="single" w:sz="4" w:space="0" w:color="auto"/>
              <w:bottom w:val="single" w:sz="4" w:space="0" w:color="auto"/>
            </w:tcBorders>
            <w:tcMar>
              <w:top w:w="80" w:type="dxa"/>
              <w:left w:w="120" w:type="dxa"/>
              <w:bottom w:w="80" w:type="dxa"/>
              <w:right w:w="120" w:type="dxa"/>
            </w:tcMar>
            <w:vAlign w:val="center"/>
          </w:tcPr>
          <w:p w14:paraId="50E66AF5"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Rate (s</w:t>
            </w:r>
            <w:r w:rsidRPr="002215CD">
              <w:rPr>
                <w:rFonts w:ascii="Cambria Math" w:eastAsia="Arial" w:hAnsi="Cambria Math" w:cs="Cambria Math"/>
                <w:b/>
                <w:bCs/>
                <w:sz w:val="20"/>
                <w:szCs w:val="20"/>
              </w:rPr>
              <w:t>⁻</w:t>
            </w:r>
            <w:r w:rsidRPr="002215CD">
              <w:rPr>
                <w:rFonts w:ascii="Arial" w:eastAsia="Arial" w:hAnsi="Arial" w:cs="Arial"/>
                <w:b/>
                <w:bCs/>
                <w:sz w:val="20"/>
                <w:szCs w:val="20"/>
              </w:rPr>
              <w:t>¹)</w:t>
            </w:r>
          </w:p>
        </w:tc>
        <w:tc>
          <w:tcPr>
            <w:tcW w:w="1993" w:type="dxa"/>
            <w:tcBorders>
              <w:top w:val="single" w:sz="4" w:space="0" w:color="auto"/>
              <w:bottom w:val="single" w:sz="4" w:space="0" w:color="auto"/>
            </w:tcBorders>
            <w:tcMar>
              <w:top w:w="80" w:type="dxa"/>
              <w:left w:w="120" w:type="dxa"/>
              <w:bottom w:w="80" w:type="dxa"/>
              <w:right w:w="120" w:type="dxa"/>
            </w:tcMar>
            <w:vAlign w:val="center"/>
          </w:tcPr>
          <w:p w14:paraId="32A2140B"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Dominant Condition</w:t>
            </w:r>
          </w:p>
        </w:tc>
        <w:tc>
          <w:tcPr>
            <w:tcW w:w="2935" w:type="dxa"/>
            <w:tcBorders>
              <w:top w:val="single" w:sz="4" w:space="0" w:color="auto"/>
              <w:bottom w:val="single" w:sz="4" w:space="0" w:color="auto"/>
            </w:tcBorders>
            <w:tcMar>
              <w:top w:w="80" w:type="dxa"/>
              <w:left w:w="120" w:type="dxa"/>
              <w:bottom w:w="80" w:type="dxa"/>
              <w:right w:w="120" w:type="dxa"/>
            </w:tcMar>
            <w:vAlign w:val="center"/>
          </w:tcPr>
          <w:p w14:paraId="0EE7B813" w14:textId="77777777" w:rsidR="002215CD" w:rsidRPr="002215CD" w:rsidRDefault="002215CD" w:rsidP="007426AC">
            <w:pPr>
              <w:jc w:val="center"/>
              <w:rPr>
                <w:rFonts w:ascii="Arial" w:hAnsi="Arial" w:cs="Arial"/>
                <w:sz w:val="20"/>
                <w:szCs w:val="20"/>
              </w:rPr>
            </w:pPr>
            <w:r w:rsidRPr="002215CD">
              <w:rPr>
                <w:rFonts w:ascii="Arial" w:eastAsia="Arial" w:hAnsi="Arial" w:cs="Arial"/>
                <w:b/>
                <w:bCs/>
                <w:sz w:val="20"/>
                <w:szCs w:val="20"/>
              </w:rPr>
              <w:t>Biological Mitigation</w:t>
            </w:r>
          </w:p>
        </w:tc>
      </w:tr>
      <w:tr w:rsidR="002215CD" w:rsidRPr="002215CD" w14:paraId="3A072FF8" w14:textId="77777777" w:rsidTr="002215CD">
        <w:trPr>
          <w:trHeight w:val="486"/>
        </w:trPr>
        <w:tc>
          <w:tcPr>
            <w:tcW w:w="2537" w:type="dxa"/>
            <w:tcBorders>
              <w:top w:val="single" w:sz="4" w:space="0" w:color="auto"/>
            </w:tcBorders>
            <w:tcMar>
              <w:top w:w="80" w:type="dxa"/>
              <w:left w:w="120" w:type="dxa"/>
              <w:bottom w:w="80" w:type="dxa"/>
              <w:right w:w="120" w:type="dxa"/>
            </w:tcMar>
          </w:tcPr>
          <w:p w14:paraId="4EDD5D10" w14:textId="2D285C63" w:rsidR="002215CD" w:rsidRPr="002215CD" w:rsidRDefault="002215CD" w:rsidP="007426AC">
            <w:pPr>
              <w:rPr>
                <w:rFonts w:ascii="Arial" w:hAnsi="Arial" w:cs="Arial"/>
                <w:sz w:val="20"/>
                <w:szCs w:val="20"/>
              </w:rPr>
            </w:pPr>
            <w:r w:rsidRPr="002215CD">
              <w:rPr>
                <w:rFonts w:ascii="Arial" w:eastAsia="Arial" w:hAnsi="Arial" w:cs="Arial"/>
                <w:sz w:val="20"/>
                <w:szCs w:val="20"/>
              </w:rPr>
              <w:t>Environmental (</w:t>
            </w:r>
            <m:oMath>
              <m:sSub>
                <m:sSubPr>
                  <m:ctrlPr>
                    <w:rPr>
                      <w:rFonts w:ascii="Cambria Math" w:eastAsia="Arial" w:hAnsi="Cambria Math" w:cs="Arial"/>
                      <w:i/>
                      <w:sz w:val="20"/>
                      <w:szCs w:val="20"/>
                    </w:rPr>
                  </m:ctrlPr>
                </m:sSubPr>
                <m:e>
                  <m:r>
                    <w:rPr>
                      <w:rFonts w:ascii="Cambria Math" w:eastAsia="Arial" w:hAnsi="Cambria Math" w:cs="Arial"/>
                      <w:sz w:val="20"/>
                      <w:szCs w:val="20"/>
                    </w:rPr>
                    <m:t>Γ</m:t>
                  </m:r>
                </m:e>
                <m:sub>
                  <m:r>
                    <w:rPr>
                      <w:rFonts w:ascii="Cambria Math" w:eastAsia="Arial" w:hAnsi="Cambria Math" w:cs="Arial"/>
                      <w:sz w:val="20"/>
                      <w:szCs w:val="20"/>
                    </w:rPr>
                    <m:t>env</m:t>
                  </m:r>
                </m:sub>
              </m:sSub>
            </m:oMath>
            <w:r w:rsidRPr="002215CD">
              <w:rPr>
                <w:rFonts w:ascii="Arial" w:eastAsia="Arial" w:hAnsi="Arial" w:cs="Arial"/>
                <w:sz w:val="20"/>
                <w:szCs w:val="20"/>
              </w:rPr>
              <w:t>)</w:t>
            </w:r>
          </w:p>
        </w:tc>
        <w:tc>
          <w:tcPr>
            <w:tcW w:w="1993" w:type="dxa"/>
            <w:tcBorders>
              <w:top w:val="single" w:sz="4" w:space="0" w:color="auto"/>
            </w:tcBorders>
            <w:tcMar>
              <w:top w:w="80" w:type="dxa"/>
              <w:left w:w="120" w:type="dxa"/>
              <w:bottom w:w="80" w:type="dxa"/>
              <w:right w:w="120" w:type="dxa"/>
            </w:tcMar>
          </w:tcPr>
          <w:p w14:paraId="1D480EF3"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10⁵–10⁷</w:t>
            </w:r>
          </w:p>
        </w:tc>
        <w:tc>
          <w:tcPr>
            <w:tcW w:w="1993" w:type="dxa"/>
            <w:tcBorders>
              <w:top w:val="single" w:sz="4" w:space="0" w:color="auto"/>
            </w:tcBorders>
            <w:tcMar>
              <w:top w:w="80" w:type="dxa"/>
              <w:left w:w="120" w:type="dxa"/>
              <w:bottom w:w="80" w:type="dxa"/>
              <w:right w:w="120" w:type="dxa"/>
            </w:tcMar>
          </w:tcPr>
          <w:p w14:paraId="70723579"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Fluctuating B-field</w:t>
            </w:r>
          </w:p>
        </w:tc>
        <w:tc>
          <w:tcPr>
            <w:tcW w:w="2935" w:type="dxa"/>
            <w:tcBorders>
              <w:top w:val="single" w:sz="4" w:space="0" w:color="auto"/>
            </w:tcBorders>
            <w:tcMar>
              <w:top w:w="80" w:type="dxa"/>
              <w:left w:w="120" w:type="dxa"/>
              <w:bottom w:w="80" w:type="dxa"/>
              <w:right w:w="120" w:type="dxa"/>
            </w:tcMar>
          </w:tcPr>
          <w:p w14:paraId="687A61CF"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Shielding by protein matrix</w:t>
            </w:r>
          </w:p>
        </w:tc>
      </w:tr>
      <w:tr w:rsidR="002215CD" w:rsidRPr="002215CD" w14:paraId="2195C761" w14:textId="77777777" w:rsidTr="002215CD">
        <w:trPr>
          <w:trHeight w:val="486"/>
        </w:trPr>
        <w:tc>
          <w:tcPr>
            <w:tcW w:w="2537" w:type="dxa"/>
            <w:tcMar>
              <w:top w:w="80" w:type="dxa"/>
              <w:left w:w="120" w:type="dxa"/>
              <w:bottom w:w="80" w:type="dxa"/>
              <w:right w:w="120" w:type="dxa"/>
            </w:tcMar>
          </w:tcPr>
          <w:p w14:paraId="40C81AE7" w14:textId="269387EF" w:rsidR="002215CD" w:rsidRPr="002215CD" w:rsidRDefault="002215CD" w:rsidP="007426AC">
            <w:pPr>
              <w:rPr>
                <w:rFonts w:ascii="Arial" w:hAnsi="Arial" w:cs="Arial"/>
                <w:sz w:val="20"/>
                <w:szCs w:val="20"/>
              </w:rPr>
            </w:pPr>
            <w:r w:rsidRPr="002215CD">
              <w:rPr>
                <w:rFonts w:ascii="Arial" w:eastAsia="Arial" w:hAnsi="Arial" w:cs="Arial"/>
                <w:sz w:val="20"/>
                <w:szCs w:val="20"/>
              </w:rPr>
              <w:t>Thermal (</w:t>
            </w:r>
            <m:oMath>
              <m:sSub>
                <m:sSubPr>
                  <m:ctrlPr>
                    <w:rPr>
                      <w:rFonts w:ascii="Cambria Math" w:eastAsia="Arial" w:hAnsi="Cambria Math" w:cs="Arial"/>
                      <w:i/>
                      <w:sz w:val="20"/>
                      <w:szCs w:val="20"/>
                    </w:rPr>
                  </m:ctrlPr>
                </m:sSubPr>
                <m:e>
                  <m:r>
                    <w:rPr>
                      <w:rFonts w:ascii="Cambria Math" w:eastAsia="Arial" w:hAnsi="Cambria Math" w:cs="Arial"/>
                      <w:sz w:val="20"/>
                      <w:szCs w:val="20"/>
                    </w:rPr>
                    <m:t>Γ</m:t>
                  </m:r>
                </m:e>
                <m:sub>
                  <m:r>
                    <w:rPr>
                      <w:rFonts w:ascii="Cambria Math" w:eastAsia="Arial" w:hAnsi="Cambria Math" w:cs="Arial"/>
                      <w:sz w:val="20"/>
                      <w:szCs w:val="20"/>
                    </w:rPr>
                    <m:t>thermal</m:t>
                  </m:r>
                </m:sub>
              </m:sSub>
            </m:oMath>
            <w:r w:rsidRPr="002215CD">
              <w:rPr>
                <w:rFonts w:ascii="Arial" w:eastAsia="Arial" w:hAnsi="Arial" w:cs="Arial"/>
                <w:sz w:val="20"/>
                <w:szCs w:val="20"/>
              </w:rPr>
              <w:t>)</w:t>
            </w:r>
          </w:p>
        </w:tc>
        <w:tc>
          <w:tcPr>
            <w:tcW w:w="1993" w:type="dxa"/>
            <w:tcMar>
              <w:top w:w="80" w:type="dxa"/>
              <w:left w:w="120" w:type="dxa"/>
              <w:bottom w:w="80" w:type="dxa"/>
              <w:right w:w="120" w:type="dxa"/>
            </w:tcMar>
          </w:tcPr>
          <w:p w14:paraId="57BCF9A4"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10⁷–10⁹</w:t>
            </w:r>
          </w:p>
        </w:tc>
        <w:tc>
          <w:tcPr>
            <w:tcW w:w="1993" w:type="dxa"/>
            <w:tcMar>
              <w:top w:w="80" w:type="dxa"/>
              <w:left w:w="120" w:type="dxa"/>
              <w:bottom w:w="80" w:type="dxa"/>
              <w:right w:w="120" w:type="dxa"/>
            </w:tcMar>
          </w:tcPr>
          <w:p w14:paraId="07C1EDBC"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High temperature</w:t>
            </w:r>
          </w:p>
        </w:tc>
        <w:tc>
          <w:tcPr>
            <w:tcW w:w="2935" w:type="dxa"/>
            <w:tcMar>
              <w:top w:w="80" w:type="dxa"/>
              <w:left w:w="120" w:type="dxa"/>
              <w:bottom w:w="80" w:type="dxa"/>
              <w:right w:w="120" w:type="dxa"/>
            </w:tcMar>
          </w:tcPr>
          <w:p w14:paraId="35CA0104"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Hydrophobic pocket isolation</w:t>
            </w:r>
          </w:p>
        </w:tc>
      </w:tr>
      <w:tr w:rsidR="002215CD" w:rsidRPr="002215CD" w14:paraId="7078A471" w14:textId="77777777" w:rsidTr="002215CD">
        <w:trPr>
          <w:trHeight w:val="456"/>
        </w:trPr>
        <w:tc>
          <w:tcPr>
            <w:tcW w:w="2537" w:type="dxa"/>
            <w:tcMar>
              <w:top w:w="80" w:type="dxa"/>
              <w:left w:w="120" w:type="dxa"/>
              <w:bottom w:w="80" w:type="dxa"/>
              <w:right w:w="120" w:type="dxa"/>
            </w:tcMar>
          </w:tcPr>
          <w:p w14:paraId="0A0E8E50" w14:textId="0858484B" w:rsidR="002215CD" w:rsidRPr="002215CD" w:rsidRDefault="002215CD" w:rsidP="007426AC">
            <w:pPr>
              <w:rPr>
                <w:rFonts w:ascii="Arial" w:hAnsi="Arial" w:cs="Arial"/>
                <w:sz w:val="20"/>
                <w:szCs w:val="20"/>
              </w:rPr>
            </w:pPr>
            <w:r w:rsidRPr="002215CD">
              <w:rPr>
                <w:rFonts w:ascii="Arial" w:eastAsia="Arial" w:hAnsi="Arial" w:cs="Arial"/>
                <w:sz w:val="20"/>
                <w:szCs w:val="20"/>
              </w:rPr>
              <w:t>Protein (</w:t>
            </w:r>
            <m:oMath>
              <m:sSub>
                <m:sSubPr>
                  <m:ctrlPr>
                    <w:rPr>
                      <w:rFonts w:ascii="Cambria Math" w:eastAsia="Arial" w:hAnsi="Cambria Math" w:cs="Arial"/>
                      <w:i/>
                      <w:sz w:val="20"/>
                      <w:szCs w:val="20"/>
                    </w:rPr>
                  </m:ctrlPr>
                </m:sSubPr>
                <m:e>
                  <m:r>
                    <w:rPr>
                      <w:rFonts w:ascii="Cambria Math" w:eastAsia="Arial" w:hAnsi="Cambria Math" w:cs="Arial"/>
                      <w:sz w:val="20"/>
                      <w:szCs w:val="20"/>
                    </w:rPr>
                    <m:t>Γ</m:t>
                  </m:r>
                </m:e>
                <m:sub>
                  <m:r>
                    <w:rPr>
                      <w:rFonts w:ascii="Cambria Math" w:eastAsia="Arial" w:hAnsi="Cambria Math" w:cs="Arial"/>
                      <w:sz w:val="20"/>
                      <w:szCs w:val="20"/>
                    </w:rPr>
                    <m:t>protein</m:t>
                  </m:r>
                </m:sub>
              </m:sSub>
            </m:oMath>
            <w:r w:rsidRPr="002215CD">
              <w:rPr>
                <w:rFonts w:ascii="Arial" w:eastAsia="Arial" w:hAnsi="Arial" w:cs="Arial"/>
                <w:sz w:val="20"/>
                <w:szCs w:val="20"/>
              </w:rPr>
              <w:t>)</w:t>
            </w:r>
          </w:p>
        </w:tc>
        <w:tc>
          <w:tcPr>
            <w:tcW w:w="1993" w:type="dxa"/>
            <w:tcMar>
              <w:top w:w="80" w:type="dxa"/>
              <w:left w:w="120" w:type="dxa"/>
              <w:bottom w:w="80" w:type="dxa"/>
              <w:right w:w="120" w:type="dxa"/>
            </w:tcMar>
          </w:tcPr>
          <w:p w14:paraId="6B763DC5"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10⁶–10⁸</w:t>
            </w:r>
          </w:p>
        </w:tc>
        <w:tc>
          <w:tcPr>
            <w:tcW w:w="1993" w:type="dxa"/>
            <w:tcMar>
              <w:top w:w="80" w:type="dxa"/>
              <w:left w:w="120" w:type="dxa"/>
              <w:bottom w:w="80" w:type="dxa"/>
              <w:right w:w="120" w:type="dxa"/>
            </w:tcMar>
          </w:tcPr>
          <w:p w14:paraId="322C9CF0"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Vibrational coupling</w:t>
            </w:r>
          </w:p>
        </w:tc>
        <w:tc>
          <w:tcPr>
            <w:tcW w:w="2935" w:type="dxa"/>
            <w:tcMar>
              <w:top w:w="80" w:type="dxa"/>
              <w:left w:w="120" w:type="dxa"/>
              <w:bottom w:w="80" w:type="dxa"/>
              <w:right w:w="120" w:type="dxa"/>
            </w:tcMar>
          </w:tcPr>
          <w:p w14:paraId="748D6C17"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Rigid FAD binding site</w:t>
            </w:r>
          </w:p>
        </w:tc>
      </w:tr>
      <w:tr w:rsidR="002215CD" w:rsidRPr="002215CD" w14:paraId="66D79B39" w14:textId="77777777" w:rsidTr="002215CD">
        <w:trPr>
          <w:trHeight w:val="486"/>
        </w:trPr>
        <w:tc>
          <w:tcPr>
            <w:tcW w:w="2537" w:type="dxa"/>
            <w:tcMar>
              <w:top w:w="80" w:type="dxa"/>
              <w:left w:w="120" w:type="dxa"/>
              <w:bottom w:w="80" w:type="dxa"/>
              <w:right w:w="120" w:type="dxa"/>
            </w:tcMar>
          </w:tcPr>
          <w:p w14:paraId="5F496714" w14:textId="624F7078" w:rsidR="002215CD" w:rsidRPr="002215CD" w:rsidRDefault="002215CD" w:rsidP="007426AC">
            <w:pPr>
              <w:rPr>
                <w:rFonts w:ascii="Arial" w:hAnsi="Arial" w:cs="Arial"/>
                <w:sz w:val="20"/>
                <w:szCs w:val="20"/>
              </w:rPr>
            </w:pPr>
            <w:r w:rsidRPr="002215CD">
              <w:rPr>
                <w:rFonts w:ascii="Arial" w:eastAsia="Arial" w:hAnsi="Arial" w:cs="Arial"/>
                <w:sz w:val="20"/>
                <w:szCs w:val="20"/>
              </w:rPr>
              <w:t>Solvent (</w:t>
            </w:r>
            <m:oMath>
              <m:sSub>
                <m:sSubPr>
                  <m:ctrlPr>
                    <w:rPr>
                      <w:rFonts w:ascii="Cambria Math" w:eastAsia="Arial" w:hAnsi="Cambria Math" w:cs="Arial"/>
                      <w:i/>
                      <w:sz w:val="20"/>
                      <w:szCs w:val="20"/>
                    </w:rPr>
                  </m:ctrlPr>
                </m:sSubPr>
                <m:e>
                  <m:r>
                    <w:rPr>
                      <w:rFonts w:ascii="Cambria Math" w:eastAsia="Arial" w:hAnsi="Cambria Math" w:cs="Arial"/>
                      <w:sz w:val="20"/>
                      <w:szCs w:val="20"/>
                    </w:rPr>
                    <m:t>Γ</m:t>
                  </m:r>
                </m:e>
                <m:sub>
                  <m:r>
                    <w:rPr>
                      <w:rFonts w:ascii="Cambria Math" w:eastAsia="Arial" w:hAnsi="Cambria Math" w:cs="Arial"/>
                      <w:sz w:val="20"/>
                      <w:szCs w:val="20"/>
                    </w:rPr>
                    <m:t>solvent</m:t>
                  </m:r>
                </m:sub>
              </m:sSub>
            </m:oMath>
            <w:r w:rsidRPr="002215CD">
              <w:rPr>
                <w:rFonts w:ascii="Arial" w:eastAsia="Arial" w:hAnsi="Arial" w:cs="Arial"/>
                <w:sz w:val="20"/>
                <w:szCs w:val="20"/>
              </w:rPr>
              <w:t>)</w:t>
            </w:r>
          </w:p>
        </w:tc>
        <w:tc>
          <w:tcPr>
            <w:tcW w:w="1993" w:type="dxa"/>
            <w:tcMar>
              <w:top w:w="80" w:type="dxa"/>
              <w:left w:w="120" w:type="dxa"/>
              <w:bottom w:w="80" w:type="dxa"/>
              <w:right w:w="120" w:type="dxa"/>
            </w:tcMar>
          </w:tcPr>
          <w:p w14:paraId="1E0456FD"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10⁸–10¹⁰</w:t>
            </w:r>
          </w:p>
        </w:tc>
        <w:tc>
          <w:tcPr>
            <w:tcW w:w="1993" w:type="dxa"/>
            <w:tcMar>
              <w:top w:w="80" w:type="dxa"/>
              <w:left w:w="120" w:type="dxa"/>
              <w:bottom w:w="80" w:type="dxa"/>
              <w:right w:w="120" w:type="dxa"/>
            </w:tcMar>
          </w:tcPr>
          <w:p w14:paraId="2789F0E4"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Polar solvent</w:t>
            </w:r>
          </w:p>
        </w:tc>
        <w:tc>
          <w:tcPr>
            <w:tcW w:w="2935" w:type="dxa"/>
            <w:tcMar>
              <w:top w:w="80" w:type="dxa"/>
              <w:left w:w="120" w:type="dxa"/>
              <w:bottom w:w="80" w:type="dxa"/>
              <w:right w:w="120" w:type="dxa"/>
            </w:tcMar>
          </w:tcPr>
          <w:p w14:paraId="71EB3184"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Exclusion of water molecules</w:t>
            </w:r>
          </w:p>
        </w:tc>
      </w:tr>
      <w:tr w:rsidR="002215CD" w:rsidRPr="002215CD" w14:paraId="56059675" w14:textId="77777777" w:rsidTr="002215CD">
        <w:trPr>
          <w:trHeight w:val="970"/>
        </w:trPr>
        <w:tc>
          <w:tcPr>
            <w:tcW w:w="2537" w:type="dxa"/>
            <w:tcMar>
              <w:top w:w="80" w:type="dxa"/>
              <w:left w:w="120" w:type="dxa"/>
              <w:bottom w:w="80" w:type="dxa"/>
              <w:right w:w="120" w:type="dxa"/>
            </w:tcMar>
          </w:tcPr>
          <w:p w14:paraId="786AC6B9" w14:textId="708BF202" w:rsidR="002215CD" w:rsidRPr="002215CD" w:rsidRDefault="002215CD" w:rsidP="007426AC">
            <w:pPr>
              <w:rPr>
                <w:rFonts w:ascii="Arial" w:hAnsi="Arial" w:cs="Arial"/>
                <w:sz w:val="20"/>
                <w:szCs w:val="20"/>
              </w:rPr>
            </w:pPr>
            <w:r w:rsidRPr="002215CD">
              <w:rPr>
                <w:rFonts w:ascii="Arial" w:eastAsia="Arial" w:hAnsi="Arial" w:cs="Arial"/>
                <w:sz w:val="20"/>
                <w:szCs w:val="20"/>
              </w:rPr>
              <w:t>Radical Recombination (</w:t>
            </w:r>
            <m:oMath>
              <m:sSub>
                <m:sSubPr>
                  <m:ctrlPr>
                    <w:rPr>
                      <w:rFonts w:ascii="Cambria Math" w:eastAsia="Arial" w:hAnsi="Cambria Math" w:cs="Arial"/>
                      <w:i/>
                      <w:sz w:val="20"/>
                      <w:szCs w:val="20"/>
                    </w:rPr>
                  </m:ctrlPr>
                </m:sSubPr>
                <m:e>
                  <m:r>
                    <w:rPr>
                      <w:rFonts w:ascii="Cambria Math" w:eastAsia="Arial" w:hAnsi="Cambria Math" w:cs="Arial"/>
                      <w:sz w:val="20"/>
                      <w:szCs w:val="20"/>
                    </w:rPr>
                    <m:t>Γ</m:t>
                  </m:r>
                </m:e>
                <m:sub>
                  <m:r>
                    <w:rPr>
                      <w:rFonts w:ascii="Cambria Math" w:eastAsia="Arial" w:hAnsi="Cambria Math" w:cs="Arial"/>
                      <w:sz w:val="20"/>
                      <w:szCs w:val="20"/>
                    </w:rPr>
                    <m:t>radical</m:t>
                  </m:r>
                </m:sub>
              </m:sSub>
            </m:oMath>
            <w:r w:rsidRPr="002215CD">
              <w:rPr>
                <w:rFonts w:ascii="Arial" w:eastAsia="Arial" w:hAnsi="Arial" w:cs="Arial"/>
                <w:sz w:val="20"/>
                <w:szCs w:val="20"/>
              </w:rPr>
              <w:t>)</w:t>
            </w:r>
          </w:p>
        </w:tc>
        <w:tc>
          <w:tcPr>
            <w:tcW w:w="1993" w:type="dxa"/>
            <w:tcMar>
              <w:top w:w="80" w:type="dxa"/>
              <w:left w:w="120" w:type="dxa"/>
              <w:bottom w:w="80" w:type="dxa"/>
              <w:right w:w="120" w:type="dxa"/>
            </w:tcMar>
          </w:tcPr>
          <w:p w14:paraId="3356B26D"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10⁶–10⁸</w:t>
            </w:r>
          </w:p>
        </w:tc>
        <w:tc>
          <w:tcPr>
            <w:tcW w:w="1993" w:type="dxa"/>
            <w:tcMar>
              <w:top w:w="80" w:type="dxa"/>
              <w:left w:w="120" w:type="dxa"/>
              <w:bottom w:w="80" w:type="dxa"/>
              <w:right w:w="120" w:type="dxa"/>
            </w:tcMar>
          </w:tcPr>
          <w:p w14:paraId="2007C5CF"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High radical concentration</w:t>
            </w:r>
          </w:p>
        </w:tc>
        <w:tc>
          <w:tcPr>
            <w:tcW w:w="2935" w:type="dxa"/>
            <w:tcMar>
              <w:top w:w="80" w:type="dxa"/>
              <w:left w:w="120" w:type="dxa"/>
              <w:bottom w:w="80" w:type="dxa"/>
              <w:right w:w="120" w:type="dxa"/>
            </w:tcMar>
          </w:tcPr>
          <w:p w14:paraId="653C513E" w14:textId="77777777" w:rsidR="002215CD" w:rsidRPr="002215CD" w:rsidRDefault="002215CD" w:rsidP="007426AC">
            <w:pPr>
              <w:rPr>
                <w:rFonts w:ascii="Arial" w:hAnsi="Arial" w:cs="Arial"/>
                <w:sz w:val="20"/>
                <w:szCs w:val="20"/>
              </w:rPr>
            </w:pPr>
            <w:r w:rsidRPr="002215CD">
              <w:rPr>
                <w:rFonts w:ascii="Arial" w:eastAsia="Arial" w:hAnsi="Arial" w:cs="Arial"/>
                <w:sz w:val="20"/>
                <w:szCs w:val="20"/>
              </w:rPr>
              <w:t>Controlled radical pair lifetime</w:t>
            </w:r>
          </w:p>
        </w:tc>
      </w:tr>
    </w:tbl>
    <w:p w14:paraId="4F6B50AD" w14:textId="4817000E" w:rsidR="002215CD" w:rsidRPr="007846C6" w:rsidRDefault="002215CD" w:rsidP="002215CD">
      <w:pPr>
        <w:pStyle w:val="Heading2"/>
        <w:rPr>
          <w:rFonts w:ascii="Arial" w:hAnsi="Arial" w:cs="Arial"/>
          <w:color w:val="auto"/>
          <w:sz w:val="20"/>
          <w:szCs w:val="20"/>
        </w:rPr>
      </w:pPr>
      <w:r w:rsidRPr="007846C6">
        <w:rPr>
          <w:rFonts w:ascii="Arial" w:eastAsia="Arial" w:hAnsi="Arial" w:cs="Arial"/>
          <w:b/>
          <w:bCs/>
          <w:color w:val="auto"/>
          <w:sz w:val="20"/>
          <w:szCs w:val="20"/>
        </w:rPr>
        <w:t>S1.3 Entanglement Measures</w:t>
      </w:r>
      <w:r w:rsidR="007846C6" w:rsidRPr="007846C6">
        <w:rPr>
          <w:rFonts w:ascii="Arial" w:eastAsia="Arial" w:hAnsi="Arial" w:cs="Arial"/>
          <w:b/>
          <w:bCs/>
          <w:color w:val="auto"/>
          <w:sz w:val="20"/>
          <w:szCs w:val="20"/>
        </w:rPr>
        <w:t xml:space="preserve">, </w:t>
      </w:r>
      <w:r w:rsidRPr="007846C6">
        <w:rPr>
          <w:rFonts w:ascii="Arial" w:eastAsia="Arial" w:hAnsi="Arial" w:cs="Arial"/>
          <w:b/>
          <w:bCs/>
          <w:color w:val="auto"/>
          <w:sz w:val="20"/>
          <w:szCs w:val="20"/>
        </w:rPr>
        <w:t>Complete Derivations</w:t>
      </w:r>
    </w:p>
    <w:p w14:paraId="30CD513B" w14:textId="229F8907" w:rsidR="007846C6" w:rsidRPr="007846C6" w:rsidRDefault="002215CD" w:rsidP="007846C6">
      <w:pPr>
        <w:spacing w:after="300"/>
        <w:jc w:val="both"/>
        <w:rPr>
          <w:rFonts w:ascii="Cambria Math" w:hAnsi="Cambria Math" w:cs="Arial"/>
          <w:oMath/>
        </w:rPr>
      </w:pPr>
      <w:r w:rsidRPr="007846C6">
        <w:rPr>
          <w:rFonts w:ascii="Arial" w:hAnsi="Arial" w:cs="Arial"/>
          <w:sz w:val="20"/>
          <w:szCs w:val="20"/>
        </w:rPr>
        <w:t xml:space="preserve">The three entanglement measures used in this work are derived as follows. (1) Concurrence: For a two-qubit density matrix ρ, the spin-flipped matrix is </w:t>
      </w:r>
      <m:oMath>
        <m:acc>
          <m:accPr>
            <m:chr m:val="̃"/>
            <m:ctrlPr>
              <w:rPr>
                <w:rFonts w:ascii="Cambria Math" w:hAnsi="Cambria Math" w:cs="Arial"/>
              </w:rPr>
            </m:ctrlPr>
          </m:accPr>
          <m:e>
            <m:r>
              <w:rPr>
                <w:rFonts w:ascii="Cambria Math" w:hAnsi="Cambria Math" w:cs="Arial"/>
              </w:rPr>
              <m:t>ρ</m:t>
            </m:r>
          </m:e>
        </m:acc>
        <m:r>
          <w:rPr>
            <w:rFonts w:ascii="Cambria Math" w:hAnsi="Cambria Math" w:cs="Arial"/>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σ</m:t>
                </m:r>
              </m:e>
              <m:sub>
                <m:r>
                  <w:rPr>
                    <w:rFonts w:ascii="Cambria Math" w:hAnsi="Cambria Math" w:cs="Arial"/>
                  </w:rPr>
                  <m:t>y</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σ</m:t>
                </m:r>
                <m:ctrlPr>
                  <w:rPr>
                    <w:rFonts w:ascii="Cambria Math" w:hAnsi="Cambria Math" w:cs="Arial"/>
                  </w:rPr>
                </m:ctrlPr>
              </m:e>
              <m:sub>
                <m:r>
                  <w:rPr>
                    <w:rFonts w:ascii="Cambria Math" w:hAnsi="Cambria Math" w:cs="Arial"/>
                  </w:rPr>
                  <m:t>y</m:t>
                </m:r>
              </m:sub>
            </m:sSub>
          </m:e>
        </m:d>
        <m:r>
          <w:rPr>
            <w:rFonts w:ascii="Cambria Math" w:hAnsi="Cambria Math" w:cs="Arial"/>
          </w:rPr>
          <m:t> </m:t>
        </m:r>
        <m:sSup>
          <m:sSupPr>
            <m:ctrlPr>
              <w:rPr>
                <w:rFonts w:ascii="Cambria Math" w:hAnsi="Cambria Math" w:cs="Arial"/>
                <w:i/>
              </w:rPr>
            </m:ctrlPr>
          </m:sSupPr>
          <m:e>
            <m:r>
              <w:rPr>
                <w:rFonts w:ascii="Cambria Math" w:hAnsi="Cambria Math" w:cs="Arial"/>
              </w:rPr>
              <m:t>ρ</m:t>
            </m:r>
          </m:e>
          <m:sup>
            <m:r>
              <w:rPr>
                <w:rFonts w:ascii="Cambria Math" w:hAnsi="Cambria Math" w:cs="Arial"/>
              </w:rPr>
              <m:t>*</m:t>
            </m:r>
          </m:sup>
        </m:sSup>
        <m:r>
          <w:rPr>
            <w:rFonts w:ascii="Cambria Math" w:hAnsi="Cambria Math" w:cs="Arial"/>
          </w:rPr>
          <m:t> </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σ</m:t>
                </m:r>
              </m:e>
              <m:sub>
                <m:r>
                  <w:rPr>
                    <w:rFonts w:ascii="Cambria Math" w:hAnsi="Cambria Math" w:cs="Arial"/>
                  </w:rPr>
                  <m:t>y</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σ</m:t>
                </m:r>
                <m:ctrlPr>
                  <w:rPr>
                    <w:rFonts w:ascii="Cambria Math" w:hAnsi="Cambria Math" w:cs="Arial"/>
                  </w:rPr>
                </m:ctrlPr>
              </m:e>
              <m:sub>
                <m:r>
                  <w:rPr>
                    <w:rFonts w:ascii="Cambria Math" w:hAnsi="Cambria Math" w:cs="Arial"/>
                  </w:rPr>
                  <m:t>y</m:t>
                </m:r>
              </m:sub>
            </m:sSub>
          </m:e>
        </m:d>
      </m:oMath>
      <w:r w:rsidRPr="007846C6">
        <w:rPr>
          <w:rFonts w:ascii="Arial" w:hAnsi="Arial" w:cs="Arial"/>
          <w:sz w:val="20"/>
          <w:szCs w:val="20"/>
        </w:rPr>
        <w:t xml:space="preserve">. The concurrence </w:t>
      </w:r>
      <m:oMath>
        <m:r>
          <w:rPr>
            <w:rFonts w:ascii="Cambria Math" w:hAnsi="Cambria Math" w:cs="Arial"/>
          </w:rPr>
          <m:t>C</m:t>
        </m:r>
        <m:d>
          <m:dPr>
            <m:ctrlPr>
              <w:rPr>
                <w:rFonts w:ascii="Cambria Math" w:hAnsi="Cambria Math" w:cs="Arial"/>
                <w:i/>
              </w:rPr>
            </m:ctrlPr>
          </m:dPr>
          <m:e>
            <m:r>
              <w:rPr>
                <w:rFonts w:ascii="Cambria Math" w:hAnsi="Cambria Math" w:cs="Arial"/>
              </w:rPr>
              <m:t>ρ</m:t>
            </m:r>
          </m:e>
        </m:d>
        <m:r>
          <w:rPr>
            <w:rFonts w:ascii="Cambria Math" w:hAnsi="Cambria Math" w:cs="Arial"/>
          </w:rPr>
          <m:t>=</m:t>
        </m:r>
        <m:func>
          <m:funcPr>
            <m:ctrlPr>
              <w:rPr>
                <w:rFonts w:ascii="Cambria Math" w:hAnsi="Cambria Math" w:cs="Arial"/>
              </w:rPr>
            </m:ctrlPr>
          </m:funcPr>
          <m:fName>
            <m:r>
              <m:rPr>
                <m:sty m:val="p"/>
              </m:rPr>
              <w:rPr>
                <w:rFonts w:ascii="Cambria Math" w:hAnsi="Cambria Math" w:cs="Arial"/>
              </w:rPr>
              <m:t>max</m:t>
            </m:r>
            <m:ctrlPr>
              <w:rPr>
                <w:rFonts w:ascii="Cambria Math" w:hAnsi="Cambria Math" w:cs="Arial"/>
                <w:i/>
              </w:rPr>
            </m:ctrlPr>
          </m:fName>
          <m:e>
            <m:r>
              <m:rPr>
                <m:lit/>
              </m:rPr>
              <w:rPr>
                <w:rFonts w:ascii="Cambria Math" w:hAnsi="Cambria Math" w:cs="Arial"/>
              </w:rPr>
              <m:t>{</m:t>
            </m:r>
          </m:e>
        </m:func>
        <m:r>
          <w:rPr>
            <w:rFonts w:ascii="Cambria Math" w:hAnsi="Cambria Math" w:cs="Arial"/>
          </w:rPr>
          <m:t>0,</m:t>
        </m:r>
        <m:sSub>
          <m:sSubPr>
            <m:ctrlPr>
              <w:rPr>
                <w:rFonts w:ascii="Cambria Math" w:hAnsi="Cambria Math" w:cs="Arial"/>
                <w:i/>
              </w:rPr>
            </m:ctrlPr>
          </m:sSubPr>
          <m:e>
            <m:r>
              <w:rPr>
                <w:rFonts w:ascii="Cambria Math" w:hAnsi="Cambria Math" w:cs="Arial"/>
              </w:rPr>
              <m:t>λ</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2</m:t>
            </m:r>
          </m:sub>
        </m:sSub>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3</m:t>
            </m:r>
          </m:sub>
        </m:sSub>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4</m:t>
            </m:r>
          </m:sub>
        </m:sSub>
        <m:r>
          <m:rPr>
            <m:lit/>
          </m:rPr>
          <w:rPr>
            <w:rFonts w:ascii="Cambria Math" w:hAnsi="Cambria Math" w:cs="Arial"/>
          </w:rPr>
          <m:t>}</m:t>
        </m:r>
        <m:r>
          <w:rPr>
            <w:rFonts w:ascii="Cambria Math" w:hAnsi="Cambria Math" w:cs="Arial"/>
          </w:rPr>
          <m:t xml:space="preserve"> </m:t>
        </m:r>
      </m:oMath>
      <w:r w:rsidRPr="007846C6">
        <w:rPr>
          <w:rFonts w:ascii="Arial" w:hAnsi="Arial" w:cs="Arial"/>
          <w:sz w:val="20"/>
          <w:szCs w:val="20"/>
        </w:rPr>
        <w:t xml:space="preserve">where λᵢ are the eigenvalues in decreasing order of </w:t>
      </w:r>
      <m:oMath>
        <m:rad>
          <m:radPr>
            <m:degHide m:val="1"/>
            <m:ctrlPr>
              <w:rPr>
                <w:rFonts w:ascii="Cambria Math" w:hAnsi="Cambria Math" w:cs="Arial"/>
              </w:rPr>
            </m:ctrlPr>
          </m:radPr>
          <m:deg>
            <m:ctrlPr>
              <w:rPr>
                <w:rFonts w:ascii="Cambria Math" w:hAnsi="Cambria Math" w:cs="Arial"/>
                <w:i/>
              </w:rPr>
            </m:ctrlPr>
          </m:deg>
          <m:e>
            <m:rad>
              <m:radPr>
                <m:degHide m:val="1"/>
                <m:ctrlPr>
                  <w:rPr>
                    <w:rFonts w:ascii="Cambria Math" w:hAnsi="Cambria Math" w:cs="Arial"/>
                  </w:rPr>
                </m:ctrlPr>
              </m:radPr>
              <m:deg/>
              <m:e>
                <m:r>
                  <w:rPr>
                    <w:rFonts w:ascii="Cambria Math" w:hAnsi="Cambria Math" w:cs="Arial"/>
                  </w:rPr>
                  <m:t>ρ</m:t>
                </m:r>
              </m:e>
            </m:rad>
            <m:r>
              <w:rPr>
                <w:rFonts w:ascii="Cambria Math" w:hAnsi="Cambria Math" w:cs="Arial"/>
              </w:rPr>
              <m:t> </m:t>
            </m:r>
            <m:acc>
              <m:accPr>
                <m:chr m:val="̃"/>
                <m:ctrlPr>
                  <w:rPr>
                    <w:rFonts w:ascii="Cambria Math" w:hAnsi="Cambria Math" w:cs="Arial"/>
                  </w:rPr>
                </m:ctrlPr>
              </m:accPr>
              <m:e>
                <m:r>
                  <w:rPr>
                    <w:rFonts w:ascii="Cambria Math" w:hAnsi="Cambria Math" w:cs="Arial"/>
                  </w:rPr>
                  <m:t>ρ</m:t>
                </m:r>
              </m:e>
            </m:acc>
            <m:r>
              <w:rPr>
                <w:rFonts w:ascii="Cambria Math" w:hAnsi="Cambria Math" w:cs="Arial"/>
              </w:rPr>
              <m:t> </m:t>
            </m:r>
            <m:rad>
              <m:radPr>
                <m:degHide m:val="1"/>
                <m:ctrlPr>
                  <w:rPr>
                    <w:rFonts w:ascii="Cambria Math" w:hAnsi="Cambria Math" w:cs="Arial"/>
                  </w:rPr>
                </m:ctrlPr>
              </m:radPr>
              <m:deg/>
              <m:e>
                <m:r>
                  <w:rPr>
                    <w:rFonts w:ascii="Cambria Math" w:hAnsi="Cambria Math" w:cs="Arial"/>
                  </w:rPr>
                  <m:t>ρ</m:t>
                </m:r>
              </m:e>
            </m:rad>
          </m:e>
        </m:rad>
      </m:oMath>
      <w:r w:rsidRPr="007846C6">
        <w:rPr>
          <w:rFonts w:ascii="Arial" w:hAnsi="Arial" w:cs="Arial"/>
          <w:sz w:val="20"/>
          <w:szCs w:val="20"/>
        </w:rPr>
        <w:t xml:space="preserve">. For pure states, </w:t>
      </w:r>
      <m:oMath>
        <m:r>
          <w:rPr>
            <w:rFonts w:ascii="Cambria Math" w:hAnsi="Cambria Math" w:cs="Arial"/>
          </w:rPr>
          <m:t>C(|ψ</m:t>
        </m:r>
        <m:r>
          <m:rPr>
            <m:sty m:val="p"/>
          </m:rPr>
          <w:rPr>
            <w:rFonts w:ascii="Cambria Math" w:hAnsi="Cambria Math" w:cs="Arial"/>
          </w:rPr>
          <m:t>⟩</m:t>
        </m:r>
        <m:r>
          <w:rPr>
            <w:rFonts w:ascii="Cambria Math" w:hAnsi="Cambria Math" w:cs="Arial"/>
          </w:rPr>
          <m:t xml:space="preserve">) = 2 </m:t>
        </m:r>
        <m:r>
          <m:rPr>
            <m:sty m:val="p"/>
          </m:rPr>
          <w:rPr>
            <w:rFonts w:ascii="Cambria Math" w:hAnsi="Cambria Math" w:cs="Arial"/>
          </w:rPr>
          <m:t>├1</m:t>
        </m:r>
        <m:r>
          <w:rPr>
            <w:rFonts w:ascii="Cambria Math" w:hAnsi="Cambria Math" w:cs="Arial"/>
          </w:rPr>
          <m:t xml:space="preserve">| </m:t>
        </m:r>
        <m:r>
          <m:rPr>
            <m:sty m:val="p"/>
          </m:rPr>
          <w:rPr>
            <w:rFonts w:ascii="Cambria Math" w:hAnsi="Cambria Math" w:cs="Arial"/>
          </w:rPr>
          <m:t>⟨↑↓</m:t>
        </m:r>
        <m:r>
          <w:rPr>
            <w:rFonts w:ascii="Cambria Math" w:hAnsi="Cambria Math" w:cs="Arial"/>
          </w:rPr>
          <m:t>| ψ</m:t>
        </m:r>
        <m:r>
          <m:rPr>
            <m:sty m:val="p"/>
          </m:rPr>
          <w:rPr>
            <w:rFonts w:ascii="Cambria Math" w:hAnsi="Cambria Math" w:cs="Arial"/>
          </w:rPr>
          <m:t>⟩⟨</m:t>
        </m:r>
        <m:r>
          <w:rPr>
            <w:rFonts w:ascii="Cambria Math" w:hAnsi="Cambria Math" w:cs="Arial"/>
          </w:rPr>
          <m:t xml:space="preserve">ψ| </m:t>
        </m:r>
        <m:r>
          <m:rPr>
            <m:sty m:val="p"/>
          </m:rPr>
          <w:rPr>
            <w:rFonts w:ascii="Cambria Math" w:hAnsi="Cambria Math" w:cs="Arial"/>
          </w:rPr>
          <m:t>↓↑⟩┤1</m:t>
        </m:r>
        <m:r>
          <w:rPr>
            <w:rFonts w:ascii="Cambria Math" w:hAnsi="Cambria Math" w:cs="Arial"/>
          </w:rPr>
          <m:t>|</m:t>
        </m:r>
      </m:oMath>
      <w:r w:rsidRPr="007846C6">
        <w:rPr>
          <w:rFonts w:ascii="Arial" w:hAnsi="Arial" w:cs="Arial"/>
          <w:sz w:val="20"/>
          <w:szCs w:val="20"/>
        </w:rPr>
        <w:t xml:space="preserve">. (2) Negativity: </w:t>
      </w:r>
      <m:oMath>
        <m:r>
          <m:rPr>
            <m:scr m:val="script"/>
          </m:rPr>
          <w:rPr>
            <w:rFonts w:ascii="Cambria Math" w:hAnsi="Cambria Math" w:cs="Arial"/>
          </w:rPr>
          <m:t>N</m:t>
        </m:r>
        <m:d>
          <m:dPr>
            <m:ctrlPr>
              <w:rPr>
                <w:rFonts w:ascii="Cambria Math" w:hAnsi="Cambria Math" w:cs="Arial"/>
                <w:i/>
              </w:rPr>
            </m:ctrlPr>
          </m:dPr>
          <m:e>
            <m:r>
              <w:rPr>
                <w:rFonts w:ascii="Cambria Math" w:hAnsi="Cambria Math" w:cs="Arial"/>
              </w:rPr>
              <m:t>ρ</m:t>
            </m:r>
          </m:e>
        </m:d>
        <m:r>
          <w:rPr>
            <w:rFonts w:ascii="Cambria Math" w:hAnsi="Cambria Math" w:cs="Arial"/>
          </w:rPr>
          <m:t>=</m:t>
        </m:r>
        <m:f>
          <m:fPr>
            <m:ctrlPr>
              <w:rPr>
                <w:rFonts w:ascii="Cambria Math" w:hAnsi="Cambria Math" w:cs="Arial"/>
              </w:rPr>
            </m:ctrlPr>
          </m:fPr>
          <m:num>
            <m:sSub>
              <m:sSubPr>
                <m:ctrlPr>
                  <w:rPr>
                    <w:rFonts w:ascii="Cambria Math" w:hAnsi="Cambria Math" w:cs="Arial"/>
                    <w:i/>
                  </w:rPr>
                </m:ctrlPr>
              </m:sSubPr>
              <m:e>
                <m:d>
                  <m:dPr>
                    <m:begChr m:val="‖"/>
                    <m:endChr m:val="‖"/>
                    <m:ctrlPr>
                      <w:rPr>
                        <w:rFonts w:ascii="Cambria Math" w:hAnsi="Cambria Math" w:cs="Arial"/>
                        <w:i/>
                      </w:rPr>
                    </m:ctrlPr>
                  </m:dPr>
                  <m:e>
                    <m:sSup>
                      <m:sSupPr>
                        <m:ctrlPr>
                          <w:rPr>
                            <w:rFonts w:ascii="Cambria Math" w:hAnsi="Cambria Math" w:cs="Arial"/>
                            <w:i/>
                          </w:rPr>
                        </m:ctrlPr>
                      </m:sSupPr>
                      <m:e>
                        <m:r>
                          <w:rPr>
                            <w:rFonts w:ascii="Cambria Math" w:hAnsi="Cambria Math" w:cs="Arial"/>
                          </w:rPr>
                          <m:t>ρ</m:t>
                        </m:r>
                      </m:e>
                      <m:sup>
                        <m:sSub>
                          <m:sSubPr>
                            <m:ctrlPr>
                              <w:rPr>
                                <w:rFonts w:ascii="Cambria Math" w:hAnsi="Cambria Math" w:cs="Arial"/>
                                <w:i/>
                              </w:rPr>
                            </m:ctrlPr>
                          </m:sSubPr>
                          <m:e>
                            <m:r>
                              <w:rPr>
                                <w:rFonts w:ascii="Cambria Math" w:hAnsi="Cambria Math" w:cs="Arial"/>
                              </w:rPr>
                              <m:t>T</m:t>
                            </m:r>
                          </m:e>
                          <m:sub>
                            <m:r>
                              <w:rPr>
                                <w:rFonts w:ascii="Cambria Math" w:hAnsi="Cambria Math" w:cs="Arial"/>
                              </w:rPr>
                              <m:t>A</m:t>
                            </m:r>
                          </m:sub>
                        </m:sSub>
                      </m:sup>
                    </m:sSup>
                  </m:e>
                </m:d>
              </m:e>
              <m:sub>
                <m:r>
                  <w:rPr>
                    <w:rFonts w:ascii="Cambria Math" w:hAnsi="Cambria Math" w:cs="Arial"/>
                  </w:rPr>
                  <m:t>1</m:t>
                </m:r>
              </m:sub>
            </m:sSub>
            <m:r>
              <w:rPr>
                <w:rFonts w:ascii="Cambria Math" w:hAnsi="Cambria Math" w:cs="Arial"/>
              </w:rPr>
              <m:t>-1</m:t>
            </m:r>
            <m:ctrlPr>
              <w:rPr>
                <w:rFonts w:ascii="Cambria Math" w:hAnsi="Cambria Math" w:cs="Arial"/>
                <w:i/>
              </w:rPr>
            </m:ctrlPr>
          </m:num>
          <m:den>
            <m:r>
              <w:rPr>
                <w:rFonts w:ascii="Cambria Math" w:hAnsi="Cambria Math" w:cs="Arial"/>
              </w:rPr>
              <m:t>2</m:t>
            </m:r>
            <m:ctrlPr>
              <w:rPr>
                <w:rFonts w:ascii="Cambria Math" w:hAnsi="Cambria Math" w:cs="Arial"/>
                <w:i/>
              </w:rPr>
            </m:ctrlPr>
          </m:den>
        </m:f>
      </m:oMath>
      <w:r w:rsidRPr="007846C6">
        <w:rPr>
          <w:rFonts w:ascii="Arial" w:hAnsi="Arial" w:cs="Arial"/>
          <w:sz w:val="20"/>
          <w:szCs w:val="20"/>
        </w:rPr>
        <w:t xml:space="preserve">where </w:t>
      </w:r>
      <m:oMath>
        <m:sSub>
          <m:sSubPr>
            <m:ctrlPr>
              <w:rPr>
                <w:rFonts w:ascii="Cambria Math" w:hAnsi="Cambria Math" w:cs="Arial"/>
                <w:i/>
              </w:rPr>
            </m:ctrlPr>
          </m:sSubPr>
          <m:e>
            <m:r>
              <w:rPr>
                <w:rFonts w:ascii="Cambria Math" w:hAnsi="Cambria Math" w:cs="Arial"/>
              </w:rPr>
              <m:t>T</m:t>
            </m:r>
          </m:e>
          <m:sub>
            <m:r>
              <w:rPr>
                <w:rFonts w:ascii="Cambria Math" w:hAnsi="Cambria Math" w:cs="Arial"/>
              </w:rPr>
              <m:t>A</m:t>
            </m:r>
          </m:sub>
        </m:sSub>
      </m:oMath>
      <w:r w:rsidRPr="007846C6">
        <w:rPr>
          <w:rFonts w:ascii="Arial" w:hAnsi="Arial" w:cs="Arial"/>
          <w:sz w:val="20"/>
          <w:szCs w:val="20"/>
        </w:rPr>
        <w:t xml:space="preserve"> denotes partial transpose with</w:t>
      </w:r>
      <w:r w:rsidR="007846C6">
        <w:rPr>
          <w:rFonts w:ascii="Arial" w:hAnsi="Arial" w:cs="Arial"/>
        </w:rPr>
        <w:t xml:space="preserve"> </w:t>
      </w:r>
      <w:r w:rsidRPr="007846C6">
        <w:rPr>
          <w:rFonts w:ascii="Arial" w:hAnsi="Arial" w:cs="Arial"/>
          <w:sz w:val="20"/>
          <w:szCs w:val="20"/>
        </w:rPr>
        <w:t>respect to subsystem A and ||·||</w:t>
      </w:r>
      <w:r w:rsidRPr="007846C6">
        <w:rPr>
          <w:rFonts w:ascii="Cambria Math" w:hAnsi="Cambria Math" w:cs="Cambria Math"/>
          <w:sz w:val="20"/>
          <w:szCs w:val="20"/>
        </w:rPr>
        <w:t>₁</w:t>
      </w:r>
      <w:r w:rsidRPr="007846C6">
        <w:rPr>
          <w:rFonts w:ascii="Arial" w:hAnsi="Arial" w:cs="Arial"/>
          <w:sz w:val="20"/>
          <w:szCs w:val="20"/>
        </w:rPr>
        <w:t xml:space="preserve"> is the trace norm. N = 0 for separable states, N = ½ for maximally entangled states. (3) Quantum Discord: </w:t>
      </w:r>
      <m:oMath>
        <m:r>
          <m:rPr>
            <m:scr m:val="script"/>
          </m:rPr>
          <w:rPr>
            <w:rFonts w:ascii="Cambria Math" w:hAnsi="Cambria Math" w:cs="Arial"/>
          </w:rPr>
          <m:t>D</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AB</m:t>
                </m:r>
              </m:sub>
            </m:sSub>
          </m:e>
        </m:d>
        <m:r>
          <w:rPr>
            <w:rFonts w:ascii="Cambria Math" w:hAnsi="Cambria Math" w:cs="Arial"/>
          </w:rPr>
          <m:t>=I</m:t>
        </m:r>
        <m:d>
          <m:dPr>
            <m:ctrlPr>
              <w:rPr>
                <w:rFonts w:ascii="Cambria Math" w:hAnsi="Cambria Math" w:cs="Arial"/>
                <w:i/>
              </w:rPr>
            </m:ctrlPr>
          </m:dPr>
          <m:e>
            <m:r>
              <w:rPr>
                <w:rFonts w:ascii="Cambria Math" w:hAnsi="Cambria Math" w:cs="Arial"/>
              </w:rPr>
              <m:t>A:B</m:t>
            </m:r>
          </m:e>
        </m:d>
        <m:r>
          <m:rPr>
            <m:scr m:val="script"/>
          </m:rPr>
          <w:rPr>
            <w:rFonts w:ascii="Cambria Math" w:hAnsi="Cambria Math" w:cs="Arial"/>
          </w:rPr>
          <m:t>-J</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AB</m:t>
                </m:r>
              </m:sub>
            </m:sSub>
          </m:e>
        </m:d>
      </m:oMath>
      <w:r w:rsidRPr="007846C6">
        <w:rPr>
          <w:rFonts w:ascii="Arial" w:hAnsi="Arial" w:cs="Arial"/>
          <w:sz w:val="20"/>
          <w:szCs w:val="20"/>
        </w:rPr>
        <w:t xml:space="preserve">where </w:t>
      </w:r>
      <m:oMath>
        <m:r>
          <w:rPr>
            <w:rFonts w:ascii="Cambria Math" w:hAnsi="Cambria Math" w:cs="Arial"/>
          </w:rPr>
          <m:t>I</m:t>
        </m:r>
        <m:d>
          <m:dPr>
            <m:ctrlPr>
              <w:rPr>
                <w:rFonts w:ascii="Cambria Math" w:hAnsi="Cambria Math" w:cs="Arial"/>
                <w:i/>
              </w:rPr>
            </m:ctrlPr>
          </m:dPr>
          <m:e>
            <m:r>
              <w:rPr>
                <w:rFonts w:ascii="Cambria Math" w:hAnsi="Cambria Math" w:cs="Arial"/>
              </w:rPr>
              <m:t>A:B</m:t>
            </m:r>
          </m:e>
        </m:d>
        <m:r>
          <w:rPr>
            <w:rFonts w:ascii="Cambria Math" w:hAnsi="Cambria Math" w:cs="Arial"/>
          </w:rPr>
          <m:t>=S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A</m:t>
                </m:r>
              </m:sub>
            </m:sSub>
          </m:e>
        </m:d>
        <m:r>
          <w:rPr>
            <w:rFonts w:ascii="Cambria Math" w:hAnsi="Cambria Math" w:cs="Arial"/>
          </w:rPr>
          <m:t>+S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B</m:t>
                </m:r>
              </m:sub>
            </m:sSub>
          </m:e>
        </m:d>
        <m:r>
          <w:rPr>
            <w:rFonts w:ascii="Cambria Math" w:hAnsi="Cambria Math" w:cs="Arial"/>
          </w:rPr>
          <m:t>-S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AB</m:t>
                </m:r>
              </m:sub>
            </m:sSub>
          </m:e>
        </m:d>
      </m:oMath>
      <w:r w:rsidRPr="007846C6">
        <w:rPr>
          <w:rFonts w:ascii="Arial" w:hAnsi="Arial" w:cs="Arial"/>
          <w:sz w:val="20"/>
          <w:szCs w:val="20"/>
        </w:rPr>
        <w:t xml:space="preserve"> is the mutual information and </w:t>
      </w:r>
      <m:oMath>
        <m:r>
          <w:rPr>
            <w:rFonts w:ascii="Cambria Math" w:hAnsi="Cambria Math" w:cs="Arial"/>
          </w:rPr>
          <m:t>J</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AB</m:t>
                </m:r>
              </m:sub>
            </m:sSub>
          </m:e>
        </m:d>
        <m:r>
          <w:rPr>
            <w:rFonts w:ascii="Cambria Math" w:hAnsi="Cambria Math" w:cs="Arial"/>
          </w:rPr>
          <m:t>=</m:t>
        </m:r>
        <m:func>
          <m:funcPr>
            <m:ctrlPr>
              <w:rPr>
                <w:rFonts w:ascii="Cambria Math" w:hAnsi="Cambria Math" w:cs="Arial"/>
              </w:rPr>
            </m:ctrlPr>
          </m:funcPr>
          <m:fName>
            <m:limLow>
              <m:limLowPr>
                <m:ctrlPr>
                  <w:rPr>
                    <w:rFonts w:ascii="Cambria Math" w:hAnsi="Cambria Math" w:cs="Arial"/>
                    <w:i/>
                  </w:rPr>
                </m:ctrlPr>
              </m:limLowPr>
              <m:e>
                <m:r>
                  <m:rPr>
                    <m:sty m:val="p"/>
                  </m:rPr>
                  <w:rPr>
                    <w:rFonts w:ascii="Cambria Math" w:hAnsi="Cambria Math" w:cs="Arial"/>
                  </w:rPr>
                  <m:t>max</m:t>
                </m:r>
              </m:e>
              <m:lim>
                <m:r>
                  <m:rPr>
                    <m:lit/>
                  </m:rPr>
                  <w:rPr>
                    <w:rFonts w:ascii="Cambria Math" w:hAnsi="Cambria Math" w:cs="Arial"/>
                  </w:rPr>
                  <m:t>{</m:t>
                </m:r>
                <m:sSubSup>
                  <m:sSubSupPr>
                    <m:ctrlPr>
                      <w:rPr>
                        <w:rFonts w:ascii="Cambria Math" w:hAnsi="Cambria Math" w:cs="Arial"/>
                        <w:i/>
                      </w:rPr>
                    </m:ctrlPr>
                  </m:sSubSupPr>
                  <m:e>
                    <m:r>
                      <m:rPr>
                        <m:sty m:val="p"/>
                      </m:rPr>
                      <w:rPr>
                        <w:rFonts w:ascii="Cambria Math" w:hAnsi="Cambria Math" w:cs="Arial"/>
                      </w:rPr>
                      <m:t>Π</m:t>
                    </m:r>
                    <m:ctrlPr>
                      <w:rPr>
                        <w:rFonts w:ascii="Cambria Math" w:hAnsi="Cambria Math" w:cs="Arial"/>
                      </w:rPr>
                    </m:ctrlPr>
                  </m:e>
                  <m:sub>
                    <m:r>
                      <w:rPr>
                        <w:rFonts w:ascii="Cambria Math" w:hAnsi="Cambria Math" w:cs="Arial"/>
                      </w:rPr>
                      <m:t>A</m:t>
                    </m:r>
                  </m:sub>
                  <m:sup>
                    <m:r>
                      <w:rPr>
                        <w:rFonts w:ascii="Cambria Math" w:hAnsi="Cambria Math" w:cs="Arial"/>
                      </w:rPr>
                      <m:t>k</m:t>
                    </m:r>
                  </m:sup>
                </m:sSubSup>
                <m:r>
                  <m:rPr>
                    <m:lit/>
                  </m:rPr>
                  <w:rPr>
                    <w:rFonts w:ascii="Cambria Math" w:hAnsi="Cambria Math" w:cs="Arial"/>
                  </w:rPr>
                  <m:t>}</m:t>
                </m:r>
                <m:ctrlPr>
                  <w:rPr>
                    <w:rFonts w:ascii="Cambria Math" w:hAnsi="Cambria Math" w:cs="Arial"/>
                  </w:rPr>
                </m:ctrlPr>
              </m:lim>
            </m:limLow>
            <m:ctrlPr>
              <w:rPr>
                <w:rFonts w:ascii="Cambria Math" w:hAnsi="Cambria Math" w:cs="Arial"/>
                <w:i/>
              </w:rPr>
            </m:ctrlPr>
          </m:fName>
          <m:e>
            <m:d>
              <m:dPr>
                <m:begChr m:val="["/>
                <m:endChr m:val="]"/>
                <m:ctrlPr>
                  <w:rPr>
                    <w:rFonts w:ascii="Cambria Math" w:hAnsi="Cambria Math" w:cs="Arial"/>
                  </w:rPr>
                </m:ctrlPr>
              </m:dPr>
              <m:e>
                <m:r>
                  <w:rPr>
                    <w:rFonts w:ascii="Cambria Math" w:hAnsi="Cambria Math" w:cs="Arial"/>
                  </w:rPr>
                  <m:t>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B</m:t>
                        </m:r>
                      </m:sub>
                    </m:sSub>
                  </m:e>
                </m:d>
                <m:r>
                  <w:rPr>
                    <w:rFonts w:ascii="Cambria Math" w:hAnsi="Cambria Math" w:cs="Arial"/>
                  </w:rPr>
                  <m:t>-</m:t>
                </m:r>
                <m:nary>
                  <m:naryPr>
                    <m:chr m:val="∑"/>
                    <m:supHide m:val="1"/>
                    <m:ctrlPr>
                      <w:rPr>
                        <w:rFonts w:ascii="Cambria Math" w:hAnsi="Cambria Math" w:cs="Arial"/>
                      </w:rPr>
                    </m:ctrlPr>
                  </m:naryPr>
                  <m:sub>
                    <m:r>
                      <w:rPr>
                        <w:rFonts w:ascii="Cambria Math" w:hAnsi="Cambria Math" w:cs="Arial"/>
                      </w:rPr>
                      <m:t>k</m:t>
                    </m:r>
                    <m:ctrlPr>
                      <w:rPr>
                        <w:rFonts w:ascii="Cambria Math" w:hAnsi="Cambria Math" w:cs="Arial"/>
                        <w:i/>
                      </w:rPr>
                    </m:ctrlPr>
                  </m:sub>
                  <m:sup>
                    <m:ctrlPr>
                      <w:rPr>
                        <w:rFonts w:ascii="Cambria Math" w:hAnsi="Cambria Math" w:cs="Arial"/>
                        <w:i/>
                      </w:rPr>
                    </m:ctrlPr>
                  </m:sup>
                  <m:e>
                    <m:sSub>
                      <m:sSubPr>
                        <m:ctrlPr>
                          <w:rPr>
                            <w:rFonts w:ascii="Cambria Math" w:hAnsi="Cambria Math" w:cs="Arial"/>
                            <w:i/>
                          </w:rPr>
                        </m:ctrlPr>
                      </m:sSubPr>
                      <m:e>
                        <m:r>
                          <w:rPr>
                            <w:rFonts w:ascii="Cambria Math" w:hAnsi="Cambria Math" w:cs="Arial"/>
                          </w:rPr>
                          <m:t>p</m:t>
                        </m:r>
                      </m:e>
                      <m:sub>
                        <m:r>
                          <w:rPr>
                            <w:rFonts w:ascii="Cambria Math" w:hAnsi="Cambria Math" w:cs="Arial"/>
                          </w:rPr>
                          <m:t>k</m:t>
                        </m:r>
                      </m:sub>
                    </m:sSub>
                    <m:ctrlPr>
                      <w:rPr>
                        <w:rFonts w:ascii="Cambria Math" w:hAnsi="Cambria Math" w:cs="Arial"/>
                        <w:i/>
                      </w:rPr>
                    </m:ctrlPr>
                  </m:e>
                </m:nary>
                <m:r>
                  <w:rPr>
                    <w:rFonts w:ascii="Cambria Math" w:hAnsi="Cambria Math" w:cs="Arial"/>
                  </w:rPr>
                  <m:t> 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ρ</m:t>
                        </m:r>
                      </m:e>
                      <m:sub>
                        <m:r>
                          <w:rPr>
                            <w:rFonts w:ascii="Cambria Math" w:hAnsi="Cambria Math" w:cs="Arial"/>
                          </w:rPr>
                          <m:t>B</m:t>
                        </m:r>
                      </m:sub>
                    </m:sSub>
                  </m:e>
                  <m:e>
                    <m:r>
                      <w:rPr>
                        <w:rFonts w:ascii="Cambria Math" w:hAnsi="Cambria Math" w:cs="Arial"/>
                      </w:rPr>
                      <m:t>k</m:t>
                    </m:r>
                  </m:e>
                </m:d>
                <m:ctrlPr>
                  <w:rPr>
                    <w:rFonts w:ascii="Cambria Math" w:hAnsi="Cambria Math" w:cs="Arial"/>
                    <w:i/>
                  </w:rPr>
                </m:ctrlPr>
              </m:e>
            </m:d>
            <m:ctrlPr>
              <w:rPr>
                <w:rFonts w:ascii="Cambria Math" w:hAnsi="Cambria Math" w:cs="Arial"/>
                <w:i/>
              </w:rPr>
            </m:ctrlPr>
          </m:e>
        </m:func>
        <m:r>
          <w:rPr>
            <w:rFonts w:ascii="Cambria Math" w:hAnsi="Cambria Math" w:cs="Arial"/>
          </w:rPr>
          <m:t xml:space="preserve"> </m:t>
        </m:r>
      </m:oMath>
      <w:r w:rsidRPr="007846C6">
        <w:rPr>
          <w:rFonts w:ascii="Arial" w:hAnsi="Arial" w:cs="Arial"/>
          <w:sz w:val="20"/>
          <w:szCs w:val="20"/>
        </w:rPr>
        <w:t>is the classical correlations</w:t>
      </w:r>
      <m:oMath>
        <m:r>
          <w:rPr>
            <w:rFonts w:ascii="Cambria Math" w:hAnsi="Cambria Math" w:cs="Arial"/>
          </w:rPr>
          <m:t>.</m:t>
        </m:r>
      </m:oMath>
    </w:p>
    <w:p w14:paraId="63315A9E" w14:textId="77777777" w:rsidR="007846C6" w:rsidRPr="007846C6" w:rsidRDefault="007846C6" w:rsidP="007846C6">
      <w:pPr>
        <w:pStyle w:val="Heading1"/>
        <w:rPr>
          <w:color w:val="auto"/>
          <w:sz w:val="20"/>
          <w:szCs w:val="20"/>
        </w:rPr>
      </w:pPr>
      <w:r w:rsidRPr="007846C6">
        <w:rPr>
          <w:rFonts w:ascii="Arial" w:eastAsia="Arial" w:hAnsi="Arial" w:cs="Arial"/>
          <w:b/>
          <w:bCs/>
          <w:color w:val="auto"/>
          <w:sz w:val="20"/>
          <w:szCs w:val="20"/>
        </w:rPr>
        <w:t>S2. QFI Probe State Comparison</w:t>
      </w:r>
    </w:p>
    <w:p w14:paraId="46024C3F" w14:textId="77777777" w:rsidR="007846C6" w:rsidRPr="00524B1B" w:rsidRDefault="007846C6" w:rsidP="007846C6">
      <w:pPr>
        <w:spacing w:before="180" w:after="60"/>
        <w:jc w:val="both"/>
      </w:pPr>
      <w:r w:rsidRPr="00524B1B">
        <w:rPr>
          <w:rFonts w:ascii="Arial" w:eastAsia="Arial" w:hAnsi="Arial" w:cs="Arial"/>
          <w:b/>
          <w:bCs/>
          <w:sz w:val="18"/>
          <w:szCs w:val="18"/>
        </w:rPr>
        <w:t xml:space="preserve">Table 3. </w:t>
      </w:r>
      <w:r w:rsidRPr="00524B1B">
        <w:rPr>
          <w:rFonts w:ascii="Arial" w:eastAsia="Arial" w:hAnsi="Arial" w:cs="Arial"/>
          <w:sz w:val="18"/>
          <w:szCs w:val="18"/>
        </w:rPr>
        <w:t>Quantum Fisher Information Enhancement for Different Probe States. Comparison of QFI scaling, achievable angle precision, and practical feasibility under biologically relevant noise conditions. The 'Biological RPM' row represents the estimated quantum advantage under realistic decoherence at T = 310 K.</w:t>
      </w:r>
    </w:p>
    <w:tbl>
      <w:tblPr>
        <w:tblW w:w="9372"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975"/>
        <w:gridCol w:w="1616"/>
        <w:gridCol w:w="1975"/>
        <w:gridCol w:w="1436"/>
        <w:gridCol w:w="2370"/>
      </w:tblGrid>
      <w:tr w:rsidR="007846C6" w:rsidRPr="00524B1B" w14:paraId="67805050" w14:textId="77777777" w:rsidTr="007846C6">
        <w:trPr>
          <w:trHeight w:val="214"/>
        </w:trPr>
        <w:tc>
          <w:tcPr>
            <w:tcW w:w="1975" w:type="dxa"/>
            <w:tcBorders>
              <w:top w:val="single" w:sz="4" w:space="0" w:color="auto"/>
              <w:bottom w:val="single" w:sz="4" w:space="0" w:color="auto"/>
            </w:tcBorders>
            <w:tcMar>
              <w:top w:w="80" w:type="dxa"/>
              <w:left w:w="120" w:type="dxa"/>
              <w:bottom w:w="80" w:type="dxa"/>
              <w:right w:w="120" w:type="dxa"/>
            </w:tcMar>
            <w:vAlign w:val="center"/>
          </w:tcPr>
          <w:p w14:paraId="25B947D8" w14:textId="77777777" w:rsidR="007846C6" w:rsidRPr="00524B1B" w:rsidRDefault="007846C6" w:rsidP="007426AC">
            <w:pPr>
              <w:jc w:val="center"/>
            </w:pPr>
            <w:r w:rsidRPr="00524B1B">
              <w:rPr>
                <w:rFonts w:ascii="Arial" w:eastAsia="Arial" w:hAnsi="Arial" w:cs="Arial"/>
                <w:b/>
                <w:bCs/>
                <w:sz w:val="18"/>
                <w:szCs w:val="18"/>
              </w:rPr>
              <w:t>Probe State</w:t>
            </w:r>
          </w:p>
        </w:tc>
        <w:tc>
          <w:tcPr>
            <w:tcW w:w="1616" w:type="dxa"/>
            <w:tcBorders>
              <w:top w:val="single" w:sz="4" w:space="0" w:color="auto"/>
              <w:bottom w:val="single" w:sz="4" w:space="0" w:color="auto"/>
            </w:tcBorders>
            <w:tcMar>
              <w:top w:w="80" w:type="dxa"/>
              <w:left w:w="120" w:type="dxa"/>
              <w:bottom w:w="80" w:type="dxa"/>
              <w:right w:w="120" w:type="dxa"/>
            </w:tcMar>
            <w:vAlign w:val="center"/>
          </w:tcPr>
          <w:p w14:paraId="5005F0A6" w14:textId="77777777" w:rsidR="007846C6" w:rsidRPr="00524B1B" w:rsidRDefault="007846C6" w:rsidP="007426AC">
            <w:pPr>
              <w:jc w:val="center"/>
            </w:pPr>
            <w:r w:rsidRPr="00524B1B">
              <w:rPr>
                <w:rFonts w:ascii="Arial" w:eastAsia="Arial" w:hAnsi="Arial" w:cs="Arial"/>
                <w:b/>
                <w:bCs/>
                <w:sz w:val="18"/>
                <w:szCs w:val="18"/>
              </w:rPr>
              <w:t>QFI Enhancement</w:t>
            </w:r>
          </w:p>
        </w:tc>
        <w:tc>
          <w:tcPr>
            <w:tcW w:w="1975" w:type="dxa"/>
            <w:tcBorders>
              <w:top w:val="single" w:sz="4" w:space="0" w:color="auto"/>
              <w:bottom w:val="single" w:sz="4" w:space="0" w:color="auto"/>
            </w:tcBorders>
            <w:tcMar>
              <w:top w:w="80" w:type="dxa"/>
              <w:left w:w="120" w:type="dxa"/>
              <w:bottom w:w="80" w:type="dxa"/>
              <w:right w:w="120" w:type="dxa"/>
            </w:tcMar>
            <w:vAlign w:val="center"/>
          </w:tcPr>
          <w:p w14:paraId="0EEDFF94" w14:textId="77777777" w:rsidR="007846C6" w:rsidRPr="00524B1B" w:rsidRDefault="007846C6" w:rsidP="007426AC">
            <w:pPr>
              <w:jc w:val="center"/>
            </w:pPr>
            <w:r w:rsidRPr="00524B1B">
              <w:rPr>
                <w:rFonts w:ascii="Arial" w:eastAsia="Arial" w:hAnsi="Arial" w:cs="Arial"/>
                <w:b/>
                <w:bCs/>
                <w:sz w:val="18"/>
                <w:szCs w:val="18"/>
              </w:rPr>
              <w:t>Angle Precision (δθ)</w:t>
            </w:r>
          </w:p>
        </w:tc>
        <w:tc>
          <w:tcPr>
            <w:tcW w:w="1436" w:type="dxa"/>
            <w:tcBorders>
              <w:top w:val="single" w:sz="4" w:space="0" w:color="auto"/>
              <w:bottom w:val="single" w:sz="4" w:space="0" w:color="auto"/>
            </w:tcBorders>
            <w:tcMar>
              <w:top w:w="80" w:type="dxa"/>
              <w:left w:w="120" w:type="dxa"/>
              <w:bottom w:w="80" w:type="dxa"/>
              <w:right w:w="120" w:type="dxa"/>
            </w:tcMar>
            <w:vAlign w:val="center"/>
          </w:tcPr>
          <w:p w14:paraId="5B727A20" w14:textId="77777777" w:rsidR="007846C6" w:rsidRPr="00524B1B" w:rsidRDefault="007846C6" w:rsidP="007426AC">
            <w:pPr>
              <w:jc w:val="center"/>
            </w:pPr>
            <w:r w:rsidRPr="00524B1B">
              <w:rPr>
                <w:rFonts w:ascii="Arial" w:eastAsia="Arial" w:hAnsi="Arial" w:cs="Arial"/>
                <w:b/>
                <w:bCs/>
                <w:sz w:val="18"/>
                <w:szCs w:val="18"/>
              </w:rPr>
              <w:t>Practical?</w:t>
            </w:r>
          </w:p>
        </w:tc>
        <w:tc>
          <w:tcPr>
            <w:tcW w:w="2370" w:type="dxa"/>
            <w:tcBorders>
              <w:top w:val="single" w:sz="4" w:space="0" w:color="auto"/>
              <w:bottom w:val="single" w:sz="4" w:space="0" w:color="auto"/>
            </w:tcBorders>
            <w:tcMar>
              <w:top w:w="80" w:type="dxa"/>
              <w:left w:w="120" w:type="dxa"/>
              <w:bottom w:w="80" w:type="dxa"/>
              <w:right w:w="120" w:type="dxa"/>
            </w:tcMar>
            <w:vAlign w:val="center"/>
          </w:tcPr>
          <w:p w14:paraId="51C401A7" w14:textId="77777777" w:rsidR="007846C6" w:rsidRPr="00524B1B" w:rsidRDefault="007846C6" w:rsidP="007426AC">
            <w:pPr>
              <w:jc w:val="center"/>
            </w:pPr>
            <w:r w:rsidRPr="00524B1B">
              <w:rPr>
                <w:rFonts w:ascii="Arial" w:eastAsia="Arial" w:hAnsi="Arial" w:cs="Arial"/>
                <w:b/>
                <w:bCs/>
                <w:sz w:val="18"/>
                <w:szCs w:val="18"/>
              </w:rPr>
              <w:t>Notes</w:t>
            </w:r>
          </w:p>
        </w:tc>
      </w:tr>
      <w:tr w:rsidR="007846C6" w:rsidRPr="00524B1B" w14:paraId="333510B6" w14:textId="77777777" w:rsidTr="007846C6">
        <w:trPr>
          <w:trHeight w:val="402"/>
        </w:trPr>
        <w:tc>
          <w:tcPr>
            <w:tcW w:w="1975" w:type="dxa"/>
            <w:tcBorders>
              <w:top w:val="single" w:sz="4" w:space="0" w:color="auto"/>
            </w:tcBorders>
            <w:tcMar>
              <w:top w:w="80" w:type="dxa"/>
              <w:left w:w="120" w:type="dxa"/>
              <w:bottom w:w="80" w:type="dxa"/>
              <w:right w:w="120" w:type="dxa"/>
            </w:tcMar>
          </w:tcPr>
          <w:p w14:paraId="4095F570" w14:textId="77777777" w:rsidR="007846C6" w:rsidRPr="00524B1B" w:rsidRDefault="007846C6" w:rsidP="007426AC">
            <w:r w:rsidRPr="00524B1B">
              <w:rPr>
                <w:rFonts w:ascii="Arial" w:eastAsia="Arial" w:hAnsi="Arial" w:cs="Arial"/>
                <w:sz w:val="17"/>
                <w:szCs w:val="17"/>
              </w:rPr>
              <w:t>Separable (classical)</w:t>
            </w:r>
          </w:p>
        </w:tc>
        <w:tc>
          <w:tcPr>
            <w:tcW w:w="1616" w:type="dxa"/>
            <w:tcBorders>
              <w:top w:val="single" w:sz="4" w:space="0" w:color="auto"/>
            </w:tcBorders>
            <w:tcMar>
              <w:top w:w="80" w:type="dxa"/>
              <w:left w:w="120" w:type="dxa"/>
              <w:bottom w:w="80" w:type="dxa"/>
              <w:right w:w="120" w:type="dxa"/>
            </w:tcMar>
          </w:tcPr>
          <w:p w14:paraId="53F5A480" w14:textId="77777777" w:rsidR="007846C6" w:rsidRPr="00524B1B" w:rsidRDefault="007846C6" w:rsidP="007426AC">
            <w:r w:rsidRPr="00524B1B">
              <w:rPr>
                <w:rFonts w:ascii="Arial" w:eastAsia="Arial" w:hAnsi="Arial" w:cs="Arial"/>
                <w:sz w:val="17"/>
                <w:szCs w:val="17"/>
              </w:rPr>
              <w:t>1× (SQL)</w:t>
            </w:r>
          </w:p>
        </w:tc>
        <w:tc>
          <w:tcPr>
            <w:tcW w:w="1975" w:type="dxa"/>
            <w:tcBorders>
              <w:top w:val="single" w:sz="4" w:space="0" w:color="auto"/>
            </w:tcBorders>
            <w:tcMar>
              <w:top w:w="80" w:type="dxa"/>
              <w:left w:w="120" w:type="dxa"/>
              <w:bottom w:w="80" w:type="dxa"/>
              <w:right w:w="120" w:type="dxa"/>
            </w:tcMar>
          </w:tcPr>
          <w:p w14:paraId="11B4A209" w14:textId="77777777" w:rsidR="007846C6" w:rsidRPr="00524B1B" w:rsidRDefault="007846C6" w:rsidP="007426AC">
            <w:r w:rsidRPr="00524B1B">
              <w:rPr>
                <w:rFonts w:ascii="Arial" w:eastAsia="Arial" w:hAnsi="Arial" w:cs="Arial"/>
                <w:sz w:val="17"/>
                <w:szCs w:val="17"/>
              </w:rPr>
              <w:t>~10°</w:t>
            </w:r>
          </w:p>
        </w:tc>
        <w:tc>
          <w:tcPr>
            <w:tcW w:w="1436" w:type="dxa"/>
            <w:tcBorders>
              <w:top w:val="single" w:sz="4" w:space="0" w:color="auto"/>
            </w:tcBorders>
            <w:tcMar>
              <w:top w:w="80" w:type="dxa"/>
              <w:left w:w="120" w:type="dxa"/>
              <w:bottom w:w="80" w:type="dxa"/>
              <w:right w:w="120" w:type="dxa"/>
            </w:tcMar>
          </w:tcPr>
          <w:p w14:paraId="59B8FD73" w14:textId="77777777" w:rsidR="007846C6" w:rsidRPr="00524B1B" w:rsidRDefault="007846C6" w:rsidP="007426AC">
            <w:r w:rsidRPr="00524B1B">
              <w:rPr>
                <w:rFonts w:ascii="Arial" w:eastAsia="Arial" w:hAnsi="Arial" w:cs="Arial"/>
                <w:sz w:val="17"/>
                <w:szCs w:val="17"/>
              </w:rPr>
              <w:t>Yes</w:t>
            </w:r>
          </w:p>
        </w:tc>
        <w:tc>
          <w:tcPr>
            <w:tcW w:w="2370" w:type="dxa"/>
            <w:tcBorders>
              <w:top w:val="single" w:sz="4" w:space="0" w:color="auto"/>
            </w:tcBorders>
            <w:tcMar>
              <w:top w:w="80" w:type="dxa"/>
              <w:left w:w="120" w:type="dxa"/>
              <w:bottom w:w="80" w:type="dxa"/>
              <w:right w:w="120" w:type="dxa"/>
            </w:tcMar>
          </w:tcPr>
          <w:p w14:paraId="28DFF7E0" w14:textId="77777777" w:rsidR="007846C6" w:rsidRPr="00524B1B" w:rsidRDefault="007846C6" w:rsidP="007426AC">
            <w:r w:rsidRPr="00524B1B">
              <w:rPr>
                <w:rFonts w:ascii="Arial" w:eastAsia="Arial" w:hAnsi="Arial" w:cs="Arial"/>
                <w:sz w:val="17"/>
                <w:szCs w:val="17"/>
              </w:rPr>
              <w:t>Standard quantum limit; no entanglement</w:t>
            </w:r>
          </w:p>
        </w:tc>
      </w:tr>
      <w:tr w:rsidR="007846C6" w:rsidRPr="00524B1B" w14:paraId="0D60075E" w14:textId="77777777" w:rsidTr="007846C6">
        <w:trPr>
          <w:trHeight w:val="189"/>
        </w:trPr>
        <w:tc>
          <w:tcPr>
            <w:tcW w:w="1975" w:type="dxa"/>
            <w:tcMar>
              <w:top w:w="80" w:type="dxa"/>
              <w:left w:w="120" w:type="dxa"/>
              <w:bottom w:w="80" w:type="dxa"/>
              <w:right w:w="120" w:type="dxa"/>
            </w:tcMar>
          </w:tcPr>
          <w:p w14:paraId="15CEE2C6" w14:textId="77777777" w:rsidR="007846C6" w:rsidRPr="00524B1B" w:rsidRDefault="007846C6" w:rsidP="007426AC">
            <w:r w:rsidRPr="00524B1B">
              <w:rPr>
                <w:rFonts w:ascii="Arial" w:eastAsia="Arial" w:hAnsi="Arial" w:cs="Arial"/>
                <w:sz w:val="17"/>
                <w:szCs w:val="17"/>
              </w:rPr>
              <w:t>Weakly Entangled</w:t>
            </w:r>
          </w:p>
        </w:tc>
        <w:tc>
          <w:tcPr>
            <w:tcW w:w="1616" w:type="dxa"/>
            <w:tcMar>
              <w:top w:w="80" w:type="dxa"/>
              <w:left w:w="120" w:type="dxa"/>
              <w:bottom w:w="80" w:type="dxa"/>
              <w:right w:w="120" w:type="dxa"/>
            </w:tcMar>
          </w:tcPr>
          <w:p w14:paraId="3CDE7270" w14:textId="77777777" w:rsidR="007846C6" w:rsidRPr="00524B1B" w:rsidRDefault="007846C6" w:rsidP="007426AC">
            <w:r w:rsidRPr="00524B1B">
              <w:rPr>
                <w:rFonts w:ascii="Arial" w:eastAsia="Arial" w:hAnsi="Arial" w:cs="Arial"/>
                <w:sz w:val="17"/>
                <w:szCs w:val="17"/>
              </w:rPr>
              <w:t>2× (SQL)</w:t>
            </w:r>
          </w:p>
        </w:tc>
        <w:tc>
          <w:tcPr>
            <w:tcW w:w="1975" w:type="dxa"/>
            <w:tcMar>
              <w:top w:w="80" w:type="dxa"/>
              <w:left w:w="120" w:type="dxa"/>
              <w:bottom w:w="80" w:type="dxa"/>
              <w:right w:w="120" w:type="dxa"/>
            </w:tcMar>
          </w:tcPr>
          <w:p w14:paraId="3CD9087B" w14:textId="77777777" w:rsidR="007846C6" w:rsidRPr="00524B1B" w:rsidRDefault="007846C6" w:rsidP="007426AC">
            <w:r w:rsidRPr="00524B1B">
              <w:rPr>
                <w:rFonts w:ascii="Arial" w:eastAsia="Arial" w:hAnsi="Arial" w:cs="Arial"/>
                <w:sz w:val="17"/>
                <w:szCs w:val="17"/>
              </w:rPr>
              <w:t>~7°</w:t>
            </w:r>
          </w:p>
        </w:tc>
        <w:tc>
          <w:tcPr>
            <w:tcW w:w="1436" w:type="dxa"/>
            <w:tcMar>
              <w:top w:w="80" w:type="dxa"/>
              <w:left w:w="120" w:type="dxa"/>
              <w:bottom w:w="80" w:type="dxa"/>
              <w:right w:w="120" w:type="dxa"/>
            </w:tcMar>
          </w:tcPr>
          <w:p w14:paraId="6D272FB2" w14:textId="77777777" w:rsidR="007846C6" w:rsidRPr="00524B1B" w:rsidRDefault="007846C6" w:rsidP="007426AC">
            <w:r w:rsidRPr="00524B1B">
              <w:rPr>
                <w:rFonts w:ascii="Arial" w:eastAsia="Arial" w:hAnsi="Arial" w:cs="Arial"/>
                <w:sz w:val="17"/>
                <w:szCs w:val="17"/>
              </w:rPr>
              <w:t>Yes</w:t>
            </w:r>
          </w:p>
        </w:tc>
        <w:tc>
          <w:tcPr>
            <w:tcW w:w="2370" w:type="dxa"/>
            <w:tcMar>
              <w:top w:w="80" w:type="dxa"/>
              <w:left w:w="120" w:type="dxa"/>
              <w:bottom w:w="80" w:type="dxa"/>
              <w:right w:w="120" w:type="dxa"/>
            </w:tcMar>
          </w:tcPr>
          <w:p w14:paraId="135DB7C7" w14:textId="77777777" w:rsidR="007846C6" w:rsidRPr="00524B1B" w:rsidRDefault="007846C6" w:rsidP="007426AC">
            <w:r w:rsidRPr="00524B1B">
              <w:rPr>
                <w:rFonts w:ascii="Arial" w:eastAsia="Arial" w:hAnsi="Arial" w:cs="Arial"/>
                <w:sz w:val="17"/>
                <w:szCs w:val="17"/>
              </w:rPr>
              <w:t>Modest quantum enhancement</w:t>
            </w:r>
          </w:p>
        </w:tc>
      </w:tr>
      <w:tr w:rsidR="007846C6" w:rsidRPr="00524B1B" w14:paraId="2C4E3914" w14:textId="77777777" w:rsidTr="007846C6">
        <w:trPr>
          <w:trHeight w:val="402"/>
        </w:trPr>
        <w:tc>
          <w:tcPr>
            <w:tcW w:w="1975" w:type="dxa"/>
            <w:tcMar>
              <w:top w:w="80" w:type="dxa"/>
              <w:left w:w="120" w:type="dxa"/>
              <w:bottom w:w="80" w:type="dxa"/>
              <w:right w:w="120" w:type="dxa"/>
            </w:tcMar>
          </w:tcPr>
          <w:p w14:paraId="38074BDC" w14:textId="77777777" w:rsidR="007846C6" w:rsidRPr="00524B1B" w:rsidRDefault="007846C6" w:rsidP="007426AC">
            <w:r w:rsidRPr="00524B1B">
              <w:rPr>
                <w:rFonts w:ascii="Arial" w:eastAsia="Arial" w:hAnsi="Arial" w:cs="Arial"/>
                <w:sz w:val="17"/>
                <w:szCs w:val="17"/>
              </w:rPr>
              <w:t>GHZ</w:t>
            </w:r>
            <w:r w:rsidRPr="00524B1B">
              <w:rPr>
                <w:rFonts w:ascii="Cambria Math" w:eastAsia="Arial" w:hAnsi="Cambria Math" w:cs="Cambria Math"/>
                <w:sz w:val="17"/>
                <w:szCs w:val="17"/>
              </w:rPr>
              <w:t>₄</w:t>
            </w:r>
            <w:r w:rsidRPr="00524B1B">
              <w:rPr>
                <w:rFonts w:ascii="Arial" w:eastAsia="Arial" w:hAnsi="Arial" w:cs="Arial"/>
                <w:sz w:val="17"/>
                <w:szCs w:val="17"/>
              </w:rPr>
              <w:t xml:space="preserve"> State</w:t>
            </w:r>
          </w:p>
        </w:tc>
        <w:tc>
          <w:tcPr>
            <w:tcW w:w="1616" w:type="dxa"/>
            <w:tcMar>
              <w:top w:w="80" w:type="dxa"/>
              <w:left w:w="120" w:type="dxa"/>
              <w:bottom w:w="80" w:type="dxa"/>
              <w:right w:w="120" w:type="dxa"/>
            </w:tcMar>
          </w:tcPr>
          <w:p w14:paraId="0AF5FEEE" w14:textId="77777777" w:rsidR="007846C6" w:rsidRPr="00524B1B" w:rsidRDefault="007846C6" w:rsidP="007426AC">
            <w:r w:rsidRPr="00524B1B">
              <w:rPr>
                <w:rFonts w:ascii="Arial" w:eastAsia="Arial" w:hAnsi="Arial" w:cs="Arial"/>
                <w:sz w:val="17"/>
                <w:szCs w:val="17"/>
              </w:rPr>
              <w:t>16× (HSL)</w:t>
            </w:r>
          </w:p>
        </w:tc>
        <w:tc>
          <w:tcPr>
            <w:tcW w:w="1975" w:type="dxa"/>
            <w:tcMar>
              <w:top w:w="80" w:type="dxa"/>
              <w:left w:w="120" w:type="dxa"/>
              <w:bottom w:w="80" w:type="dxa"/>
              <w:right w:w="120" w:type="dxa"/>
            </w:tcMar>
          </w:tcPr>
          <w:p w14:paraId="1A41B94B" w14:textId="77777777" w:rsidR="007846C6" w:rsidRPr="00524B1B" w:rsidRDefault="007846C6" w:rsidP="007426AC">
            <w:r w:rsidRPr="00524B1B">
              <w:rPr>
                <w:rFonts w:ascii="Arial" w:eastAsia="Arial" w:hAnsi="Arial" w:cs="Arial"/>
                <w:sz w:val="17"/>
                <w:szCs w:val="17"/>
              </w:rPr>
              <w:t>~1–2°</w:t>
            </w:r>
          </w:p>
        </w:tc>
        <w:tc>
          <w:tcPr>
            <w:tcW w:w="1436" w:type="dxa"/>
            <w:tcMar>
              <w:top w:w="80" w:type="dxa"/>
              <w:left w:w="120" w:type="dxa"/>
              <w:bottom w:w="80" w:type="dxa"/>
              <w:right w:w="120" w:type="dxa"/>
            </w:tcMar>
          </w:tcPr>
          <w:p w14:paraId="666E3B00" w14:textId="77777777" w:rsidR="007846C6" w:rsidRPr="00524B1B" w:rsidRDefault="007846C6" w:rsidP="007426AC">
            <w:r w:rsidRPr="00524B1B">
              <w:rPr>
                <w:rFonts w:ascii="Arial" w:eastAsia="Arial" w:hAnsi="Arial" w:cs="Arial"/>
                <w:sz w:val="17"/>
                <w:szCs w:val="17"/>
              </w:rPr>
              <w:t>Partial</w:t>
            </w:r>
          </w:p>
        </w:tc>
        <w:tc>
          <w:tcPr>
            <w:tcW w:w="2370" w:type="dxa"/>
            <w:tcMar>
              <w:top w:w="80" w:type="dxa"/>
              <w:left w:w="120" w:type="dxa"/>
              <w:bottom w:w="80" w:type="dxa"/>
              <w:right w:w="120" w:type="dxa"/>
            </w:tcMar>
          </w:tcPr>
          <w:p w14:paraId="2DDA5727" w14:textId="77777777" w:rsidR="007846C6" w:rsidRPr="00524B1B" w:rsidRDefault="007846C6" w:rsidP="007426AC">
            <w:r w:rsidRPr="00524B1B">
              <w:rPr>
                <w:rFonts w:ascii="Arial" w:eastAsia="Arial" w:hAnsi="Arial" w:cs="Arial"/>
                <w:sz w:val="17"/>
                <w:szCs w:val="17"/>
              </w:rPr>
              <w:t>Heisenberg scaling; fragile to noise</w:t>
            </w:r>
          </w:p>
        </w:tc>
      </w:tr>
      <w:tr w:rsidR="007846C6" w:rsidRPr="00524B1B" w14:paraId="54849B5B" w14:textId="77777777" w:rsidTr="007846C6">
        <w:trPr>
          <w:trHeight w:val="402"/>
        </w:trPr>
        <w:tc>
          <w:tcPr>
            <w:tcW w:w="1975" w:type="dxa"/>
            <w:tcMar>
              <w:top w:w="80" w:type="dxa"/>
              <w:left w:w="120" w:type="dxa"/>
              <w:bottom w:w="80" w:type="dxa"/>
              <w:right w:w="120" w:type="dxa"/>
            </w:tcMar>
          </w:tcPr>
          <w:p w14:paraId="4FF079CC" w14:textId="77777777" w:rsidR="007846C6" w:rsidRPr="00524B1B" w:rsidRDefault="007846C6" w:rsidP="007426AC">
            <w:r w:rsidRPr="00524B1B">
              <w:rPr>
                <w:rFonts w:ascii="Arial" w:eastAsia="Arial" w:hAnsi="Arial" w:cs="Arial"/>
                <w:sz w:val="17"/>
                <w:szCs w:val="17"/>
              </w:rPr>
              <w:t>NOON</w:t>
            </w:r>
            <w:r w:rsidRPr="00524B1B">
              <w:rPr>
                <w:rFonts w:ascii="Cambria Math" w:eastAsia="Arial" w:hAnsi="Cambria Math" w:cs="Cambria Math"/>
                <w:sz w:val="17"/>
                <w:szCs w:val="17"/>
              </w:rPr>
              <w:t>₄</w:t>
            </w:r>
            <w:r w:rsidRPr="00524B1B">
              <w:rPr>
                <w:rFonts w:ascii="Arial" w:eastAsia="Arial" w:hAnsi="Arial" w:cs="Arial"/>
                <w:sz w:val="17"/>
                <w:szCs w:val="17"/>
              </w:rPr>
              <w:t xml:space="preserve"> State</w:t>
            </w:r>
          </w:p>
        </w:tc>
        <w:tc>
          <w:tcPr>
            <w:tcW w:w="1616" w:type="dxa"/>
            <w:tcMar>
              <w:top w:w="80" w:type="dxa"/>
              <w:left w:w="120" w:type="dxa"/>
              <w:bottom w:w="80" w:type="dxa"/>
              <w:right w:w="120" w:type="dxa"/>
            </w:tcMar>
          </w:tcPr>
          <w:p w14:paraId="577D7687" w14:textId="77777777" w:rsidR="007846C6" w:rsidRPr="00524B1B" w:rsidRDefault="007846C6" w:rsidP="007426AC">
            <w:r w:rsidRPr="00524B1B">
              <w:rPr>
                <w:rFonts w:ascii="Arial" w:eastAsia="Arial" w:hAnsi="Arial" w:cs="Arial"/>
                <w:sz w:val="17"/>
                <w:szCs w:val="17"/>
              </w:rPr>
              <w:t>16× (HSL)</w:t>
            </w:r>
          </w:p>
        </w:tc>
        <w:tc>
          <w:tcPr>
            <w:tcW w:w="1975" w:type="dxa"/>
            <w:tcMar>
              <w:top w:w="80" w:type="dxa"/>
              <w:left w:w="120" w:type="dxa"/>
              <w:bottom w:w="80" w:type="dxa"/>
              <w:right w:w="120" w:type="dxa"/>
            </w:tcMar>
          </w:tcPr>
          <w:p w14:paraId="0338F6B5" w14:textId="77777777" w:rsidR="007846C6" w:rsidRPr="00524B1B" w:rsidRDefault="007846C6" w:rsidP="007426AC">
            <w:r w:rsidRPr="00524B1B">
              <w:rPr>
                <w:rFonts w:ascii="Arial" w:eastAsia="Arial" w:hAnsi="Arial" w:cs="Arial"/>
                <w:sz w:val="17"/>
                <w:szCs w:val="17"/>
              </w:rPr>
              <w:t>~1–2°</w:t>
            </w:r>
          </w:p>
        </w:tc>
        <w:tc>
          <w:tcPr>
            <w:tcW w:w="1436" w:type="dxa"/>
            <w:tcMar>
              <w:top w:w="80" w:type="dxa"/>
              <w:left w:w="120" w:type="dxa"/>
              <w:bottom w:w="80" w:type="dxa"/>
              <w:right w:w="120" w:type="dxa"/>
            </w:tcMar>
          </w:tcPr>
          <w:p w14:paraId="3B5D332E" w14:textId="77777777" w:rsidR="007846C6" w:rsidRPr="00524B1B" w:rsidRDefault="007846C6" w:rsidP="007426AC">
            <w:r w:rsidRPr="00524B1B">
              <w:rPr>
                <w:rFonts w:ascii="Arial" w:eastAsia="Arial" w:hAnsi="Arial" w:cs="Arial"/>
                <w:sz w:val="17"/>
                <w:szCs w:val="17"/>
              </w:rPr>
              <w:t>Partial</w:t>
            </w:r>
          </w:p>
        </w:tc>
        <w:tc>
          <w:tcPr>
            <w:tcW w:w="2370" w:type="dxa"/>
            <w:tcMar>
              <w:top w:w="80" w:type="dxa"/>
              <w:left w:w="120" w:type="dxa"/>
              <w:bottom w:w="80" w:type="dxa"/>
              <w:right w:w="120" w:type="dxa"/>
            </w:tcMar>
          </w:tcPr>
          <w:p w14:paraId="018132C0" w14:textId="77777777" w:rsidR="007846C6" w:rsidRPr="00524B1B" w:rsidRDefault="007846C6" w:rsidP="007426AC">
            <w:r w:rsidRPr="00524B1B">
              <w:rPr>
                <w:rFonts w:ascii="Arial" w:eastAsia="Arial" w:hAnsi="Arial" w:cs="Arial"/>
                <w:sz w:val="17"/>
                <w:szCs w:val="17"/>
              </w:rPr>
              <w:t>Equivalent to GHZ; mode-entangled</w:t>
            </w:r>
          </w:p>
        </w:tc>
      </w:tr>
      <w:tr w:rsidR="007846C6" w:rsidRPr="00524B1B" w14:paraId="3472505A" w14:textId="77777777" w:rsidTr="007846C6">
        <w:trPr>
          <w:trHeight w:val="402"/>
        </w:trPr>
        <w:tc>
          <w:tcPr>
            <w:tcW w:w="1975" w:type="dxa"/>
            <w:tcMar>
              <w:top w:w="80" w:type="dxa"/>
              <w:left w:w="120" w:type="dxa"/>
              <w:bottom w:w="80" w:type="dxa"/>
              <w:right w:w="120" w:type="dxa"/>
            </w:tcMar>
          </w:tcPr>
          <w:p w14:paraId="7E48E752" w14:textId="77777777" w:rsidR="007846C6" w:rsidRPr="00524B1B" w:rsidRDefault="007846C6" w:rsidP="007426AC">
            <w:r w:rsidRPr="00524B1B">
              <w:rPr>
                <w:rFonts w:ascii="Arial" w:eastAsia="Arial" w:hAnsi="Arial" w:cs="Arial"/>
                <w:sz w:val="17"/>
                <w:szCs w:val="17"/>
              </w:rPr>
              <w:t>Biological RPM</w:t>
            </w:r>
          </w:p>
        </w:tc>
        <w:tc>
          <w:tcPr>
            <w:tcW w:w="1616" w:type="dxa"/>
            <w:tcMar>
              <w:top w:w="80" w:type="dxa"/>
              <w:left w:w="120" w:type="dxa"/>
              <w:bottom w:w="80" w:type="dxa"/>
              <w:right w:w="120" w:type="dxa"/>
            </w:tcMar>
          </w:tcPr>
          <w:p w14:paraId="4DDF245B" w14:textId="77777777" w:rsidR="007846C6" w:rsidRPr="00524B1B" w:rsidRDefault="007846C6" w:rsidP="007426AC">
            <w:r w:rsidRPr="00524B1B">
              <w:rPr>
                <w:rFonts w:ascii="Arial" w:eastAsia="Arial" w:hAnsi="Arial" w:cs="Arial"/>
                <w:sz w:val="17"/>
                <w:szCs w:val="17"/>
              </w:rPr>
              <w:t>~10–30% over classical</w:t>
            </w:r>
          </w:p>
        </w:tc>
        <w:tc>
          <w:tcPr>
            <w:tcW w:w="1975" w:type="dxa"/>
            <w:tcMar>
              <w:top w:w="80" w:type="dxa"/>
              <w:left w:w="120" w:type="dxa"/>
              <w:bottom w:w="80" w:type="dxa"/>
              <w:right w:w="120" w:type="dxa"/>
            </w:tcMar>
          </w:tcPr>
          <w:p w14:paraId="0482A2BC" w14:textId="77777777" w:rsidR="007846C6" w:rsidRPr="00524B1B" w:rsidRDefault="007846C6" w:rsidP="007426AC">
            <w:r w:rsidRPr="00524B1B">
              <w:rPr>
                <w:rFonts w:ascii="Arial" w:eastAsia="Arial" w:hAnsi="Arial" w:cs="Arial"/>
                <w:sz w:val="17"/>
                <w:szCs w:val="17"/>
              </w:rPr>
              <w:t>1–5°</w:t>
            </w:r>
          </w:p>
        </w:tc>
        <w:tc>
          <w:tcPr>
            <w:tcW w:w="1436" w:type="dxa"/>
            <w:tcMar>
              <w:top w:w="80" w:type="dxa"/>
              <w:left w:w="120" w:type="dxa"/>
              <w:bottom w:w="80" w:type="dxa"/>
              <w:right w:w="120" w:type="dxa"/>
            </w:tcMar>
          </w:tcPr>
          <w:p w14:paraId="22A9BA73" w14:textId="77777777" w:rsidR="007846C6" w:rsidRPr="00524B1B" w:rsidRDefault="007846C6" w:rsidP="007426AC">
            <w:r w:rsidRPr="00524B1B">
              <w:rPr>
                <w:rFonts w:ascii="Arial" w:eastAsia="Arial" w:hAnsi="Arial" w:cs="Arial"/>
                <w:sz w:val="17"/>
                <w:szCs w:val="17"/>
              </w:rPr>
              <w:t>Yes</w:t>
            </w:r>
          </w:p>
        </w:tc>
        <w:tc>
          <w:tcPr>
            <w:tcW w:w="2370" w:type="dxa"/>
            <w:tcMar>
              <w:top w:w="80" w:type="dxa"/>
              <w:left w:w="120" w:type="dxa"/>
              <w:bottom w:w="80" w:type="dxa"/>
              <w:right w:w="120" w:type="dxa"/>
            </w:tcMar>
          </w:tcPr>
          <w:p w14:paraId="64629170" w14:textId="77777777" w:rsidR="007846C6" w:rsidRPr="00524B1B" w:rsidRDefault="007846C6" w:rsidP="007426AC">
            <w:r w:rsidRPr="00524B1B">
              <w:rPr>
                <w:rFonts w:ascii="Arial" w:eastAsia="Arial" w:hAnsi="Arial" w:cs="Arial"/>
                <w:sz w:val="17"/>
                <w:szCs w:val="17"/>
              </w:rPr>
              <w:t>Biologically realistic conditions</w:t>
            </w:r>
          </w:p>
        </w:tc>
      </w:tr>
    </w:tbl>
    <w:p w14:paraId="58012667" w14:textId="77777777" w:rsidR="007846C6" w:rsidRPr="00524B1B" w:rsidRDefault="007846C6" w:rsidP="007846C6">
      <w:pPr>
        <w:pStyle w:val="Heading2"/>
        <w:rPr>
          <w:color w:val="auto"/>
        </w:rPr>
      </w:pPr>
      <w:r w:rsidRPr="00524B1B">
        <w:rPr>
          <w:rFonts w:ascii="Arial" w:eastAsia="Arial" w:hAnsi="Arial" w:cs="Arial"/>
          <w:b/>
          <w:bCs/>
          <w:color w:val="auto"/>
          <w:sz w:val="22"/>
          <w:szCs w:val="22"/>
        </w:rPr>
        <w:lastRenderedPageBreak/>
        <w:t>S2.1 Heisenberg Scaling Derivation</w:t>
      </w:r>
    </w:p>
    <w:p w14:paraId="50850EEF" w14:textId="1AA9CCCC" w:rsidR="008D4EA0" w:rsidRPr="003406C7" w:rsidRDefault="007846C6" w:rsidP="003406C7">
      <w:pPr>
        <w:spacing w:after="300"/>
        <w:jc w:val="both"/>
        <w:rPr>
          <w:rFonts w:ascii="Cambria Math" w:hAnsi="Cambria Math" w:cs="Arial"/>
          <w:sz w:val="20"/>
          <w:szCs w:val="20"/>
          <w:oMath/>
        </w:rPr>
      </w:pPr>
      <w:r w:rsidRPr="003406C7">
        <w:rPr>
          <w:rFonts w:ascii="Arial" w:hAnsi="Arial" w:cs="Arial"/>
          <w:sz w:val="20"/>
          <w:szCs w:val="20"/>
        </w:rPr>
        <w:t xml:space="preserve">For N entangled particles in a GHZ state </w:t>
      </w:r>
      <m:oMath>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GHZ</m:t>
                </m:r>
              </m:e>
              <m:sub>
                <m:r>
                  <w:rPr>
                    <w:rFonts w:ascii="Cambria Math" w:hAnsi="Cambria Math" w:cs="Arial"/>
                    <w:sz w:val="20"/>
                    <w:szCs w:val="20"/>
                  </w:rPr>
                  <m:t>N</m:t>
                </m:r>
              </m:sub>
            </m:sSub>
          </m:e>
        </m:d>
        <m:r>
          <w:rPr>
            <w:rFonts w:ascii="Cambria Math" w:hAnsi="Cambria Math" w:cs="Arial"/>
            <w:sz w:val="20"/>
            <w:szCs w:val="20"/>
          </w:rPr>
          <m:t>=</m:t>
        </m:r>
        <m:d>
          <m:dPr>
            <m:ctrlPr>
              <w:rPr>
                <w:rFonts w:ascii="Cambria Math" w:hAnsi="Cambria Math" w:cs="Arial"/>
                <w:i/>
                <w:sz w:val="20"/>
                <w:szCs w:val="20"/>
              </w:rPr>
            </m:ctrlPr>
          </m:dPr>
          <m:e>
            <m:f>
              <m:fPr>
                <m:ctrlPr>
                  <w:rPr>
                    <w:rFonts w:ascii="Cambria Math" w:hAnsi="Cambria Math" w:cs="Arial"/>
                    <w:i/>
                    <w:sz w:val="20"/>
                    <w:szCs w:val="20"/>
                  </w:rPr>
                </m:ctrlPr>
              </m:fPr>
              <m:num>
                <m:r>
                  <w:rPr>
                    <w:rFonts w:ascii="Cambria Math" w:hAnsi="Cambria Math" w:cs="Arial"/>
                    <w:sz w:val="20"/>
                    <w:szCs w:val="20"/>
                  </w:rPr>
                  <m:t>1</m:t>
                </m:r>
              </m:num>
              <m:den>
                <m:rad>
                  <m:radPr>
                    <m:degHide m:val="1"/>
                    <m:ctrlPr>
                      <w:rPr>
                        <w:rFonts w:ascii="Cambria Math" w:hAnsi="Cambria Math" w:cs="Arial"/>
                        <w:i/>
                        <w:sz w:val="20"/>
                        <w:szCs w:val="20"/>
                      </w:rPr>
                    </m:ctrlPr>
                  </m:radPr>
                  <m:deg/>
                  <m:e>
                    <m:r>
                      <w:rPr>
                        <w:rFonts w:ascii="Cambria Math" w:hAnsi="Cambria Math" w:cs="Arial"/>
                        <w:sz w:val="20"/>
                        <w:szCs w:val="20"/>
                      </w:rPr>
                      <m:t>2</m:t>
                    </m:r>
                  </m:e>
                </m:rad>
              </m:den>
            </m:f>
          </m:e>
        </m:d>
        <m:d>
          <m:dPr>
            <m:ctrlPr>
              <w:rPr>
                <w:rFonts w:ascii="Cambria Math" w:hAnsi="Cambria Math" w:cs="Arial"/>
                <w:sz w:val="20"/>
                <w:szCs w:val="20"/>
              </w:rPr>
            </m:ctrlPr>
          </m:dPr>
          <m:e>
            <m:sSup>
              <m:sSupPr>
                <m:ctrlPr>
                  <w:rPr>
                    <w:rFonts w:ascii="Cambria Math" w:hAnsi="Cambria Math" w:cs="Arial"/>
                    <w:i/>
                    <w:sz w:val="20"/>
                    <w:szCs w:val="20"/>
                  </w:rPr>
                </m:ctrlPr>
              </m:sSupPr>
              <m:e>
                <m:r>
                  <w:rPr>
                    <w:rFonts w:ascii="Cambria Math" w:hAnsi="Cambria Math" w:cs="Arial"/>
                    <w:sz w:val="20"/>
                    <w:szCs w:val="20"/>
                  </w:rPr>
                  <m:t>|0⟩</m:t>
                </m:r>
              </m:e>
              <m:sup>
                <m:r>
                  <w:rPr>
                    <w:rFonts w:ascii="Cambria Math" w:hAnsi="Cambria Math" w:cs="Arial"/>
                    <w:sz w:val="20"/>
                    <w:szCs w:val="20"/>
                  </w:rPr>
                  <m:t>⊗N</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m:t>
                </m:r>
              </m:e>
              <m:sup>
                <m:r>
                  <w:rPr>
                    <w:rFonts w:ascii="Cambria Math" w:hAnsi="Cambria Math" w:cs="Arial"/>
                    <w:sz w:val="20"/>
                    <w:szCs w:val="20"/>
                  </w:rPr>
                  <m:t>⊗N</m:t>
                </m:r>
              </m:sup>
            </m:sSup>
          </m:e>
        </m:d>
        <m:r>
          <m:rPr>
            <m:sty m:val="p"/>
          </m:rPr>
          <w:rPr>
            <w:rFonts w:ascii="Cambria Math" w:hAnsi="Cambria Math" w:cs="Arial"/>
            <w:sz w:val="20"/>
            <w:szCs w:val="20"/>
          </w:rPr>
          <m:t>,</m:t>
        </m:r>
        <m:sSubSup>
          <m:sSubSupPr>
            <m:ctrlPr>
              <w:rPr>
                <w:rFonts w:ascii="Cambria Math" w:hAnsi="Cambria Math" w:cs="Arial"/>
                <w:sz w:val="20"/>
                <w:szCs w:val="20"/>
              </w:rPr>
            </m:ctrlPr>
          </m:sSubSupPr>
          <m:e>
            <m:r>
              <w:rPr>
                <w:rFonts w:ascii="Cambria Math" w:hAnsi="Cambria Math" w:cs="Arial"/>
                <w:sz w:val="20"/>
                <w:szCs w:val="20"/>
              </w:rPr>
              <m:t>F</m:t>
            </m:r>
          </m:e>
          <m:sub>
            <m:r>
              <w:rPr>
                <w:rFonts w:ascii="Cambria Math" w:hAnsi="Cambria Math" w:cs="Arial"/>
                <w:sz w:val="20"/>
                <w:szCs w:val="20"/>
              </w:rPr>
              <m:t>Q</m:t>
            </m:r>
          </m:sub>
          <m:sup>
            <m:r>
              <w:rPr>
                <w:rFonts w:ascii="Cambria Math" w:hAnsi="Cambria Math" w:cs="Arial"/>
                <w:sz w:val="20"/>
                <w:szCs w:val="20"/>
              </w:rPr>
              <m:t>GHZ</m:t>
            </m:r>
          </m:sup>
        </m:sSub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N</m:t>
            </m:r>
          </m:e>
          <m:sup>
            <m:r>
              <w:rPr>
                <w:rFonts w:ascii="Cambria Math" w:hAnsi="Cambria Math" w:cs="Arial"/>
                <w:sz w:val="20"/>
                <w:szCs w:val="20"/>
              </w:rPr>
              <m:t>2</m:t>
            </m:r>
          </m:sup>
        </m:sSup>
      </m:oMath>
      <w:r w:rsidRPr="003406C7">
        <w:rPr>
          <w:rFonts w:ascii="Arial" w:hAnsi="Arial" w:cs="Arial"/>
          <w:sz w:val="20"/>
          <w:szCs w:val="20"/>
        </w:rPr>
        <w:t xml:space="preserve">. This follows from the parameter-shift rule applied to the generator </w:t>
      </w: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Q</m:t>
            </m:r>
          </m:sub>
        </m:sSub>
        <m:r>
          <w:rPr>
            <w:rFonts w:ascii="Cambria Math" w:hAnsi="Cambria Math" w:cs="Arial"/>
            <w:sz w:val="20"/>
            <w:szCs w:val="20"/>
          </w:rPr>
          <m:t>=4</m:t>
        </m:r>
        <m:sSub>
          <m:sSubPr>
            <m:ctrlPr>
              <w:rPr>
                <w:rFonts w:ascii="Cambria Math" w:hAnsi="Cambria Math" w:cs="Arial"/>
                <w:i/>
                <w:sz w:val="20"/>
                <w:szCs w:val="20"/>
              </w:rPr>
            </m:ctrlPr>
          </m:sSubPr>
          <m:e>
            <m:d>
              <m:dPr>
                <m:ctrlPr>
                  <w:rPr>
                    <w:rStyle w:val="token"/>
                    <w:rFonts w:ascii="Cambria Math" w:hAnsi="Cambria Math" w:cs="Arial"/>
                    <w:sz w:val="20"/>
                    <w:szCs w:val="20"/>
                  </w:rPr>
                </m:ctrlPr>
              </m:dPr>
              <m:e>
                <m:func>
                  <m:funcPr>
                    <m:ctrlPr>
                      <w:rPr>
                        <w:rStyle w:val="token"/>
                        <w:rFonts w:ascii="Cambria Math" w:hAnsi="Cambria Math" w:cs="Arial"/>
                        <w:sz w:val="20"/>
                        <w:szCs w:val="20"/>
                      </w:rPr>
                    </m:ctrlPr>
                  </m:funcPr>
                  <m:fName>
                    <m:r>
                      <m:rPr>
                        <m:sty m:val="p"/>
                      </m:rPr>
                      <w:rPr>
                        <w:rStyle w:val="token"/>
                        <w:rFonts w:ascii="Cambria Math" w:hAnsi="Cambria Math" w:cs="Arial"/>
                        <w:sz w:val="20"/>
                        <w:szCs w:val="20"/>
                      </w:rPr>
                      <m:t>Var</m:t>
                    </m:r>
                  </m:fName>
                  <m:e>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J</m:t>
                            </m:r>
                          </m:e>
                          <m:sub>
                            <m:r>
                              <w:rPr>
                                <w:rFonts w:ascii="Cambria Math" w:hAnsi="Cambria Math" w:cs="Arial"/>
                                <w:sz w:val="20"/>
                                <w:szCs w:val="20"/>
                              </w:rPr>
                              <m:t>z</m:t>
                            </m:r>
                          </m:sub>
                        </m:sSub>
                      </m:e>
                    </m:d>
                  </m:e>
                </m:func>
                <m:ctrlPr>
                  <w:rPr>
                    <w:rFonts w:ascii="Cambria Math" w:hAnsi="Cambria Math" w:cs="Arial"/>
                    <w:i/>
                    <w:sz w:val="20"/>
                    <w:szCs w:val="20"/>
                  </w:rPr>
                </m:ctrlPr>
              </m:e>
            </m:d>
          </m:e>
          <m:sub>
            <m:r>
              <m:rPr>
                <m:nor/>
              </m:rPr>
              <w:rPr>
                <w:rFonts w:ascii="Arial" w:hAnsi="Arial" w:cs="Arial"/>
                <w:sz w:val="20"/>
                <w:szCs w:val="20"/>
              </w:rPr>
              <m:t>GHZ</m:t>
            </m:r>
          </m:sub>
        </m:sSub>
        <m:r>
          <w:rPr>
            <w:rFonts w:ascii="Cambria Math" w:hAnsi="Cambria Math" w:cs="Arial"/>
            <w:sz w:val="20"/>
            <w:szCs w:val="20"/>
          </w:rPr>
          <m:t>=4</m:t>
        </m:r>
        <m:r>
          <m:rPr>
            <m:sty m:val="p"/>
          </m:rPr>
          <w:rPr>
            <w:rStyle w:val="token"/>
            <w:rFonts w:ascii="Cambria Math" w:hAnsi="Cambria Math" w:cs="Arial"/>
            <w:sz w:val="20"/>
            <w:szCs w:val="20"/>
          </w:rPr>
          <m:t>⋅</m:t>
        </m:r>
        <m:sSup>
          <m:sSupPr>
            <m:ctrlPr>
              <w:rPr>
                <w:rFonts w:ascii="Cambria Math" w:hAnsi="Cambria Math" w:cs="Arial"/>
                <w:i/>
                <w:sz w:val="20"/>
                <w:szCs w:val="20"/>
              </w:rPr>
            </m:ctrlPr>
          </m:sSupPr>
          <m:e>
            <m:d>
              <m:dPr>
                <m:ctrlPr>
                  <w:rPr>
                    <w:rStyle w:val="token"/>
                    <w:rFonts w:ascii="Cambria Math" w:hAnsi="Cambria Math" w:cs="Arial"/>
                    <w:sz w:val="20"/>
                    <w:szCs w:val="20"/>
                  </w:rPr>
                </m:ctrlPr>
              </m:dPr>
              <m:e>
                <m:f>
                  <m:fPr>
                    <m:ctrlPr>
                      <w:rPr>
                        <w:rStyle w:val="token"/>
                        <w:rFonts w:ascii="Cambria Math" w:hAnsi="Cambria Math" w:cs="Arial"/>
                        <w:sz w:val="20"/>
                        <w:szCs w:val="20"/>
                      </w:rPr>
                    </m:ctrlPr>
                  </m:fPr>
                  <m:num>
                    <m:r>
                      <w:rPr>
                        <w:rFonts w:ascii="Cambria Math" w:hAnsi="Cambria Math" w:cs="Arial"/>
                        <w:sz w:val="20"/>
                        <w:szCs w:val="20"/>
                      </w:rPr>
                      <m:t>N</m:t>
                    </m:r>
                    <m:ctrlPr>
                      <w:rPr>
                        <w:rFonts w:ascii="Cambria Math" w:hAnsi="Cambria Math" w:cs="Arial"/>
                        <w:i/>
                        <w:sz w:val="20"/>
                        <w:szCs w:val="20"/>
                      </w:rPr>
                    </m:ctrlPr>
                  </m:num>
                  <m:den>
                    <m:r>
                      <w:rPr>
                        <w:rFonts w:ascii="Cambria Math" w:hAnsi="Cambria Math" w:cs="Arial"/>
                        <w:sz w:val="20"/>
                        <w:szCs w:val="20"/>
                      </w:rPr>
                      <m:t>2</m:t>
                    </m:r>
                    <m:ctrlPr>
                      <w:rPr>
                        <w:rFonts w:ascii="Cambria Math" w:hAnsi="Cambria Math" w:cs="Arial"/>
                        <w:i/>
                        <w:sz w:val="20"/>
                        <w:szCs w:val="20"/>
                      </w:rPr>
                    </m:ctrlPr>
                  </m:den>
                </m:f>
                <m:ctrlPr>
                  <w:rPr>
                    <w:rFonts w:ascii="Cambria Math" w:hAnsi="Cambria Math" w:cs="Arial"/>
                    <w:i/>
                    <w:sz w:val="20"/>
                    <w:szCs w:val="20"/>
                  </w:rPr>
                </m:ctrlPr>
              </m:e>
            </m:d>
            <m:ctrlPr>
              <w:rPr>
                <w:rStyle w:val="token"/>
                <w:rFonts w:ascii="Cambria Math" w:hAnsi="Cambria Math" w:cs="Arial"/>
                <w:sz w:val="20"/>
                <w:szCs w:val="20"/>
              </w:rPr>
            </m:ctrlPr>
          </m:e>
          <m:sup>
            <m:r>
              <w:rPr>
                <w:rStyle w:val="token"/>
                <w:rFonts w:ascii="Cambria Math" w:hAnsi="Cambria Math" w:cs="Arial"/>
                <w:sz w:val="20"/>
                <w:szCs w:val="20"/>
              </w:rPr>
              <m:t>​</m:t>
            </m:r>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N</m:t>
            </m:r>
          </m:e>
          <m:sup>
            <m:r>
              <w:rPr>
                <w:rFonts w:ascii="Cambria Math" w:hAnsi="Cambria Math" w:cs="Arial"/>
                <w:sz w:val="20"/>
                <w:szCs w:val="20"/>
              </w:rPr>
              <m:t>2</m:t>
            </m:r>
          </m:sup>
        </m:sSup>
        <m:r>
          <w:rPr>
            <w:rFonts w:ascii="Cambria Math" w:hAnsi="Cambria Math" w:cs="Arial"/>
            <w:sz w:val="20"/>
            <w:szCs w:val="20"/>
          </w:rPr>
          <m:t>.</m:t>
        </m:r>
        <m:r>
          <w:rPr>
            <w:rFonts w:ascii="Cambria Math" w:hAnsi="Cambria Math" w:cs="Arial"/>
            <w:sz w:val="20"/>
            <w:szCs w:val="20"/>
          </w:rPr>
          <m:t>δ</m:t>
        </m:r>
        <m:sSub>
          <m:sSubPr>
            <m:ctrlPr>
              <w:rPr>
                <w:rFonts w:ascii="Cambria Math" w:hAnsi="Cambria Math" w:cs="Arial"/>
                <w:i/>
                <w:sz w:val="20"/>
                <w:szCs w:val="20"/>
              </w:rPr>
            </m:ctrlPr>
          </m:sSubPr>
          <m:e>
            <m:r>
              <m:rPr>
                <m:sty m:val="p"/>
              </m:rPr>
              <w:rPr>
                <w:rFonts w:ascii="Cambria Math" w:hAnsi="Cambria Math" w:cs="Arial"/>
                <w:sz w:val="20"/>
                <w:szCs w:val="20"/>
              </w:rPr>
              <m:t>θ</m:t>
            </m:r>
            <m:ctrlPr>
              <w:rPr>
                <w:rFonts w:ascii="Cambria Math" w:hAnsi="Cambria Math" w:cs="Arial"/>
                <w:sz w:val="20"/>
                <w:szCs w:val="20"/>
              </w:rPr>
            </m:ctrlPr>
          </m:e>
          <m:sub>
            <m:r>
              <m:rPr>
                <m:nor/>
              </m:rPr>
              <w:rPr>
                <w:rFonts w:ascii="Arial" w:hAnsi="Arial" w:cs="Arial"/>
                <w:sz w:val="20"/>
                <w:szCs w:val="20"/>
              </w:rPr>
              <m:t>SQL</m:t>
            </m:r>
          </m:sub>
        </m:sSub>
        <m: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1</m:t>
            </m:r>
            <m:ctrlPr>
              <w:rPr>
                <w:rFonts w:ascii="Cambria Math" w:hAnsi="Cambria Math" w:cs="Arial"/>
                <w:i/>
                <w:sz w:val="20"/>
                <w:szCs w:val="20"/>
              </w:rPr>
            </m:ctrlPr>
          </m:num>
          <m:den>
            <m:rad>
              <m:radPr>
                <m:degHide m:val="1"/>
                <m:ctrlPr>
                  <w:rPr>
                    <w:rFonts w:ascii="Cambria Math" w:hAnsi="Cambria Math" w:cs="Arial"/>
                    <w:sz w:val="20"/>
                    <w:szCs w:val="20"/>
                  </w:rPr>
                </m:ctrlPr>
              </m:radPr>
              <m:deg>
                <m:ctrlPr>
                  <w:rPr>
                    <w:rFonts w:ascii="Cambria Math" w:hAnsi="Cambria Math" w:cs="Arial"/>
                    <w:i/>
                    <w:sz w:val="20"/>
                    <w:szCs w:val="20"/>
                  </w:rPr>
                </m:ctrlPr>
              </m:deg>
              <m:e>
                <m:r>
                  <w:rPr>
                    <w:rFonts w:ascii="Cambria Math" w:hAnsi="Cambria Math" w:cs="Arial"/>
                    <w:sz w:val="20"/>
                    <w:szCs w:val="20"/>
                  </w:rPr>
                  <m:t>N</m:t>
                </m:r>
                <m:r>
                  <m:rPr>
                    <m:sty m:val="p"/>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F</m:t>
                    </m:r>
                    <m:ctrlPr>
                      <w:rPr>
                        <w:rFonts w:ascii="Cambria Math" w:hAnsi="Cambria Math" w:cs="Arial"/>
                        <w:sz w:val="20"/>
                        <w:szCs w:val="20"/>
                      </w:rPr>
                    </m:ctrlPr>
                  </m:e>
                  <m:sub>
                    <m:r>
                      <w:rPr>
                        <w:rFonts w:ascii="Cambria Math" w:hAnsi="Cambria Math" w:cs="Arial"/>
                        <w:sz w:val="20"/>
                        <w:szCs w:val="20"/>
                      </w:rPr>
                      <m:t>0</m:t>
                    </m:r>
                  </m:sub>
                </m:sSub>
              </m:e>
            </m:rad>
            <m:ctrlPr>
              <w:rPr>
                <w:rFonts w:ascii="Cambria Math" w:hAnsi="Cambria Math" w:cs="Arial"/>
                <w:i/>
                <w:sz w:val="20"/>
                <w:szCs w:val="20"/>
              </w:rPr>
            </m:ctrlPr>
          </m:den>
        </m:f>
      </m:oMath>
      <w:r w:rsidRPr="003406C7">
        <w:rPr>
          <w:rFonts w:ascii="Arial" w:hAnsi="Arial" w:cs="Arial"/>
          <w:sz w:val="20"/>
          <w:szCs w:val="20"/>
        </w:rPr>
        <w:t xml:space="preserve">. For comparison, separable states satisfy </w:t>
      </w:r>
      <m:oMath>
        <m:sSubSup>
          <m:sSubSupPr>
            <m:ctrlPr>
              <w:rPr>
                <w:rFonts w:ascii="Cambria Math" w:hAnsi="Cambria Math" w:cs="Arial"/>
                <w:i/>
                <w:sz w:val="20"/>
                <w:szCs w:val="20"/>
              </w:rPr>
            </m:ctrlPr>
          </m:sSubSupPr>
          <m:e>
            <m:r>
              <w:rPr>
                <w:rFonts w:ascii="Cambria Math" w:hAnsi="Cambria Math" w:cs="Arial"/>
                <w:sz w:val="20"/>
                <w:szCs w:val="20"/>
              </w:rPr>
              <m:t>F</m:t>
            </m:r>
          </m:e>
          <m:sub>
            <m:r>
              <w:rPr>
                <w:rFonts w:ascii="Cambria Math" w:hAnsi="Cambria Math" w:cs="Arial"/>
                <w:sz w:val="20"/>
                <w:szCs w:val="20"/>
              </w:rPr>
              <m:t>Q</m:t>
            </m:r>
          </m:sub>
          <m:sup>
            <m:r>
              <m:rPr>
                <m:nor/>
              </m:rPr>
              <w:rPr>
                <w:rFonts w:ascii="Arial" w:hAnsi="Arial" w:cs="Arial"/>
                <w:sz w:val="20"/>
                <w:szCs w:val="20"/>
              </w:rPr>
              <m:t>sep</m:t>
            </m:r>
          </m:sup>
        </m:sSubSup>
        <m:r>
          <m:rPr>
            <m:sty m:val="p"/>
          </m:rPr>
          <w:rPr>
            <w:rStyle w:val="token"/>
            <w:rFonts w:ascii="Cambria Math" w:hAnsi="Cambria Math" w:cs="Arial"/>
            <w:sz w:val="20"/>
            <w:szCs w:val="20"/>
          </w:rPr>
          <m:t>≤</m:t>
        </m:r>
        <m:r>
          <w:rPr>
            <w:rFonts w:ascii="Cambria Math" w:hAnsi="Cambria Math" w:cs="Arial"/>
            <w:sz w:val="20"/>
            <w:szCs w:val="20"/>
          </w:rPr>
          <m:t>N</m:t>
        </m:r>
      </m:oMath>
      <w:r w:rsidRPr="003406C7">
        <w:rPr>
          <w:rFonts w:ascii="Arial" w:hAnsi="Arial" w:cs="Arial"/>
          <w:sz w:val="20"/>
          <w:szCs w:val="20"/>
        </w:rPr>
        <w:t>, so the Heisenberg advantage is exactly N-fold in angular precision</w:t>
      </w:r>
      <w:r w:rsidR="003406C7" w:rsidRPr="003406C7">
        <w:rPr>
          <w:rFonts w:ascii="Arial" w:hAnsi="Arial" w:cs="Arial"/>
          <w:sz w:val="20"/>
          <w:szCs w:val="20"/>
        </w:rPr>
        <w:t>.</w:t>
      </w:r>
    </w:p>
    <w:tbl>
      <w:tblPr>
        <w:tblW w:w="8743" w:type="dxa"/>
        <w:tblCellMar>
          <w:left w:w="0" w:type="dxa"/>
          <w:right w:w="0" w:type="dxa"/>
        </w:tblCellMar>
        <w:tblLook w:val="04A0" w:firstRow="1" w:lastRow="0" w:firstColumn="1" w:lastColumn="0" w:noHBand="0" w:noVBand="1"/>
      </w:tblPr>
      <w:tblGrid>
        <w:gridCol w:w="8509"/>
        <w:gridCol w:w="234"/>
      </w:tblGrid>
      <w:tr w:rsidR="00C9646F" w:rsidRPr="005B24DE" w14:paraId="59EA86C8" w14:textId="77777777" w:rsidTr="007426AC">
        <w:trPr>
          <w:trHeight w:val="576"/>
        </w:trPr>
        <w:tc>
          <w:tcPr>
            <w:tcW w:w="8525" w:type="dxa"/>
          </w:tcPr>
          <w:p w14:paraId="1C46547A" w14:textId="264479A0" w:rsidR="00C9646F" w:rsidRPr="00C9646F" w:rsidRDefault="008D4EA0" w:rsidP="00C9646F">
            <w:pPr>
              <w:spacing w:after="300"/>
              <w:jc w:val="center"/>
            </w:pPr>
            <m:oMathPara>
              <m:oMath>
                <m:r>
                  <m:rPr>
                    <m:sty m:val="p"/>
                  </m:rPr>
                  <w:rPr>
                    <w:rFonts w:ascii="Cambria Math" w:hAnsi="Cambria Math"/>
                  </w:rPr>
                  <m:t>δ</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HSL</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N</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0</m:t>
                            </m:r>
                          </m:sub>
                        </m:sSub>
                      </m:e>
                    </m:rad>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SQL</m:t>
                        </m:r>
                      </m:sub>
                    </m:sSub>
                    <m:ctrlPr>
                      <w:rPr>
                        <w:rFonts w:ascii="Cambria Math" w:hAnsi="Cambria Math"/>
                        <w:i/>
                      </w:rPr>
                    </m:ctrlPr>
                  </m:num>
                  <m:den>
                    <m:r>
                      <w:rPr>
                        <w:rFonts w:ascii="Cambria Math" w:hAnsi="Cambria Math"/>
                      </w:rPr>
                      <m:t>N</m:t>
                    </m:r>
                    <m:ctrlPr>
                      <w:rPr>
                        <w:rFonts w:ascii="Cambria Math" w:hAnsi="Cambria Math"/>
                        <w:i/>
                      </w:rPr>
                    </m:ctrlPr>
                  </m:den>
                </m:f>
              </m:oMath>
            </m:oMathPara>
          </w:p>
        </w:tc>
        <w:tc>
          <w:tcPr>
            <w:tcW w:w="218" w:type="dxa"/>
            <w:vAlign w:val="center"/>
          </w:tcPr>
          <w:p w14:paraId="51237FCC" w14:textId="77777777" w:rsidR="00C9646F" w:rsidRPr="005B24DE" w:rsidRDefault="00C9646F" w:rsidP="007426AC">
            <w:pPr>
              <w:pStyle w:val="MDPI3aequationnumber"/>
            </w:pPr>
            <w:r w:rsidRPr="005B24DE">
              <w:t>(1)</w:t>
            </w:r>
          </w:p>
        </w:tc>
      </w:tr>
    </w:tbl>
    <w:p w14:paraId="00CA7BD4" w14:textId="4BFDEB7E" w:rsidR="007846C6" w:rsidRPr="00316CE6" w:rsidRDefault="007846C6" w:rsidP="008D4EA0">
      <w:pPr>
        <w:spacing w:before="60" w:after="120" w:line="264" w:lineRule="auto"/>
        <w:jc w:val="both"/>
        <w:rPr>
          <w:rFonts w:ascii="Cambria Math" w:hAnsi="Cambria Math" w:cs="Arial"/>
          <w:sz w:val="20"/>
          <w:szCs w:val="20"/>
          <w:oMath/>
        </w:rPr>
      </w:pPr>
      <w:r w:rsidRPr="00316CE6">
        <w:rPr>
          <w:rFonts w:ascii="Arial" w:hAnsi="Arial" w:cs="Arial"/>
          <w:sz w:val="20"/>
          <w:szCs w:val="20"/>
        </w:rPr>
        <w:t xml:space="preserve">Under biological decoherence at rate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total</m:t>
            </m:r>
          </m:sub>
        </m:sSub>
      </m:oMath>
      <w:r w:rsidRPr="00316CE6">
        <w:rPr>
          <w:rFonts w:ascii="Arial" w:hAnsi="Arial" w:cs="Arial"/>
          <w:sz w:val="20"/>
          <w:szCs w:val="20"/>
        </w:rPr>
        <w:t xml:space="preserve">, the QFI is reduced to </w:t>
      </w:r>
      <m:oMath>
        <m:sSubSup>
          <m:sSubSupPr>
            <m:ctrlPr>
              <w:rPr>
                <w:rFonts w:ascii="Cambria Math" w:hAnsi="Cambria Math" w:cs="Arial"/>
                <w:i/>
                <w:sz w:val="20"/>
                <w:szCs w:val="20"/>
              </w:rPr>
            </m:ctrlPr>
          </m:sSubSupPr>
          <m:e>
            <m:r>
              <w:rPr>
                <w:rFonts w:ascii="Cambria Math" w:hAnsi="Cambria Math" w:cs="Arial"/>
                <w:sz w:val="20"/>
                <w:szCs w:val="20"/>
              </w:rPr>
              <m:t>F</m:t>
            </m:r>
          </m:e>
          <m:sub>
            <m:r>
              <w:rPr>
                <w:rFonts w:ascii="Cambria Math" w:hAnsi="Cambria Math" w:cs="Arial"/>
                <w:sz w:val="20"/>
                <w:szCs w:val="20"/>
              </w:rPr>
              <m:t>Q</m:t>
            </m:r>
          </m:sub>
          <m:sup>
            <m:r>
              <m:rPr>
                <m:nor/>
              </m:rPr>
              <w:rPr>
                <w:rFonts w:ascii="Arial" w:hAnsi="Arial" w:cs="Arial"/>
                <w:sz w:val="20"/>
                <w:szCs w:val="20"/>
              </w:rPr>
              <m:t>bio</m:t>
            </m:r>
          </m:sup>
        </m:sSub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N</m:t>
            </m:r>
          </m:e>
          <m:sup>
            <m:r>
              <w:rPr>
                <w:rFonts w:ascii="Cambria Math" w:hAnsi="Cambria Math" w:cs="Arial"/>
                <w:sz w:val="20"/>
                <w:szCs w:val="20"/>
              </w:rPr>
              <m:t>2</m:t>
            </m:r>
          </m:sup>
        </m:sSup>
        <m:r>
          <m:rPr>
            <m:sty m:val="p"/>
          </m:rPr>
          <w:rPr>
            <w:rFonts w:ascii="Cambria Math" w:hAnsi="Cambria Math" w:cs="Arial"/>
            <w:sz w:val="20"/>
            <w:szCs w:val="20"/>
          </w:rPr>
          <m:t>⋅</m:t>
        </m:r>
        <m:func>
          <m:funcPr>
            <m:ctrlPr>
              <w:rPr>
                <w:rFonts w:ascii="Cambria Math" w:hAnsi="Cambria Math" w:cs="Arial"/>
                <w:sz w:val="20"/>
                <w:szCs w:val="20"/>
              </w:rPr>
            </m:ctrlPr>
          </m:funcPr>
          <m:fName>
            <m:r>
              <m:rPr>
                <m:sty m:val="p"/>
              </m:rPr>
              <w:rPr>
                <w:rFonts w:ascii="Cambria Math" w:hAnsi="Cambria Math" w:cs="Arial"/>
                <w:sz w:val="20"/>
                <w:szCs w:val="20"/>
              </w:rPr>
              <m:t>exp</m:t>
            </m:r>
          </m:fName>
          <m:e>
            <m:d>
              <m:dPr>
                <m:ctrlPr>
                  <w:rPr>
                    <w:rFonts w:ascii="Cambria Math" w:hAnsi="Cambria Math" w:cs="Arial"/>
                    <w:sz w:val="20"/>
                    <w:szCs w:val="20"/>
                  </w:rPr>
                </m:ctrlPr>
              </m:dPr>
              <m:e>
                <m:r>
                  <w:rPr>
                    <w:rFonts w:ascii="Cambria Math" w:hAnsi="Cambria Math" w:cs="Arial"/>
                    <w:sz w:val="20"/>
                    <w:szCs w:val="20"/>
                  </w:rPr>
                  <m:t>-</m:t>
                </m:r>
                <m:r>
                  <w:rPr>
                    <w:rFonts w:ascii="Cambria Math" w:hAnsi="Cambria Math" w:cs="Arial"/>
                    <w:sz w:val="20"/>
                    <w:szCs w:val="20"/>
                  </w:rPr>
                  <m:t>2 </m:t>
                </m:r>
                <m:sSub>
                  <m:sSubPr>
                    <m:ctrlPr>
                      <w:rPr>
                        <w:rFonts w:ascii="Cambria Math" w:hAnsi="Cambria Math" w:cs="Arial"/>
                        <w:i/>
                        <w:sz w:val="20"/>
                        <w:szCs w:val="20"/>
                      </w:rPr>
                    </m:ctrlPr>
                  </m:sSubPr>
                  <m:e>
                    <m:r>
                      <m:rPr>
                        <m:sty m:val="p"/>
                      </m:rPr>
                      <w:rPr>
                        <w:rFonts w:ascii="Cambria Math" w:hAnsi="Cambria Math" w:cs="Arial"/>
                        <w:sz w:val="20"/>
                        <w:szCs w:val="20"/>
                      </w:rPr>
                      <m:t>Γ</m:t>
                    </m:r>
                  </m:e>
                  <m:sub>
                    <m:r>
                      <m:rPr>
                        <m:nor/>
                      </m:rPr>
                      <w:rPr>
                        <w:rFonts w:ascii="Arial" w:hAnsi="Arial" w:cs="Arial"/>
                        <w:sz w:val="20"/>
                        <w:szCs w:val="20"/>
                      </w:rPr>
                      <m:t>total</m:t>
                    </m:r>
                  </m:sub>
                </m:sSub>
                <m:r>
                  <m:rPr>
                    <m:sty m:val="p"/>
                  </m:rP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ctrlPr>
                      <w:rPr>
                        <w:rFonts w:ascii="Cambria Math" w:hAnsi="Cambria Math" w:cs="Arial"/>
                        <w:sz w:val="20"/>
                        <w:szCs w:val="20"/>
                      </w:rPr>
                    </m:ctrlPr>
                  </m:e>
                  <m:sub>
                    <m:r>
                      <w:rPr>
                        <w:rFonts w:ascii="Cambria Math" w:hAnsi="Cambria Math" w:cs="Arial"/>
                        <w:sz w:val="20"/>
                        <w:szCs w:val="20"/>
                      </w:rPr>
                      <m:t>c</m:t>
                    </m:r>
                  </m:sub>
                </m:sSub>
                <m:ctrlPr>
                  <w:rPr>
                    <w:rFonts w:ascii="Cambria Math" w:hAnsi="Cambria Math" w:cs="Arial"/>
                    <w:i/>
                    <w:sz w:val="20"/>
                    <w:szCs w:val="20"/>
                  </w:rPr>
                </m:ctrlPr>
              </m:e>
            </m:d>
          </m:e>
        </m:func>
      </m:oMath>
      <w:r w:rsidRPr="00316CE6">
        <w:rPr>
          <w:rFonts w:ascii="Arial" w:hAnsi="Arial" w:cs="Arial"/>
          <w:sz w:val="20"/>
          <w:szCs w:val="20"/>
        </w:rPr>
        <w:t xml:space="preserve"> where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c</m:t>
            </m:r>
          </m:sub>
        </m:sSub>
      </m:oMath>
      <w:r w:rsidRPr="00316CE6">
        <w:rPr>
          <w:rFonts w:ascii="Arial" w:hAnsi="Arial" w:cs="Arial"/>
          <w:sz w:val="20"/>
          <w:szCs w:val="20"/>
        </w:rPr>
        <w:t xml:space="preserve"> is the coherence time. For N = 4 nuclei,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total</m:t>
            </m:r>
          </m:sub>
        </m:sSub>
        <m:r>
          <w:rPr>
            <w:rFonts w:ascii="Cambria Math" w:hAnsi="Cambria Math" w:cs="Arial"/>
            <w:sz w:val="20"/>
            <w:szCs w:val="20"/>
          </w:rPr>
          <m:t>=3×</m:t>
        </m:r>
      </m:oMath>
      <w:r w:rsidRPr="00316CE6">
        <w:rPr>
          <w:rFonts w:ascii="Arial" w:hAnsi="Arial" w:cs="Arial"/>
          <w:sz w:val="20"/>
          <w:szCs w:val="20"/>
        </w:rPr>
        <w:t xml:space="preserve"> 10⁷ s</w:t>
      </w:r>
      <w:r w:rsidRPr="00316CE6">
        <w:rPr>
          <w:rFonts w:ascii="Cambria Math" w:hAnsi="Cambria Math" w:cs="Cambria Math"/>
          <w:sz w:val="20"/>
          <w:szCs w:val="20"/>
        </w:rPr>
        <w:t>⁻</w:t>
      </w:r>
      <w:r w:rsidRPr="00316CE6">
        <w:rPr>
          <w:rFonts w:ascii="Arial" w:hAnsi="Arial" w:cs="Arial"/>
          <w:sz w:val="20"/>
          <w:szCs w:val="20"/>
        </w:rPr>
        <w:t xml:space="preserve">¹, and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c</m:t>
            </m:r>
          </m:sub>
        </m:sSub>
        <m:r>
          <w:rPr>
            <w:rFonts w:ascii="Cambria Math" w:hAnsi="Cambria Math" w:cs="Arial"/>
            <w:sz w:val="20"/>
            <w:szCs w:val="20"/>
          </w:rPr>
          <m:t>=10</m:t>
        </m:r>
      </m:oMath>
      <w:r w:rsidRPr="00316CE6">
        <w:rPr>
          <w:rFonts w:ascii="Arial" w:hAnsi="Arial" w:cs="Arial"/>
          <w:sz w:val="20"/>
          <w:szCs w:val="20"/>
        </w:rPr>
        <w:t xml:space="preserve"> μs, </w:t>
      </w:r>
      <m:oMath>
        <m:sSubSup>
          <m:sSubSupPr>
            <m:ctrlPr>
              <w:rPr>
                <w:rFonts w:ascii="Cambria Math" w:hAnsi="Cambria Math" w:cs="Arial"/>
                <w:i/>
                <w:sz w:val="20"/>
                <w:szCs w:val="20"/>
              </w:rPr>
            </m:ctrlPr>
          </m:sSubSupPr>
          <m:e>
            <m:r>
              <w:rPr>
                <w:rFonts w:ascii="Cambria Math" w:hAnsi="Cambria Math" w:cs="Arial"/>
                <w:sz w:val="20"/>
                <w:szCs w:val="20"/>
              </w:rPr>
              <m:t>F</m:t>
            </m:r>
          </m:e>
          <m:sub>
            <m:r>
              <w:rPr>
                <w:rFonts w:ascii="Cambria Math" w:hAnsi="Cambria Math" w:cs="Arial"/>
                <w:sz w:val="20"/>
                <w:szCs w:val="20"/>
              </w:rPr>
              <m:t>Q</m:t>
            </m:r>
          </m:sub>
          <m:sup>
            <m:r>
              <w:rPr>
                <w:rFonts w:ascii="Cambria Math" w:hAnsi="Cambria Math" w:cs="Arial"/>
                <w:sz w:val="20"/>
                <w:szCs w:val="20"/>
              </w:rPr>
              <m:t>bio</m:t>
            </m:r>
          </m:sup>
        </m:sSubSup>
        <m:r>
          <w:rPr>
            <w:rFonts w:ascii="Cambria Math" w:hAnsi="Cambria Math" w:cs="Arial"/>
            <w:sz w:val="20"/>
            <w:szCs w:val="20"/>
          </w:rPr>
          <m:t>≈16×</m:t>
        </m:r>
      </m:oMath>
      <w:r w:rsidRPr="00316CE6">
        <w:rPr>
          <w:rFonts w:ascii="Arial" w:hAnsi="Arial" w:cs="Arial"/>
          <w:sz w:val="20"/>
          <w:szCs w:val="20"/>
        </w:rPr>
        <w:t xml:space="preserve"> exp(−0.6) ≈ 8.8, representing ~5.5× SQL</w:t>
      </w:r>
      <w:r w:rsidR="00C9646F" w:rsidRPr="00316CE6">
        <w:rPr>
          <w:rFonts w:ascii="Arial" w:hAnsi="Arial" w:cs="Arial"/>
          <w:sz w:val="20"/>
          <w:szCs w:val="20"/>
        </w:rPr>
        <w:t xml:space="preserve">, </w:t>
      </w:r>
      <w:r w:rsidRPr="00316CE6">
        <w:rPr>
          <w:rFonts w:ascii="Arial" w:hAnsi="Arial" w:cs="Arial"/>
          <w:sz w:val="20"/>
          <w:szCs w:val="20"/>
        </w:rPr>
        <w:t>the moderate Heisenberg advantage reported in the main text.</w:t>
      </w:r>
    </w:p>
    <w:p w14:paraId="4A88AB33" w14:textId="77777777" w:rsidR="00C9646F" w:rsidRPr="00316CE6" w:rsidRDefault="00C9646F" w:rsidP="00C9646F">
      <w:pPr>
        <w:spacing w:before="60" w:after="120" w:line="264" w:lineRule="auto"/>
        <w:ind w:firstLine="720"/>
        <w:jc w:val="both"/>
        <w:rPr>
          <w:rFonts w:ascii="Arial" w:hAnsi="Arial" w:cs="Arial"/>
          <w:sz w:val="20"/>
          <w:szCs w:val="20"/>
        </w:rPr>
      </w:pPr>
    </w:p>
    <w:p w14:paraId="784DF505" w14:textId="77777777" w:rsidR="007846C6" w:rsidRPr="00316CE6" w:rsidRDefault="007846C6" w:rsidP="007846C6">
      <w:pPr>
        <w:pStyle w:val="Heading1"/>
        <w:rPr>
          <w:rFonts w:ascii="Arial" w:hAnsi="Arial" w:cs="Arial"/>
          <w:color w:val="auto"/>
          <w:sz w:val="20"/>
          <w:szCs w:val="20"/>
        </w:rPr>
      </w:pPr>
      <w:r w:rsidRPr="00316CE6">
        <w:rPr>
          <w:rFonts w:ascii="Arial" w:eastAsia="Arial" w:hAnsi="Arial" w:cs="Arial"/>
          <w:b/>
          <w:bCs/>
          <w:color w:val="auto"/>
          <w:sz w:val="20"/>
          <w:szCs w:val="20"/>
        </w:rPr>
        <w:t>S3. Navigation Capacity and Thermodynamics</w:t>
      </w:r>
    </w:p>
    <w:p w14:paraId="59B9E9C0" w14:textId="77777777" w:rsidR="007846C6" w:rsidRPr="00316CE6" w:rsidRDefault="007846C6" w:rsidP="007846C6">
      <w:pPr>
        <w:spacing w:before="180" w:after="60"/>
        <w:jc w:val="both"/>
        <w:rPr>
          <w:rFonts w:ascii="Arial" w:hAnsi="Arial" w:cs="Arial"/>
          <w:sz w:val="20"/>
          <w:szCs w:val="20"/>
        </w:rPr>
      </w:pPr>
      <w:r w:rsidRPr="00316CE6">
        <w:rPr>
          <w:rFonts w:ascii="Arial" w:eastAsia="Arial" w:hAnsi="Arial" w:cs="Arial"/>
          <w:b/>
          <w:bCs/>
          <w:sz w:val="20"/>
          <w:szCs w:val="20"/>
        </w:rPr>
        <w:t xml:space="preserve">Table 4. </w:t>
      </w:r>
      <w:r w:rsidRPr="00316CE6">
        <w:rPr>
          <w:rFonts w:ascii="Arial" w:eastAsia="Arial" w:hAnsi="Arial" w:cs="Arial"/>
          <w:sz w:val="20"/>
          <w:szCs w:val="20"/>
        </w:rPr>
        <w:t>Navigation Channel Capacity Under Different Quantum Conditions. Capacity computed using the Shannon Gaussian channel formula C = ½ log</w:t>
      </w:r>
      <w:r w:rsidRPr="00316CE6">
        <w:rPr>
          <w:rFonts w:ascii="Cambria Math" w:eastAsia="Arial" w:hAnsi="Cambria Math" w:cs="Cambria Math"/>
          <w:sz w:val="20"/>
          <w:szCs w:val="20"/>
        </w:rPr>
        <w:t>₂</w:t>
      </w:r>
      <w:r w:rsidRPr="00316CE6">
        <w:rPr>
          <w:rFonts w:ascii="Arial" w:eastAsia="Arial" w:hAnsi="Arial" w:cs="Arial"/>
          <w:sz w:val="20"/>
          <w:szCs w:val="20"/>
        </w:rPr>
        <w:t>(1 + SNR²). Energy costs computed from Landauer principle and ATP hydrolysis energetics.</w:t>
      </w:r>
    </w:p>
    <w:tbl>
      <w:tblPr>
        <w:tblW w:w="9408"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983"/>
        <w:gridCol w:w="1802"/>
        <w:gridCol w:w="1802"/>
        <w:gridCol w:w="1802"/>
        <w:gridCol w:w="2019"/>
      </w:tblGrid>
      <w:tr w:rsidR="007846C6" w:rsidRPr="00524B1B" w14:paraId="790ED93C" w14:textId="77777777" w:rsidTr="007846C6">
        <w:trPr>
          <w:trHeight w:val="424"/>
        </w:trPr>
        <w:tc>
          <w:tcPr>
            <w:tcW w:w="1983" w:type="dxa"/>
            <w:tcBorders>
              <w:top w:val="single" w:sz="4" w:space="0" w:color="auto"/>
              <w:bottom w:val="single" w:sz="4" w:space="0" w:color="auto"/>
            </w:tcBorders>
            <w:tcMar>
              <w:top w:w="80" w:type="dxa"/>
              <w:left w:w="120" w:type="dxa"/>
              <w:bottom w:w="80" w:type="dxa"/>
              <w:right w:w="120" w:type="dxa"/>
            </w:tcMar>
            <w:vAlign w:val="center"/>
          </w:tcPr>
          <w:p w14:paraId="4159AF29" w14:textId="77777777" w:rsidR="007846C6" w:rsidRPr="00524B1B" w:rsidRDefault="007846C6" w:rsidP="007426AC">
            <w:pPr>
              <w:jc w:val="center"/>
            </w:pPr>
            <w:r w:rsidRPr="00524B1B">
              <w:rPr>
                <w:rFonts w:ascii="Arial" w:eastAsia="Arial" w:hAnsi="Arial" w:cs="Arial"/>
                <w:b/>
                <w:bCs/>
                <w:sz w:val="18"/>
                <w:szCs w:val="18"/>
              </w:rPr>
              <w:t>Condition</w:t>
            </w:r>
          </w:p>
        </w:tc>
        <w:tc>
          <w:tcPr>
            <w:tcW w:w="1802" w:type="dxa"/>
            <w:tcBorders>
              <w:top w:val="single" w:sz="4" w:space="0" w:color="auto"/>
              <w:bottom w:val="single" w:sz="4" w:space="0" w:color="auto"/>
            </w:tcBorders>
            <w:tcMar>
              <w:top w:w="80" w:type="dxa"/>
              <w:left w:w="120" w:type="dxa"/>
              <w:bottom w:w="80" w:type="dxa"/>
              <w:right w:w="120" w:type="dxa"/>
            </w:tcMar>
            <w:vAlign w:val="center"/>
          </w:tcPr>
          <w:p w14:paraId="28A198DA" w14:textId="77777777" w:rsidR="007846C6" w:rsidRPr="00524B1B" w:rsidRDefault="007846C6" w:rsidP="007426AC">
            <w:pPr>
              <w:jc w:val="center"/>
            </w:pPr>
            <w:r w:rsidRPr="00524B1B">
              <w:rPr>
                <w:rFonts w:ascii="Arial" w:eastAsia="Arial" w:hAnsi="Arial" w:cs="Arial"/>
                <w:b/>
                <w:bCs/>
                <w:sz w:val="18"/>
                <w:szCs w:val="18"/>
              </w:rPr>
              <w:t>Capacity (bits/cycle)</w:t>
            </w:r>
          </w:p>
        </w:tc>
        <w:tc>
          <w:tcPr>
            <w:tcW w:w="1802" w:type="dxa"/>
            <w:tcBorders>
              <w:top w:val="single" w:sz="4" w:space="0" w:color="auto"/>
              <w:bottom w:val="single" w:sz="4" w:space="0" w:color="auto"/>
            </w:tcBorders>
            <w:tcMar>
              <w:top w:w="80" w:type="dxa"/>
              <w:left w:w="120" w:type="dxa"/>
              <w:bottom w:w="80" w:type="dxa"/>
              <w:right w:w="120" w:type="dxa"/>
            </w:tcMar>
            <w:vAlign w:val="center"/>
          </w:tcPr>
          <w:p w14:paraId="5A71BEAE" w14:textId="77777777" w:rsidR="007846C6" w:rsidRPr="00524B1B" w:rsidRDefault="007846C6" w:rsidP="007426AC">
            <w:pPr>
              <w:jc w:val="center"/>
            </w:pPr>
            <w:r w:rsidRPr="00524B1B">
              <w:rPr>
                <w:rFonts w:ascii="Arial" w:eastAsia="Arial" w:hAnsi="Arial" w:cs="Arial"/>
                <w:b/>
                <w:bCs/>
                <w:sz w:val="18"/>
                <w:szCs w:val="18"/>
              </w:rPr>
              <w:t>Energy Cost (ATP/bit)</w:t>
            </w:r>
          </w:p>
        </w:tc>
        <w:tc>
          <w:tcPr>
            <w:tcW w:w="1802" w:type="dxa"/>
            <w:tcBorders>
              <w:top w:val="single" w:sz="4" w:space="0" w:color="auto"/>
              <w:bottom w:val="single" w:sz="4" w:space="0" w:color="auto"/>
            </w:tcBorders>
            <w:tcMar>
              <w:top w:w="80" w:type="dxa"/>
              <w:left w:w="120" w:type="dxa"/>
              <w:bottom w:w="80" w:type="dxa"/>
              <w:right w:w="120" w:type="dxa"/>
            </w:tcMar>
            <w:vAlign w:val="center"/>
          </w:tcPr>
          <w:p w14:paraId="58AD1118" w14:textId="77777777" w:rsidR="007846C6" w:rsidRPr="00524B1B" w:rsidRDefault="007846C6" w:rsidP="007426AC">
            <w:pPr>
              <w:jc w:val="center"/>
            </w:pPr>
            <w:r w:rsidRPr="00524B1B">
              <w:rPr>
                <w:rFonts w:ascii="Arial" w:eastAsia="Arial" w:hAnsi="Arial" w:cs="Arial"/>
                <w:b/>
                <w:bCs/>
                <w:sz w:val="18"/>
                <w:szCs w:val="18"/>
              </w:rPr>
              <w:t>Angular Precision (°)</w:t>
            </w:r>
          </w:p>
        </w:tc>
        <w:tc>
          <w:tcPr>
            <w:tcW w:w="2019" w:type="dxa"/>
            <w:tcBorders>
              <w:top w:val="single" w:sz="4" w:space="0" w:color="auto"/>
              <w:bottom w:val="single" w:sz="4" w:space="0" w:color="auto"/>
            </w:tcBorders>
            <w:tcMar>
              <w:top w:w="80" w:type="dxa"/>
              <w:left w:w="120" w:type="dxa"/>
              <w:bottom w:w="80" w:type="dxa"/>
              <w:right w:w="120" w:type="dxa"/>
            </w:tcMar>
            <w:vAlign w:val="center"/>
          </w:tcPr>
          <w:p w14:paraId="0275B78A" w14:textId="77777777" w:rsidR="007846C6" w:rsidRPr="00524B1B" w:rsidRDefault="007846C6" w:rsidP="007426AC">
            <w:pPr>
              <w:jc w:val="center"/>
            </w:pPr>
            <w:r w:rsidRPr="00524B1B">
              <w:rPr>
                <w:rFonts w:ascii="Arial" w:eastAsia="Arial" w:hAnsi="Arial" w:cs="Arial"/>
                <w:b/>
                <w:bCs/>
                <w:sz w:val="18"/>
                <w:szCs w:val="18"/>
              </w:rPr>
              <w:t>Quantum Advantage</w:t>
            </w:r>
          </w:p>
        </w:tc>
      </w:tr>
      <w:tr w:rsidR="007846C6" w:rsidRPr="00524B1B" w14:paraId="4ECDD2CF" w14:textId="77777777" w:rsidTr="007846C6">
        <w:trPr>
          <w:trHeight w:val="200"/>
        </w:trPr>
        <w:tc>
          <w:tcPr>
            <w:tcW w:w="1983" w:type="dxa"/>
            <w:tcBorders>
              <w:top w:val="single" w:sz="4" w:space="0" w:color="auto"/>
            </w:tcBorders>
            <w:tcMar>
              <w:top w:w="80" w:type="dxa"/>
              <w:left w:w="120" w:type="dxa"/>
              <w:bottom w:w="80" w:type="dxa"/>
              <w:right w:w="120" w:type="dxa"/>
            </w:tcMar>
          </w:tcPr>
          <w:p w14:paraId="49B0C42A" w14:textId="77777777" w:rsidR="007846C6" w:rsidRPr="00524B1B" w:rsidRDefault="007846C6" w:rsidP="007426AC">
            <w:r w:rsidRPr="00524B1B">
              <w:rPr>
                <w:rFonts w:ascii="Arial" w:eastAsia="Arial" w:hAnsi="Arial" w:cs="Arial"/>
                <w:sz w:val="17"/>
                <w:szCs w:val="17"/>
              </w:rPr>
              <w:t>Classical (no quantum)</w:t>
            </w:r>
          </w:p>
        </w:tc>
        <w:tc>
          <w:tcPr>
            <w:tcW w:w="1802" w:type="dxa"/>
            <w:tcBorders>
              <w:top w:val="single" w:sz="4" w:space="0" w:color="auto"/>
            </w:tcBorders>
            <w:tcMar>
              <w:top w:w="80" w:type="dxa"/>
              <w:left w:w="120" w:type="dxa"/>
              <w:bottom w:w="80" w:type="dxa"/>
              <w:right w:w="120" w:type="dxa"/>
            </w:tcMar>
          </w:tcPr>
          <w:p w14:paraId="1D626949" w14:textId="77777777" w:rsidR="007846C6" w:rsidRPr="00524B1B" w:rsidRDefault="007846C6" w:rsidP="007426AC">
            <w:r w:rsidRPr="00524B1B">
              <w:rPr>
                <w:rFonts w:ascii="Arial" w:eastAsia="Arial" w:hAnsi="Arial" w:cs="Arial"/>
                <w:sz w:val="17"/>
                <w:szCs w:val="17"/>
              </w:rPr>
              <w:t>0.5</w:t>
            </w:r>
          </w:p>
        </w:tc>
        <w:tc>
          <w:tcPr>
            <w:tcW w:w="1802" w:type="dxa"/>
            <w:tcBorders>
              <w:top w:val="single" w:sz="4" w:space="0" w:color="auto"/>
            </w:tcBorders>
            <w:tcMar>
              <w:top w:w="80" w:type="dxa"/>
              <w:left w:w="120" w:type="dxa"/>
              <w:bottom w:w="80" w:type="dxa"/>
              <w:right w:w="120" w:type="dxa"/>
            </w:tcMar>
          </w:tcPr>
          <w:p w14:paraId="636DC9D1" w14:textId="77777777" w:rsidR="007846C6" w:rsidRPr="00524B1B" w:rsidRDefault="007846C6" w:rsidP="007426AC">
            <w:r w:rsidRPr="00524B1B">
              <w:rPr>
                <w:rFonts w:ascii="Arial" w:eastAsia="Arial" w:hAnsi="Arial" w:cs="Arial"/>
                <w:sz w:val="17"/>
                <w:szCs w:val="17"/>
              </w:rPr>
              <w:t>~1.2</w:t>
            </w:r>
          </w:p>
        </w:tc>
        <w:tc>
          <w:tcPr>
            <w:tcW w:w="1802" w:type="dxa"/>
            <w:tcBorders>
              <w:top w:val="single" w:sz="4" w:space="0" w:color="auto"/>
            </w:tcBorders>
            <w:tcMar>
              <w:top w:w="80" w:type="dxa"/>
              <w:left w:w="120" w:type="dxa"/>
              <w:bottom w:w="80" w:type="dxa"/>
              <w:right w:w="120" w:type="dxa"/>
            </w:tcMar>
          </w:tcPr>
          <w:p w14:paraId="05E44EE4" w14:textId="77777777" w:rsidR="007846C6" w:rsidRPr="00524B1B" w:rsidRDefault="007846C6" w:rsidP="007426AC">
            <w:r w:rsidRPr="00524B1B">
              <w:rPr>
                <w:rFonts w:ascii="Arial" w:eastAsia="Arial" w:hAnsi="Arial" w:cs="Arial"/>
                <w:sz w:val="17"/>
                <w:szCs w:val="17"/>
              </w:rPr>
              <w:t>10–15</w:t>
            </w:r>
          </w:p>
        </w:tc>
        <w:tc>
          <w:tcPr>
            <w:tcW w:w="2019" w:type="dxa"/>
            <w:tcBorders>
              <w:top w:val="single" w:sz="4" w:space="0" w:color="auto"/>
            </w:tcBorders>
            <w:tcMar>
              <w:top w:w="80" w:type="dxa"/>
              <w:left w:w="120" w:type="dxa"/>
              <w:bottom w:w="80" w:type="dxa"/>
              <w:right w:w="120" w:type="dxa"/>
            </w:tcMar>
          </w:tcPr>
          <w:p w14:paraId="22B32CE3" w14:textId="77777777" w:rsidR="007846C6" w:rsidRPr="00524B1B" w:rsidRDefault="007846C6" w:rsidP="007426AC">
            <w:r w:rsidRPr="00524B1B">
              <w:rPr>
                <w:rFonts w:ascii="Arial" w:eastAsia="Arial" w:hAnsi="Arial" w:cs="Arial"/>
                <w:sz w:val="17"/>
                <w:szCs w:val="17"/>
              </w:rPr>
              <w:t>Baseline</w:t>
            </w:r>
          </w:p>
        </w:tc>
      </w:tr>
      <w:tr w:rsidR="007846C6" w:rsidRPr="00524B1B" w14:paraId="212A22CB" w14:textId="77777777" w:rsidTr="007846C6">
        <w:trPr>
          <w:trHeight w:val="188"/>
        </w:trPr>
        <w:tc>
          <w:tcPr>
            <w:tcW w:w="1983" w:type="dxa"/>
            <w:tcMar>
              <w:top w:w="80" w:type="dxa"/>
              <w:left w:w="120" w:type="dxa"/>
              <w:bottom w:w="80" w:type="dxa"/>
              <w:right w:w="120" w:type="dxa"/>
            </w:tcMar>
          </w:tcPr>
          <w:p w14:paraId="491D40F1" w14:textId="77777777" w:rsidR="007846C6" w:rsidRPr="00524B1B" w:rsidRDefault="007846C6" w:rsidP="007426AC">
            <w:r w:rsidRPr="00524B1B">
              <w:rPr>
                <w:rFonts w:ascii="Arial" w:eastAsia="Arial" w:hAnsi="Arial" w:cs="Arial"/>
                <w:sz w:val="17"/>
                <w:szCs w:val="17"/>
              </w:rPr>
              <w:t>Quantum coherence only</w:t>
            </w:r>
          </w:p>
        </w:tc>
        <w:tc>
          <w:tcPr>
            <w:tcW w:w="1802" w:type="dxa"/>
            <w:tcMar>
              <w:top w:w="80" w:type="dxa"/>
              <w:left w:w="120" w:type="dxa"/>
              <w:bottom w:w="80" w:type="dxa"/>
              <w:right w:w="120" w:type="dxa"/>
            </w:tcMar>
          </w:tcPr>
          <w:p w14:paraId="02512D0E" w14:textId="77777777" w:rsidR="007846C6" w:rsidRPr="00524B1B" w:rsidRDefault="007846C6" w:rsidP="007426AC">
            <w:r w:rsidRPr="00524B1B">
              <w:rPr>
                <w:rFonts w:ascii="Arial" w:eastAsia="Arial" w:hAnsi="Arial" w:cs="Arial"/>
                <w:sz w:val="17"/>
                <w:szCs w:val="17"/>
              </w:rPr>
              <w:t>1.0–1.5</w:t>
            </w:r>
          </w:p>
        </w:tc>
        <w:tc>
          <w:tcPr>
            <w:tcW w:w="1802" w:type="dxa"/>
            <w:tcMar>
              <w:top w:w="80" w:type="dxa"/>
              <w:left w:w="120" w:type="dxa"/>
              <w:bottom w:w="80" w:type="dxa"/>
              <w:right w:w="120" w:type="dxa"/>
            </w:tcMar>
          </w:tcPr>
          <w:p w14:paraId="7F3A1AD8" w14:textId="77777777" w:rsidR="007846C6" w:rsidRPr="00524B1B" w:rsidRDefault="007846C6" w:rsidP="007426AC">
            <w:r w:rsidRPr="00524B1B">
              <w:rPr>
                <w:rFonts w:ascii="Arial" w:eastAsia="Arial" w:hAnsi="Arial" w:cs="Arial"/>
                <w:sz w:val="17"/>
                <w:szCs w:val="17"/>
              </w:rPr>
              <w:t>~0.6</w:t>
            </w:r>
          </w:p>
        </w:tc>
        <w:tc>
          <w:tcPr>
            <w:tcW w:w="1802" w:type="dxa"/>
            <w:tcMar>
              <w:top w:w="80" w:type="dxa"/>
              <w:left w:w="120" w:type="dxa"/>
              <w:bottom w:w="80" w:type="dxa"/>
              <w:right w:w="120" w:type="dxa"/>
            </w:tcMar>
          </w:tcPr>
          <w:p w14:paraId="7324C97A" w14:textId="77777777" w:rsidR="007846C6" w:rsidRPr="00524B1B" w:rsidRDefault="007846C6" w:rsidP="007426AC">
            <w:r w:rsidRPr="00524B1B">
              <w:rPr>
                <w:rFonts w:ascii="Arial" w:eastAsia="Arial" w:hAnsi="Arial" w:cs="Arial"/>
                <w:sz w:val="17"/>
                <w:szCs w:val="17"/>
              </w:rPr>
              <w:t>5–10</w:t>
            </w:r>
          </w:p>
        </w:tc>
        <w:tc>
          <w:tcPr>
            <w:tcW w:w="2019" w:type="dxa"/>
            <w:tcMar>
              <w:top w:w="80" w:type="dxa"/>
              <w:left w:w="120" w:type="dxa"/>
              <w:bottom w:w="80" w:type="dxa"/>
              <w:right w:w="120" w:type="dxa"/>
            </w:tcMar>
          </w:tcPr>
          <w:p w14:paraId="65524B93" w14:textId="77777777" w:rsidR="007846C6" w:rsidRPr="00524B1B" w:rsidRDefault="007846C6" w:rsidP="007426AC">
            <w:r w:rsidRPr="00524B1B">
              <w:rPr>
                <w:rFonts w:ascii="Arial" w:eastAsia="Arial" w:hAnsi="Arial" w:cs="Arial"/>
                <w:sz w:val="17"/>
                <w:szCs w:val="17"/>
              </w:rPr>
              <w:t>~2× capacity</w:t>
            </w:r>
          </w:p>
        </w:tc>
      </w:tr>
      <w:tr w:rsidR="007846C6" w:rsidRPr="00524B1B" w14:paraId="241A138E" w14:textId="77777777" w:rsidTr="007846C6">
        <w:trPr>
          <w:trHeight w:val="399"/>
        </w:trPr>
        <w:tc>
          <w:tcPr>
            <w:tcW w:w="1983" w:type="dxa"/>
            <w:tcMar>
              <w:top w:w="80" w:type="dxa"/>
              <w:left w:w="120" w:type="dxa"/>
              <w:bottom w:w="80" w:type="dxa"/>
              <w:right w:w="120" w:type="dxa"/>
            </w:tcMar>
          </w:tcPr>
          <w:p w14:paraId="688577CC" w14:textId="77777777" w:rsidR="007846C6" w:rsidRPr="00524B1B" w:rsidRDefault="007846C6" w:rsidP="007426AC">
            <w:r w:rsidRPr="00524B1B">
              <w:rPr>
                <w:rFonts w:ascii="Arial" w:eastAsia="Arial" w:hAnsi="Arial" w:cs="Arial"/>
                <w:sz w:val="17"/>
                <w:szCs w:val="17"/>
              </w:rPr>
              <w:t>Entanglement + coherence</w:t>
            </w:r>
          </w:p>
        </w:tc>
        <w:tc>
          <w:tcPr>
            <w:tcW w:w="1802" w:type="dxa"/>
            <w:tcMar>
              <w:top w:w="80" w:type="dxa"/>
              <w:left w:w="120" w:type="dxa"/>
              <w:bottom w:w="80" w:type="dxa"/>
              <w:right w:w="120" w:type="dxa"/>
            </w:tcMar>
          </w:tcPr>
          <w:p w14:paraId="6351B3D6" w14:textId="77777777" w:rsidR="007846C6" w:rsidRPr="00524B1B" w:rsidRDefault="007846C6" w:rsidP="007426AC">
            <w:r w:rsidRPr="00524B1B">
              <w:rPr>
                <w:rFonts w:ascii="Arial" w:eastAsia="Arial" w:hAnsi="Arial" w:cs="Arial"/>
                <w:sz w:val="17"/>
                <w:szCs w:val="17"/>
              </w:rPr>
              <w:t>1.5–2.5</w:t>
            </w:r>
          </w:p>
        </w:tc>
        <w:tc>
          <w:tcPr>
            <w:tcW w:w="1802" w:type="dxa"/>
            <w:tcMar>
              <w:top w:w="80" w:type="dxa"/>
              <w:left w:w="120" w:type="dxa"/>
              <w:bottom w:w="80" w:type="dxa"/>
              <w:right w:w="120" w:type="dxa"/>
            </w:tcMar>
          </w:tcPr>
          <w:p w14:paraId="506CF3B4" w14:textId="77777777" w:rsidR="007846C6" w:rsidRPr="00524B1B" w:rsidRDefault="007846C6" w:rsidP="007426AC">
            <w:r w:rsidRPr="00524B1B">
              <w:rPr>
                <w:rFonts w:ascii="Arial" w:eastAsia="Arial" w:hAnsi="Arial" w:cs="Arial"/>
                <w:sz w:val="17"/>
                <w:szCs w:val="17"/>
              </w:rPr>
              <w:t>~0.3</w:t>
            </w:r>
          </w:p>
        </w:tc>
        <w:tc>
          <w:tcPr>
            <w:tcW w:w="1802" w:type="dxa"/>
            <w:tcMar>
              <w:top w:w="80" w:type="dxa"/>
              <w:left w:w="120" w:type="dxa"/>
              <w:bottom w:w="80" w:type="dxa"/>
              <w:right w:w="120" w:type="dxa"/>
            </w:tcMar>
          </w:tcPr>
          <w:p w14:paraId="7ECE2DDB" w14:textId="77777777" w:rsidR="007846C6" w:rsidRPr="00524B1B" w:rsidRDefault="007846C6" w:rsidP="007426AC">
            <w:r w:rsidRPr="00524B1B">
              <w:rPr>
                <w:rFonts w:ascii="Arial" w:eastAsia="Arial" w:hAnsi="Arial" w:cs="Arial"/>
                <w:sz w:val="17"/>
                <w:szCs w:val="17"/>
              </w:rPr>
              <w:t>1–5</w:t>
            </w:r>
          </w:p>
        </w:tc>
        <w:tc>
          <w:tcPr>
            <w:tcW w:w="2019" w:type="dxa"/>
            <w:tcMar>
              <w:top w:w="80" w:type="dxa"/>
              <w:left w:w="120" w:type="dxa"/>
              <w:bottom w:w="80" w:type="dxa"/>
              <w:right w:w="120" w:type="dxa"/>
            </w:tcMar>
          </w:tcPr>
          <w:p w14:paraId="46C23939" w14:textId="77777777" w:rsidR="007846C6" w:rsidRPr="00524B1B" w:rsidRDefault="007846C6" w:rsidP="007426AC">
            <w:r w:rsidRPr="00524B1B">
              <w:rPr>
                <w:rFonts w:ascii="Arial" w:eastAsia="Arial" w:hAnsi="Arial" w:cs="Arial"/>
                <w:sz w:val="17"/>
                <w:szCs w:val="17"/>
              </w:rPr>
              <w:t>3–5× capacity</w:t>
            </w:r>
          </w:p>
        </w:tc>
      </w:tr>
      <w:tr w:rsidR="007846C6" w:rsidRPr="00524B1B" w14:paraId="46613A90" w14:textId="77777777" w:rsidTr="007846C6">
        <w:trPr>
          <w:trHeight w:val="200"/>
        </w:trPr>
        <w:tc>
          <w:tcPr>
            <w:tcW w:w="1983" w:type="dxa"/>
            <w:tcMar>
              <w:top w:w="80" w:type="dxa"/>
              <w:left w:w="120" w:type="dxa"/>
              <w:bottom w:w="80" w:type="dxa"/>
              <w:right w:w="120" w:type="dxa"/>
            </w:tcMar>
          </w:tcPr>
          <w:p w14:paraId="176CEBE1" w14:textId="77777777" w:rsidR="007846C6" w:rsidRPr="00524B1B" w:rsidRDefault="007846C6" w:rsidP="007426AC">
            <w:r w:rsidRPr="00524B1B">
              <w:rPr>
                <w:rFonts w:ascii="Arial" w:eastAsia="Arial" w:hAnsi="Arial" w:cs="Arial"/>
                <w:sz w:val="17"/>
                <w:szCs w:val="17"/>
              </w:rPr>
              <w:t>Heisenberg scaling limit</w:t>
            </w:r>
          </w:p>
        </w:tc>
        <w:tc>
          <w:tcPr>
            <w:tcW w:w="1802" w:type="dxa"/>
            <w:tcMar>
              <w:top w:w="80" w:type="dxa"/>
              <w:left w:w="120" w:type="dxa"/>
              <w:bottom w:w="80" w:type="dxa"/>
              <w:right w:w="120" w:type="dxa"/>
            </w:tcMar>
          </w:tcPr>
          <w:p w14:paraId="48A1E08B" w14:textId="77777777" w:rsidR="007846C6" w:rsidRPr="00524B1B" w:rsidRDefault="007846C6" w:rsidP="007426AC">
            <w:r w:rsidRPr="00524B1B">
              <w:rPr>
                <w:rFonts w:ascii="Arial" w:eastAsia="Arial" w:hAnsi="Arial" w:cs="Arial"/>
                <w:sz w:val="17"/>
                <w:szCs w:val="17"/>
              </w:rPr>
              <w:t>2.5+</w:t>
            </w:r>
          </w:p>
        </w:tc>
        <w:tc>
          <w:tcPr>
            <w:tcW w:w="1802" w:type="dxa"/>
            <w:tcMar>
              <w:top w:w="80" w:type="dxa"/>
              <w:left w:w="120" w:type="dxa"/>
              <w:bottom w:w="80" w:type="dxa"/>
              <w:right w:w="120" w:type="dxa"/>
            </w:tcMar>
          </w:tcPr>
          <w:p w14:paraId="05300B1E" w14:textId="77777777" w:rsidR="007846C6" w:rsidRPr="00524B1B" w:rsidRDefault="007846C6" w:rsidP="007426AC">
            <w:r w:rsidRPr="00524B1B">
              <w:rPr>
                <w:rFonts w:ascii="Arial" w:eastAsia="Arial" w:hAnsi="Arial" w:cs="Arial"/>
                <w:sz w:val="17"/>
                <w:szCs w:val="17"/>
              </w:rPr>
              <w:t>~0.1</w:t>
            </w:r>
          </w:p>
        </w:tc>
        <w:tc>
          <w:tcPr>
            <w:tcW w:w="1802" w:type="dxa"/>
            <w:tcMar>
              <w:top w:w="80" w:type="dxa"/>
              <w:left w:w="120" w:type="dxa"/>
              <w:bottom w:w="80" w:type="dxa"/>
              <w:right w:w="120" w:type="dxa"/>
            </w:tcMar>
          </w:tcPr>
          <w:p w14:paraId="1F27307A" w14:textId="77777777" w:rsidR="007846C6" w:rsidRPr="00524B1B" w:rsidRDefault="007846C6" w:rsidP="007426AC">
            <w:r w:rsidRPr="00524B1B">
              <w:rPr>
                <w:rFonts w:ascii="Arial" w:eastAsia="Arial" w:hAnsi="Arial" w:cs="Arial"/>
                <w:sz w:val="17"/>
                <w:szCs w:val="17"/>
              </w:rPr>
              <w:t>&lt;1</w:t>
            </w:r>
          </w:p>
        </w:tc>
        <w:tc>
          <w:tcPr>
            <w:tcW w:w="2019" w:type="dxa"/>
            <w:tcMar>
              <w:top w:w="80" w:type="dxa"/>
              <w:left w:w="120" w:type="dxa"/>
              <w:bottom w:w="80" w:type="dxa"/>
              <w:right w:w="120" w:type="dxa"/>
            </w:tcMar>
          </w:tcPr>
          <w:p w14:paraId="3D7B8319" w14:textId="77777777" w:rsidR="007846C6" w:rsidRPr="00524B1B" w:rsidRDefault="007846C6" w:rsidP="007426AC">
            <w:r w:rsidRPr="00524B1B">
              <w:rPr>
                <w:rFonts w:ascii="Arial" w:eastAsia="Arial" w:hAnsi="Arial" w:cs="Arial"/>
                <w:sz w:val="17"/>
                <w:szCs w:val="17"/>
              </w:rPr>
              <w:t>Theoretical maximum</w:t>
            </w:r>
          </w:p>
        </w:tc>
      </w:tr>
    </w:tbl>
    <w:p w14:paraId="73902A3B" w14:textId="474F787E" w:rsidR="007846C6" w:rsidRPr="00C9646F" w:rsidRDefault="007846C6" w:rsidP="007846C6">
      <w:pPr>
        <w:pStyle w:val="Heading2"/>
        <w:rPr>
          <w:color w:val="auto"/>
          <w:sz w:val="20"/>
          <w:szCs w:val="20"/>
        </w:rPr>
      </w:pPr>
      <w:r w:rsidRPr="00C9646F">
        <w:rPr>
          <w:rFonts w:ascii="Arial" w:eastAsia="Arial" w:hAnsi="Arial" w:cs="Arial"/>
          <w:b/>
          <w:bCs/>
          <w:color w:val="auto"/>
          <w:sz w:val="20"/>
          <w:szCs w:val="20"/>
        </w:rPr>
        <w:t>S3.1 Information Theory Extended Analysis</w:t>
      </w:r>
      <w:r w:rsidR="00C9646F" w:rsidRPr="00C9646F">
        <w:rPr>
          <w:rFonts w:ascii="Arial" w:eastAsia="Arial" w:hAnsi="Arial" w:cs="Arial"/>
          <w:b/>
          <w:bCs/>
          <w:color w:val="auto"/>
          <w:sz w:val="20"/>
          <w:szCs w:val="20"/>
        </w:rPr>
        <w:t xml:space="preserve">, </w:t>
      </w:r>
      <w:r w:rsidRPr="00C9646F">
        <w:rPr>
          <w:rFonts w:ascii="Arial" w:eastAsia="Arial" w:hAnsi="Arial" w:cs="Arial"/>
          <w:b/>
          <w:bCs/>
          <w:color w:val="auto"/>
          <w:sz w:val="20"/>
          <w:szCs w:val="20"/>
        </w:rPr>
        <w:t>Supplementary Figure</w:t>
      </w:r>
    </w:p>
    <w:p w14:paraId="32D0C1AF" w14:textId="77777777" w:rsidR="007846C6" w:rsidRPr="00C9646F" w:rsidRDefault="007846C6" w:rsidP="007846C6">
      <w:pPr>
        <w:spacing w:before="60" w:after="180"/>
        <w:jc w:val="both"/>
        <w:rPr>
          <w:rFonts w:ascii="Arial" w:eastAsia="Arial" w:hAnsi="Arial" w:cs="Arial"/>
          <w:sz w:val="20"/>
          <w:szCs w:val="20"/>
        </w:rPr>
      </w:pPr>
      <w:r w:rsidRPr="00C9646F">
        <w:rPr>
          <w:rFonts w:ascii="Arial" w:eastAsia="Arial" w:hAnsi="Arial" w:cs="Arial"/>
          <w:b/>
          <w:bCs/>
          <w:sz w:val="20"/>
          <w:szCs w:val="20"/>
        </w:rPr>
        <w:t xml:space="preserve">Fig. S1. </w:t>
      </w:r>
      <w:r w:rsidRPr="00C9646F">
        <w:rPr>
          <w:rFonts w:ascii="Arial" w:eastAsia="Arial" w:hAnsi="Arial" w:cs="Arial"/>
          <w:sz w:val="20"/>
          <w:szCs w:val="20"/>
        </w:rPr>
        <w:t>Information Theory: Extended Analysis. (e, left) Energy cost of navigational information processing vs. information content (bits); the Landauer limit (~15 zJ/bit at 310 K, grey dotted) and ATP hydrolysis energy (~50 zJ, red dashed) are marked. The biologically observed operating point (~0.3 ATP/bit) lies between these bounds. (e, right) Navigation channel capacity as a function of temperature; peak capacity at ~300 K coincides with optimal coherence (Fig. 1D) and is close to avian body temperature (310 K, dotted). (g) Accessible information vs. Holevo bound as a function of number of quantum states; the biological system (2.5–3 bits accessible) operates near the Holevo bound. (h) Component efficiencies: quantum layer (100%), transduction (30%), protein (30%), neural (50%), consistent with Fig. 4D.</w:t>
      </w:r>
    </w:p>
    <w:p w14:paraId="0A637ED7" w14:textId="77777777" w:rsidR="007846C6" w:rsidRPr="00524B1B" w:rsidRDefault="007846C6" w:rsidP="007846C6">
      <w:pPr>
        <w:spacing w:before="60" w:after="180"/>
        <w:jc w:val="both"/>
      </w:pPr>
    </w:p>
    <w:p w14:paraId="76DAF640" w14:textId="50EA9C9A" w:rsidR="007846C6" w:rsidRDefault="007846C6" w:rsidP="007846C6">
      <w:pPr>
        <w:spacing w:after="300"/>
        <w:jc w:val="center"/>
      </w:pPr>
      <w:r>
        <w:rPr>
          <w:noProof/>
          <w14:ligatures w14:val="standardContextual"/>
        </w:rPr>
        <w:lastRenderedPageBreak/>
        <w:drawing>
          <wp:inline distT="0" distB="0" distL="0" distR="0" wp14:anchorId="5386B249" wp14:editId="21B7383B">
            <wp:extent cx="5943600" cy="5239385"/>
            <wp:effectExtent l="0" t="0" r="0" b="5715"/>
            <wp:docPr id="33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5" name="Picture 3398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239385"/>
                    </a:xfrm>
                    <a:prstGeom prst="rect">
                      <a:avLst/>
                    </a:prstGeom>
                  </pic:spPr>
                </pic:pic>
              </a:graphicData>
            </a:graphic>
          </wp:inline>
        </w:drawing>
      </w:r>
    </w:p>
    <w:p w14:paraId="54E98F50" w14:textId="77777777" w:rsidR="007846C6" w:rsidRPr="00524B1B" w:rsidRDefault="007846C6" w:rsidP="007846C6">
      <w:pPr>
        <w:pStyle w:val="Heading2"/>
        <w:rPr>
          <w:color w:val="auto"/>
        </w:rPr>
      </w:pPr>
      <w:r w:rsidRPr="00524B1B">
        <w:rPr>
          <w:rFonts w:ascii="Arial" w:eastAsia="Arial" w:hAnsi="Arial" w:cs="Arial"/>
          <w:b/>
          <w:bCs/>
          <w:color w:val="auto"/>
          <w:sz w:val="22"/>
          <w:szCs w:val="22"/>
        </w:rPr>
        <w:t>S3.2 Landauer Limit Analysis</w:t>
      </w:r>
    </w:p>
    <w:p w14:paraId="1F2BDE6F" w14:textId="017C309F" w:rsidR="007846C6" w:rsidRPr="00316CE6" w:rsidRDefault="007846C6" w:rsidP="007846C6">
      <w:pPr>
        <w:spacing w:after="120" w:line="264" w:lineRule="auto"/>
        <w:ind w:firstLine="360"/>
        <w:jc w:val="both"/>
        <w:rPr>
          <w:rFonts w:ascii="Arial" w:hAnsi="Arial" w:cs="Arial"/>
          <w:sz w:val="20"/>
          <w:szCs w:val="20"/>
        </w:rPr>
      </w:pPr>
      <w:r w:rsidRPr="00316CE6">
        <w:rPr>
          <w:rFonts w:ascii="Arial" w:hAnsi="Arial" w:cs="Arial"/>
          <w:sz w:val="20"/>
          <w:szCs w:val="20"/>
        </w:rPr>
        <w:t xml:space="preserve">The Landauer limit for the thermodynamic cost of irreversibly erasing one bit of information is E_L = k_B T ln(2). At T = 310 K (avian body temperature): </w:t>
      </w:r>
      <m:oMath>
        <m:sSub>
          <m:sSubPr>
            <m:ctrlPr>
              <w:rPr>
                <w:rFonts w:ascii="Cambria Math" w:hAnsi="Cambria Math" w:cs="Arial"/>
                <w:i/>
                <w:sz w:val="20"/>
                <w:szCs w:val="20"/>
              </w:rPr>
            </m:ctrlPr>
          </m:sSubPr>
          <m:e>
            <m:r>
              <w:rPr>
                <w:rFonts w:ascii="Cambria Math" w:hAnsi="Cambria Math" w:cs="Arial"/>
                <w:sz w:val="20"/>
                <w:szCs w:val="20"/>
              </w:rPr>
              <m:t>E</m:t>
            </m:r>
          </m:e>
          <m:sub>
            <m:r>
              <w:rPr>
                <w:rFonts w:ascii="Cambria Math" w:hAnsi="Cambria Math" w:cs="Arial"/>
                <w:sz w:val="20"/>
                <w:szCs w:val="20"/>
              </w:rPr>
              <m:t>L</m:t>
            </m:r>
          </m:sub>
        </m:sSub>
        <m:r>
          <w:rPr>
            <w:rFonts w:ascii="Cambria Math" w:hAnsi="Cambria Math" w:cs="Arial"/>
            <w:sz w:val="20"/>
            <w:szCs w:val="20"/>
          </w:rPr>
          <m:t>=</m:t>
        </m:r>
      </m:oMath>
      <w:r w:rsidRPr="00316CE6">
        <w:rPr>
          <w:rFonts w:ascii="Arial" w:hAnsi="Arial" w:cs="Arial"/>
          <w:sz w:val="20"/>
          <w:szCs w:val="20"/>
        </w:rPr>
        <w:t xml:space="preserve"> (1.38 × 10</w:t>
      </w:r>
      <w:r w:rsidRPr="00316CE6">
        <w:rPr>
          <w:rFonts w:ascii="Cambria Math" w:hAnsi="Cambria Math" w:cs="Cambria Math"/>
          <w:sz w:val="20"/>
          <w:szCs w:val="20"/>
        </w:rPr>
        <w:t>⁻</w:t>
      </w:r>
      <w:r w:rsidRPr="00316CE6">
        <w:rPr>
          <w:rFonts w:ascii="Arial" w:hAnsi="Arial" w:cs="Arial"/>
          <w:sz w:val="20"/>
          <w:szCs w:val="20"/>
        </w:rPr>
        <w:t>²³ J/K)(310 K)(0.693) ≈ 2.96 × 10</w:t>
      </w:r>
      <w:r w:rsidRPr="00316CE6">
        <w:rPr>
          <w:rFonts w:ascii="Cambria Math" w:hAnsi="Cambria Math" w:cs="Cambria Math"/>
          <w:sz w:val="20"/>
          <w:szCs w:val="20"/>
        </w:rPr>
        <w:t>⁻</w:t>
      </w:r>
      <w:r w:rsidRPr="00316CE6">
        <w:rPr>
          <w:rFonts w:ascii="Arial" w:hAnsi="Arial" w:cs="Arial"/>
          <w:sz w:val="20"/>
          <w:szCs w:val="20"/>
        </w:rPr>
        <w:t xml:space="preserve">²¹ J = 2.96 zJ. For navigational information of C = 1.5 bits/cycle at 10⁴ cycles/s, the total power is </w:t>
      </w:r>
      <m:oMath>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Landauer</m:t>
            </m:r>
          </m:sub>
        </m:sSub>
        <m:r>
          <w:rPr>
            <w:rFonts w:ascii="Cambria Math" w:hAnsi="Cambria Math" w:cs="Arial"/>
            <w:sz w:val="20"/>
            <w:szCs w:val="20"/>
          </w:rPr>
          <m:t>=1.5</m:t>
        </m:r>
      </m:oMath>
      <w:r w:rsidRPr="00316CE6">
        <w:rPr>
          <w:rFonts w:ascii="Arial" w:hAnsi="Arial" w:cs="Arial"/>
          <w:sz w:val="20"/>
          <w:szCs w:val="20"/>
        </w:rPr>
        <w:t xml:space="preserve"> × 10⁴ × 2.96 zJ/bit ≈ 4.4 × 10</w:t>
      </w:r>
      <w:r w:rsidRPr="00316CE6">
        <w:rPr>
          <w:rFonts w:ascii="Cambria Math" w:hAnsi="Cambria Math" w:cs="Cambria Math"/>
          <w:sz w:val="20"/>
          <w:szCs w:val="20"/>
        </w:rPr>
        <w:t>⁻</w:t>
      </w:r>
      <w:r w:rsidRPr="00316CE6">
        <w:rPr>
          <w:rFonts w:ascii="Arial" w:hAnsi="Arial" w:cs="Arial"/>
          <w:sz w:val="20"/>
          <w:szCs w:val="20"/>
        </w:rPr>
        <w:t>¹⁷ W, negligibly small compared to basal metabolic rate (~1 W). The observed cost of ~0.3 ATP/bit corresponds to 0.3 × 50 zJ = 15 zJ/bit</w:t>
      </w:r>
      <w:r w:rsidR="007F3A5F" w:rsidRPr="00316CE6">
        <w:rPr>
          <w:rFonts w:ascii="Arial" w:hAnsi="Arial" w:cs="Arial"/>
          <w:sz w:val="20"/>
          <w:szCs w:val="20"/>
        </w:rPr>
        <w:t xml:space="preserve">, </w:t>
      </w:r>
      <w:r w:rsidRPr="00316CE6">
        <w:rPr>
          <w:rFonts w:ascii="Arial" w:hAnsi="Arial" w:cs="Arial"/>
          <w:sz w:val="20"/>
          <w:szCs w:val="20"/>
        </w:rPr>
        <w:t>approximately 5× the Landauer minimum, consistent with non-ideal thermodynamic efficiency of biological signaling cascades.</w:t>
      </w:r>
    </w:p>
    <w:p w14:paraId="5391AD70" w14:textId="77777777" w:rsidR="007846C6" w:rsidRPr="007846C6" w:rsidRDefault="007846C6" w:rsidP="007846C6">
      <w:pPr>
        <w:pStyle w:val="Heading1"/>
        <w:rPr>
          <w:color w:val="auto"/>
          <w:sz w:val="20"/>
          <w:szCs w:val="20"/>
        </w:rPr>
      </w:pPr>
      <w:r w:rsidRPr="007846C6">
        <w:rPr>
          <w:rFonts w:ascii="Arial" w:eastAsia="Arial" w:hAnsi="Arial" w:cs="Arial"/>
          <w:b/>
          <w:bCs/>
          <w:color w:val="auto"/>
          <w:sz w:val="20"/>
          <w:szCs w:val="20"/>
        </w:rPr>
        <w:t>S4. Algorithms and Computational Methods</w:t>
      </w:r>
    </w:p>
    <w:p w14:paraId="7B12DAEB" w14:textId="77777777" w:rsidR="007F3A5F" w:rsidRPr="00316CE6" w:rsidRDefault="007F3A5F" w:rsidP="007F3A5F">
      <w:pPr>
        <w:pStyle w:val="Heading2"/>
        <w:pBdr>
          <w:top w:val="single" w:sz="4" w:space="1" w:color="auto"/>
          <w:bottom w:val="single" w:sz="4" w:space="1" w:color="auto"/>
        </w:pBdr>
        <w:rPr>
          <w:color w:val="auto"/>
          <w:sz w:val="20"/>
          <w:szCs w:val="20"/>
        </w:rPr>
      </w:pPr>
      <w:r w:rsidRPr="00316CE6">
        <w:rPr>
          <w:rFonts w:ascii="Arial" w:eastAsia="Arial" w:hAnsi="Arial" w:cs="Arial"/>
          <w:b/>
          <w:bCs/>
          <w:color w:val="auto"/>
          <w:sz w:val="20"/>
          <w:szCs w:val="20"/>
        </w:rPr>
        <w:t>Algorithm S1: Singlet Yield Computation</w:t>
      </w:r>
    </w:p>
    <w:p w14:paraId="52F47BE9" w14:textId="77777777" w:rsidR="007F3A5F" w:rsidRPr="007F3A5F" w:rsidRDefault="007F3A5F" w:rsidP="007F3A5F">
      <w:pPr>
        <w:rPr>
          <w:rFonts w:ascii="Arial" w:hAnsi="Arial" w:cs="Arial"/>
          <w:sz w:val="20"/>
          <w:szCs w:val="20"/>
        </w:rPr>
      </w:pPr>
      <w:r w:rsidRPr="007F3A5F">
        <w:rPr>
          <w:rFonts w:ascii="Arial" w:eastAsia="Courier New" w:hAnsi="Arial" w:cs="Arial"/>
          <w:sz w:val="20"/>
          <w:szCs w:val="20"/>
        </w:rPr>
        <w:t xml:space="preserve">INPUT: Hamiltonian H, decoherence rates </w:t>
      </w:r>
      <m:oMath>
        <m:sSub>
          <m:sSubPr>
            <m:ctrlPr>
              <w:rPr>
                <w:rFonts w:ascii="Cambria Math" w:eastAsia="Courier New" w:hAnsi="Cambria Math" w:cs="Arial"/>
                <w:i/>
                <w:sz w:val="20"/>
                <w:szCs w:val="20"/>
              </w:rPr>
            </m:ctrlPr>
          </m:sSubPr>
          <m:e>
            <m:r>
              <w:rPr>
                <w:rFonts w:ascii="Cambria Math" w:eastAsia="Courier New" w:hAnsi="Cambria Math" w:cs="Arial"/>
                <w:sz w:val="20"/>
                <w:szCs w:val="20"/>
              </w:rPr>
              <m:t>γ</m:t>
            </m:r>
          </m:e>
          <m:sub>
            <m:r>
              <w:rPr>
                <w:rFonts w:ascii="Cambria Math" w:eastAsia="Courier New" w:hAnsi="Cambria Math" w:cs="Arial"/>
                <w:sz w:val="20"/>
                <w:szCs w:val="20"/>
              </w:rPr>
              <m:t>α</m:t>
            </m:r>
          </m:sub>
        </m:sSub>
      </m:oMath>
      <w:r w:rsidRPr="007F3A5F">
        <w:rPr>
          <w:rFonts w:ascii="Arial" w:eastAsia="Courier New" w:hAnsi="Arial" w:cs="Arial"/>
          <w:sz w:val="20"/>
          <w:szCs w:val="20"/>
        </w:rPr>
        <w:t>, field parameters (B, θ, φ), time range [0, T_max]</w:t>
      </w:r>
    </w:p>
    <w:p w14:paraId="0842798E" w14:textId="77777777" w:rsidR="007F3A5F" w:rsidRPr="007F3A5F" w:rsidRDefault="007F3A5F" w:rsidP="007F3A5F">
      <w:pPr>
        <w:rPr>
          <w:rFonts w:ascii="Arial" w:hAnsi="Arial" w:cs="Arial"/>
          <w:sz w:val="20"/>
          <w:szCs w:val="20"/>
        </w:rPr>
      </w:pPr>
      <w:r w:rsidRPr="007F3A5F">
        <w:rPr>
          <w:rFonts w:ascii="Arial" w:eastAsia="Courier New" w:hAnsi="Arial" w:cs="Arial"/>
          <w:sz w:val="20"/>
          <w:szCs w:val="20"/>
        </w:rPr>
        <w:t>1. Initialize: ρ(0) = |S</w:t>
      </w:r>
      <w:r w:rsidRPr="007F3A5F">
        <w:rPr>
          <w:rFonts w:ascii="Cambria Math" w:eastAsia="Courier New" w:hAnsi="Cambria Math" w:cs="Cambria Math"/>
          <w:sz w:val="20"/>
          <w:szCs w:val="20"/>
        </w:rPr>
        <w:t>⟩⟨</w:t>
      </w:r>
      <w:r w:rsidRPr="007F3A5F">
        <w:rPr>
          <w:rFonts w:ascii="Arial" w:eastAsia="Courier New" w:hAnsi="Arial" w:cs="Arial"/>
          <w:sz w:val="20"/>
          <w:szCs w:val="20"/>
        </w:rPr>
        <w:t>S| (singlet state)</w:t>
      </w:r>
    </w:p>
    <w:p w14:paraId="55F54ECD" w14:textId="77777777" w:rsidR="007F3A5F" w:rsidRDefault="007F3A5F" w:rsidP="007F3A5F">
      <w:pPr>
        <w:rPr>
          <w:rFonts w:ascii="Arial" w:eastAsia="Courier New" w:hAnsi="Arial" w:cs="Arial"/>
          <w:sz w:val="20"/>
          <w:szCs w:val="20"/>
        </w:rPr>
      </w:pPr>
      <w:r w:rsidRPr="007F3A5F">
        <w:rPr>
          <w:rFonts w:ascii="Arial" w:eastAsia="Courier New" w:hAnsi="Arial" w:cs="Arial"/>
          <w:sz w:val="20"/>
          <w:szCs w:val="20"/>
        </w:rPr>
        <w:t xml:space="preserve">2. FOR each time step </w:t>
      </w:r>
      <m:oMath>
        <m:sSub>
          <m:sSubPr>
            <m:ctrlPr>
              <w:rPr>
                <w:rFonts w:ascii="Cambria Math" w:eastAsia="Courier New" w:hAnsi="Cambria Math" w:cs="Arial"/>
                <w:i/>
                <w:sz w:val="20"/>
                <w:szCs w:val="20"/>
              </w:rPr>
            </m:ctrlPr>
          </m:sSubPr>
          <m:e>
            <m:r>
              <w:rPr>
                <w:rFonts w:ascii="Cambria Math" w:eastAsia="Courier New" w:hAnsi="Cambria Math" w:cs="Arial"/>
                <w:sz w:val="20"/>
                <w:szCs w:val="20"/>
              </w:rPr>
              <m:t>t</m:t>
            </m:r>
          </m:e>
          <m:sub>
            <m:r>
              <w:rPr>
                <w:rFonts w:ascii="Cambria Math" w:eastAsia="Courier New" w:hAnsi="Cambria Math" w:cs="Arial"/>
                <w:sz w:val="20"/>
                <w:szCs w:val="20"/>
              </w:rPr>
              <m:t>i</m:t>
            </m:r>
          </m:sub>
        </m:sSub>
      </m:oMath>
      <w:r w:rsidRPr="007F3A5F">
        <w:rPr>
          <w:rFonts w:ascii="Arial" w:eastAsia="Courier New" w:hAnsi="Arial" w:cs="Arial"/>
          <w:sz w:val="20"/>
          <w:szCs w:val="20"/>
        </w:rPr>
        <w:t>:</w:t>
      </w:r>
    </w:p>
    <w:p w14:paraId="6F010CDF" w14:textId="77777777" w:rsidR="007F3A5F" w:rsidRPr="007F3A5F" w:rsidRDefault="007F3A5F" w:rsidP="007F3A5F">
      <w:pPr>
        <w:rPr>
          <w:rFonts w:ascii="Arial" w:eastAsia="Courier New" w:hAnsi="Arial" w:cs="Arial"/>
          <w:sz w:val="17"/>
          <w:szCs w:val="17"/>
        </w:rPr>
      </w:pPr>
      <w:r w:rsidRPr="007F3A5F">
        <w:rPr>
          <w:rFonts w:ascii="Arial" w:eastAsia="Courier New" w:hAnsi="Arial" w:cs="Arial"/>
          <w:sz w:val="17"/>
          <w:szCs w:val="17"/>
        </w:rPr>
        <w:t xml:space="preserve">a. Solve: </w:t>
      </w:r>
      <m:oMath>
        <m:f>
          <m:fPr>
            <m:ctrlPr>
              <w:rPr>
                <w:rFonts w:ascii="Cambria Math" w:eastAsia="Arial" w:hAnsi="Cambria Math" w:cs="Arial"/>
                <w:sz w:val="20"/>
                <w:szCs w:val="20"/>
              </w:rPr>
            </m:ctrlPr>
          </m:fPr>
          <m:num>
            <m:r>
              <w:rPr>
                <w:rFonts w:ascii="Cambria Math" w:eastAsia="Arial" w:hAnsi="Cambria Math" w:cs="Arial"/>
                <w:sz w:val="20"/>
                <w:szCs w:val="20"/>
              </w:rPr>
              <m:t>dρ</m:t>
            </m:r>
            <m:ctrlPr>
              <w:rPr>
                <w:rFonts w:ascii="Cambria Math" w:eastAsia="Arial" w:hAnsi="Cambria Math" w:cs="Arial"/>
                <w:i/>
                <w:sz w:val="20"/>
                <w:szCs w:val="20"/>
              </w:rPr>
            </m:ctrlPr>
          </m:num>
          <m:den>
            <m:r>
              <w:rPr>
                <w:rFonts w:ascii="Cambria Math" w:eastAsia="Arial" w:hAnsi="Cambria Math" w:cs="Arial"/>
                <w:sz w:val="20"/>
                <w:szCs w:val="20"/>
              </w:rPr>
              <m:t>dt</m:t>
            </m:r>
            <m:ctrlPr>
              <w:rPr>
                <w:rFonts w:ascii="Cambria Math" w:eastAsia="Arial" w:hAnsi="Cambria Math" w:cs="Arial"/>
                <w:i/>
                <w:sz w:val="20"/>
                <w:szCs w:val="20"/>
              </w:rPr>
            </m:ctrlPr>
          </m:den>
        </m:f>
        <m:r>
          <w:rPr>
            <w:rFonts w:ascii="Cambria Math" w:eastAsia="Arial" w:hAnsi="Cambria Math" w:cs="Arial"/>
            <w:sz w:val="20"/>
            <w:szCs w:val="20"/>
          </w:rPr>
          <m:t>=-</m:t>
        </m:r>
        <m:f>
          <m:fPr>
            <m:ctrlPr>
              <w:rPr>
                <w:rFonts w:ascii="Cambria Math" w:eastAsia="Arial" w:hAnsi="Cambria Math" w:cs="Arial"/>
                <w:sz w:val="20"/>
                <w:szCs w:val="20"/>
              </w:rPr>
            </m:ctrlPr>
          </m:fPr>
          <m:num>
            <m:r>
              <w:rPr>
                <w:rFonts w:ascii="Cambria Math" w:eastAsia="Arial" w:hAnsi="Cambria Math" w:cs="Arial"/>
                <w:sz w:val="20"/>
                <w:szCs w:val="20"/>
              </w:rPr>
              <m:t>i</m:t>
            </m:r>
            <m:ctrlPr>
              <w:rPr>
                <w:rFonts w:ascii="Cambria Math" w:eastAsia="Arial" w:hAnsi="Cambria Math" w:cs="Arial"/>
                <w:i/>
                <w:sz w:val="20"/>
                <w:szCs w:val="20"/>
              </w:rPr>
            </m:ctrlPr>
          </m:num>
          <m:den>
            <m:r>
              <m:rPr>
                <m:sty m:val="p"/>
              </m:rPr>
              <w:rPr>
                <w:rFonts w:ascii="Cambria Math" w:eastAsia="Arial" w:hAnsi="Cambria Math" w:cs="Arial"/>
                <w:sz w:val="20"/>
                <w:szCs w:val="20"/>
              </w:rPr>
              <m:t>ℏ</m:t>
            </m:r>
            <m:ctrlPr>
              <w:rPr>
                <w:rFonts w:ascii="Cambria Math" w:eastAsia="Arial" w:hAnsi="Cambria Math" w:cs="Arial"/>
                <w:i/>
                <w:sz w:val="20"/>
                <w:szCs w:val="20"/>
              </w:rPr>
            </m:ctrlPr>
          </m:den>
        </m:f>
        <m:d>
          <m:dPr>
            <m:begChr m:val="["/>
            <m:endChr m:val="]"/>
            <m:ctrlPr>
              <w:rPr>
                <w:rFonts w:ascii="Cambria Math" w:eastAsia="Arial" w:hAnsi="Cambria Math" w:cs="Arial"/>
                <w:i/>
                <w:sz w:val="20"/>
                <w:szCs w:val="20"/>
              </w:rPr>
            </m:ctrlPr>
          </m:dPr>
          <m:e>
            <m:r>
              <w:rPr>
                <w:rFonts w:ascii="Cambria Math" w:eastAsia="Arial" w:hAnsi="Cambria Math" w:cs="Arial"/>
                <w:sz w:val="20"/>
                <w:szCs w:val="20"/>
              </w:rPr>
              <m:t>H,ρ</m:t>
            </m:r>
          </m:e>
        </m:d>
        <m:r>
          <w:rPr>
            <w:rFonts w:ascii="Cambria Math" w:eastAsia="Arial" w:hAnsi="Cambria Math" w:cs="Arial"/>
            <w:sz w:val="20"/>
            <w:szCs w:val="20"/>
          </w:rPr>
          <m:t>+</m:t>
        </m:r>
        <m:nary>
          <m:naryPr>
            <m:chr m:val="∑"/>
            <m:supHide m:val="1"/>
            <m:ctrlPr>
              <w:rPr>
                <w:rFonts w:ascii="Cambria Math" w:eastAsia="Arial" w:hAnsi="Cambria Math" w:cs="Arial"/>
                <w:sz w:val="20"/>
                <w:szCs w:val="20"/>
              </w:rPr>
            </m:ctrlPr>
          </m:naryPr>
          <m:sub>
            <m:r>
              <w:rPr>
                <w:rFonts w:ascii="Cambria Math" w:eastAsia="Arial" w:hAnsi="Cambria Math" w:cs="Arial"/>
                <w:sz w:val="20"/>
                <w:szCs w:val="20"/>
              </w:rPr>
              <m:t>α</m:t>
            </m:r>
            <m:ctrlPr>
              <w:rPr>
                <w:rFonts w:ascii="Cambria Math" w:eastAsia="Arial" w:hAnsi="Cambria Math" w:cs="Arial"/>
                <w:i/>
                <w:sz w:val="20"/>
                <w:szCs w:val="20"/>
              </w:rPr>
            </m:ctrlPr>
          </m:sub>
          <m:sup/>
          <m:e>
            <m:sSub>
              <m:sSubPr>
                <m:ctrlPr>
                  <w:rPr>
                    <w:rFonts w:ascii="Cambria Math" w:eastAsia="Arial" w:hAnsi="Cambria Math" w:cs="Arial"/>
                    <w:i/>
                    <w:sz w:val="20"/>
                    <w:szCs w:val="20"/>
                  </w:rPr>
                </m:ctrlPr>
              </m:sSubPr>
              <m:e>
                <m:r>
                  <m:rPr>
                    <m:scr m:val="script"/>
                  </m:rPr>
                  <w:rPr>
                    <w:rFonts w:ascii="Cambria Math" w:eastAsia="Arial" w:hAnsi="Cambria Math" w:cs="Arial"/>
                    <w:sz w:val="20"/>
                    <w:szCs w:val="20"/>
                  </w:rPr>
                  <m:t>L</m:t>
                </m:r>
              </m:e>
              <m:sub>
                <m:r>
                  <m:rPr>
                    <m:scr m:val="script"/>
                  </m:rPr>
                  <w:rPr>
                    <w:rFonts w:ascii="Cambria Math" w:eastAsia="Arial" w:hAnsi="Cambria Math" w:cs="Arial"/>
                    <w:sz w:val="20"/>
                    <w:szCs w:val="20"/>
                  </w:rPr>
                  <m:t>D</m:t>
                </m:r>
              </m:sub>
            </m:sSub>
            <m:d>
              <m:dPr>
                <m:begChr m:val="["/>
                <m:endChr m:val="]"/>
                <m:ctrlPr>
                  <w:rPr>
                    <w:rFonts w:ascii="Cambria Math" w:eastAsia="Arial" w:hAnsi="Cambria Math" w:cs="Arial"/>
                    <w:i/>
                    <w:sz w:val="20"/>
                    <w:szCs w:val="20"/>
                  </w:rPr>
                </m:ctrlPr>
              </m:dPr>
              <m:e>
                <m:sSub>
                  <m:sSubPr>
                    <m:ctrlPr>
                      <w:rPr>
                        <w:rFonts w:ascii="Cambria Math" w:eastAsia="Arial" w:hAnsi="Cambria Math" w:cs="Arial"/>
                        <w:i/>
                        <w:sz w:val="20"/>
                        <w:szCs w:val="20"/>
                      </w:rPr>
                    </m:ctrlPr>
                  </m:sSubPr>
                  <m:e>
                    <m:r>
                      <w:rPr>
                        <w:rFonts w:ascii="Cambria Math" w:eastAsia="Arial" w:hAnsi="Cambria Math" w:cs="Arial"/>
                        <w:sz w:val="20"/>
                        <w:szCs w:val="20"/>
                      </w:rPr>
                      <m:t>L</m:t>
                    </m:r>
                  </m:e>
                  <m:sub>
                    <m:r>
                      <w:rPr>
                        <w:rFonts w:ascii="Cambria Math" w:eastAsia="Arial" w:hAnsi="Cambria Math" w:cs="Arial"/>
                        <w:sz w:val="20"/>
                        <w:szCs w:val="20"/>
                      </w:rPr>
                      <m:t>α</m:t>
                    </m:r>
                  </m:sub>
                </m:sSub>
              </m:e>
            </m:d>
          </m:e>
        </m:nary>
        <m:d>
          <m:dPr>
            <m:ctrlPr>
              <w:rPr>
                <w:rFonts w:ascii="Cambria Math" w:eastAsia="Courier New" w:hAnsi="Cambria Math" w:cs="Arial"/>
                <w:sz w:val="17"/>
                <w:szCs w:val="17"/>
              </w:rPr>
            </m:ctrlPr>
          </m:dPr>
          <m:e>
            <m:r>
              <w:rPr>
                <w:rFonts w:ascii="Cambria Math" w:eastAsia="Courier New" w:hAnsi="Cambria Math" w:cs="Arial"/>
                <w:sz w:val="17"/>
                <w:szCs w:val="17"/>
              </w:rPr>
              <m:t>Lindblad</m:t>
            </m:r>
          </m:e>
        </m:d>
      </m:oMath>
    </w:p>
    <w:p w14:paraId="78EC0AB3" w14:textId="77777777" w:rsidR="007F3A5F" w:rsidRPr="007F3A5F" w:rsidRDefault="007F3A5F" w:rsidP="007F3A5F">
      <w:pPr>
        <w:rPr>
          <w:rFonts w:ascii="Arial" w:eastAsia="Courier New" w:hAnsi="Arial" w:cs="Arial"/>
          <w:sz w:val="20"/>
          <w:szCs w:val="20"/>
        </w:rPr>
      </w:pPr>
      <w:r w:rsidRPr="007F3A5F">
        <w:rPr>
          <w:rFonts w:ascii="Arial" w:eastAsia="Courier New" w:hAnsi="Arial" w:cs="Arial"/>
          <w:sz w:val="17"/>
          <w:szCs w:val="17"/>
        </w:rPr>
        <w:t xml:space="preserve">b. Compute: </w:t>
      </w:r>
      <m:oMath>
        <m:sSub>
          <m:sSubPr>
            <m:ctrlPr>
              <w:rPr>
                <w:rFonts w:ascii="Cambria Math" w:eastAsia="Courier New" w:hAnsi="Cambria Math" w:cs="Arial"/>
                <w:i/>
                <w:sz w:val="20"/>
                <w:szCs w:val="20"/>
              </w:rPr>
            </m:ctrlPr>
          </m:sSubPr>
          <m:e>
            <m:r>
              <w:rPr>
                <w:rFonts w:ascii="Cambria Math" w:eastAsia="Courier New" w:hAnsi="Cambria Math" w:cs="Arial"/>
                <w:sz w:val="20"/>
                <w:szCs w:val="20"/>
              </w:rPr>
              <m:t>P</m:t>
            </m:r>
          </m:e>
          <m:sub>
            <m:r>
              <w:rPr>
                <w:rFonts w:ascii="Cambria Math" w:eastAsia="Courier New" w:hAnsi="Cambria Math" w:cs="Arial"/>
                <w:sz w:val="20"/>
                <w:szCs w:val="20"/>
              </w:rPr>
              <m:t>S</m:t>
            </m:r>
          </m:sub>
        </m:sSub>
        <m:d>
          <m:dPr>
            <m:ctrlPr>
              <w:rPr>
                <w:rFonts w:ascii="Cambria Math" w:eastAsia="Courier New" w:hAnsi="Cambria Math" w:cs="Arial"/>
                <w:i/>
                <w:sz w:val="20"/>
                <w:szCs w:val="20"/>
              </w:rPr>
            </m:ctrlPr>
          </m:dPr>
          <m:e>
            <m:r>
              <w:rPr>
                <w:rFonts w:ascii="Cambria Math" w:eastAsia="Courier New" w:hAnsi="Cambria Math" w:cs="Arial"/>
                <w:sz w:val="20"/>
                <w:szCs w:val="20"/>
              </w:rPr>
              <m:t>t</m:t>
            </m:r>
          </m:e>
        </m:d>
        <m:r>
          <w:rPr>
            <w:rFonts w:ascii="Cambria Math" w:eastAsia="Courier New" w:hAnsi="Cambria Math" w:cs="Arial"/>
            <w:sz w:val="20"/>
            <w:szCs w:val="20"/>
          </w:rPr>
          <m:t>=</m:t>
        </m:r>
        <m:func>
          <m:funcPr>
            <m:ctrlPr>
              <w:rPr>
                <w:rFonts w:ascii="Cambria Math" w:eastAsia="Courier New" w:hAnsi="Cambria Math" w:cs="Arial"/>
                <w:sz w:val="20"/>
                <w:szCs w:val="20"/>
              </w:rPr>
            </m:ctrlPr>
          </m:funcPr>
          <m:fName>
            <m:r>
              <m:rPr>
                <m:sty m:val="p"/>
              </m:rPr>
              <w:rPr>
                <w:rFonts w:ascii="Cambria Math" w:eastAsia="Courier New" w:hAnsi="Cambria Math" w:cs="Arial"/>
                <w:sz w:val="20"/>
                <w:szCs w:val="20"/>
              </w:rPr>
              <m:t>Tr</m:t>
            </m:r>
            <m:ctrlPr>
              <w:rPr>
                <w:rFonts w:ascii="Cambria Math" w:eastAsia="Courier New" w:hAnsi="Cambria Math" w:cs="Arial"/>
                <w:i/>
                <w:sz w:val="20"/>
                <w:szCs w:val="20"/>
              </w:rPr>
            </m:ctrlPr>
          </m:fName>
          <m:e>
            <m:d>
              <m:dPr>
                <m:begChr m:val="["/>
                <m:endChr m:val="]"/>
                <m:ctrlPr>
                  <w:rPr>
                    <w:rFonts w:ascii="Cambria Math" w:eastAsia="Courier New" w:hAnsi="Cambria Math" w:cs="Arial"/>
                    <w:i/>
                    <w:kern w:val="2"/>
                    <w:sz w:val="20"/>
                    <w:szCs w:val="20"/>
                    <w14:ligatures w14:val="standardContextual"/>
                  </w:rPr>
                </m:ctrlPr>
              </m:dPr>
              <m:e>
                <m:r>
                  <w:rPr>
                    <w:rFonts w:ascii="Cambria Math" w:eastAsia="Courier New" w:hAnsi="Cambria Math" w:cs="Arial"/>
                    <w:sz w:val="20"/>
                    <w:szCs w:val="20"/>
                  </w:rPr>
                  <m:t>|S&gt;&lt;S|ρ</m:t>
                </m:r>
                <m:d>
                  <m:dPr>
                    <m:ctrlPr>
                      <w:rPr>
                        <w:rFonts w:ascii="Cambria Math" w:eastAsia="Courier New" w:hAnsi="Cambria Math" w:cs="Arial"/>
                        <w:i/>
                        <w:sz w:val="20"/>
                        <w:szCs w:val="20"/>
                      </w:rPr>
                    </m:ctrlPr>
                  </m:dPr>
                  <m:e>
                    <m:r>
                      <w:rPr>
                        <w:rFonts w:ascii="Cambria Math" w:eastAsia="Courier New" w:hAnsi="Cambria Math" w:cs="Arial"/>
                        <w:sz w:val="20"/>
                        <w:szCs w:val="20"/>
                      </w:rPr>
                      <m:t>t</m:t>
                    </m:r>
                  </m:e>
                </m:d>
              </m:e>
            </m:d>
          </m:e>
        </m:func>
      </m:oMath>
    </w:p>
    <w:p w14:paraId="63107877" w14:textId="632AB845" w:rsidR="007F3A5F" w:rsidRPr="007F3A5F" w:rsidRDefault="007F3A5F" w:rsidP="007F3A5F">
      <w:pPr>
        <w:rPr>
          <w:rFonts w:ascii="Arial" w:eastAsia="Courier New" w:hAnsi="Arial" w:cs="Arial"/>
          <w:sz w:val="20"/>
          <w:szCs w:val="20"/>
        </w:rPr>
      </w:pPr>
      <w:r w:rsidRPr="007F3A5F">
        <w:rPr>
          <w:rFonts w:ascii="Arial" w:eastAsia="Courier New" w:hAnsi="Arial" w:cs="Arial"/>
          <w:sz w:val="20"/>
          <w:szCs w:val="20"/>
        </w:rPr>
        <w:lastRenderedPageBreak/>
        <w:t xml:space="preserve">c. Accumulate: </w:t>
      </w:r>
      <m:oMath>
        <m:sSub>
          <m:sSubPr>
            <m:ctrlPr>
              <w:rPr>
                <w:rFonts w:ascii="Cambria Math" w:eastAsia="Arial" w:hAnsi="Cambria Math" w:cs="Arial"/>
                <w:i/>
                <w:sz w:val="20"/>
                <w:szCs w:val="20"/>
              </w:rPr>
            </m:ctrlPr>
          </m:sSubPr>
          <m:e>
            <m:r>
              <m:rPr>
                <m:sty m:val="p"/>
              </m:rPr>
              <w:rPr>
                <w:rFonts w:ascii="Cambria Math" w:eastAsia="Arial" w:hAnsi="Cambria Math" w:cs="Arial"/>
                <w:sz w:val="20"/>
                <w:szCs w:val="20"/>
              </w:rPr>
              <m:t>Φ</m:t>
            </m:r>
            <m:ctrlPr>
              <w:rPr>
                <w:rFonts w:ascii="Cambria Math" w:eastAsia="Arial" w:hAnsi="Cambria Math" w:cs="Arial"/>
                <w:sz w:val="20"/>
                <w:szCs w:val="20"/>
              </w:rPr>
            </m:ctrlPr>
          </m:e>
          <m:sub>
            <m:r>
              <w:rPr>
                <w:rFonts w:ascii="Cambria Math" w:eastAsia="Arial" w:hAnsi="Cambria Math" w:cs="Arial"/>
                <w:sz w:val="20"/>
                <w:szCs w:val="20"/>
              </w:rPr>
              <m:t>S</m:t>
            </m:r>
          </m:sub>
        </m:sSub>
        <m:r>
          <m:rPr>
            <m:sty m:val="p"/>
          </m:rPr>
          <w:rPr>
            <w:rFonts w:ascii="Cambria Math" w:eastAsia="Arial" w:hAnsi="Cambria Math" w:cs="Arial"/>
            <w:sz w:val="20"/>
            <w:szCs w:val="20"/>
          </w:rPr>
          <m:t>←</m:t>
        </m:r>
        <m:sSub>
          <m:sSubPr>
            <m:ctrlPr>
              <w:rPr>
                <w:rFonts w:ascii="Cambria Math" w:eastAsia="Arial" w:hAnsi="Cambria Math" w:cs="Arial"/>
                <w:i/>
                <w:sz w:val="20"/>
                <w:szCs w:val="20"/>
              </w:rPr>
            </m:ctrlPr>
          </m:sSubPr>
          <m:e>
            <m:r>
              <m:rPr>
                <m:sty m:val="p"/>
              </m:rPr>
              <w:rPr>
                <w:rFonts w:ascii="Cambria Math" w:eastAsia="Arial" w:hAnsi="Cambria Math" w:cs="Arial"/>
                <w:sz w:val="20"/>
                <w:szCs w:val="20"/>
              </w:rPr>
              <m:t>Φ</m:t>
            </m:r>
            <m:ctrlPr>
              <w:rPr>
                <w:rFonts w:ascii="Cambria Math" w:eastAsia="Arial" w:hAnsi="Cambria Math" w:cs="Arial"/>
                <w:sz w:val="20"/>
                <w:szCs w:val="20"/>
              </w:rPr>
            </m:ctrlPr>
          </m:e>
          <m:sub>
            <m:r>
              <w:rPr>
                <w:rFonts w:ascii="Cambria Math" w:eastAsia="Arial" w:hAnsi="Cambria Math" w:cs="Arial"/>
                <w:sz w:val="20"/>
                <w:szCs w:val="20"/>
              </w:rPr>
              <m:t>S</m:t>
            </m:r>
          </m:sub>
        </m:sSub>
        <m:r>
          <w:rPr>
            <w:rFonts w:ascii="Cambria Math" w:eastAsia="Arial" w:hAnsi="Cambria Math" w:cs="Arial"/>
            <w:sz w:val="20"/>
            <w:szCs w:val="20"/>
          </w:rPr>
          <m:t>+</m:t>
        </m:r>
        <m:sSub>
          <m:sSubPr>
            <m:ctrlPr>
              <w:rPr>
                <w:rFonts w:ascii="Cambria Math" w:eastAsia="Arial" w:hAnsi="Cambria Math" w:cs="Arial"/>
                <w:i/>
                <w:sz w:val="20"/>
                <w:szCs w:val="20"/>
              </w:rPr>
            </m:ctrlPr>
          </m:sSubPr>
          <m:e>
            <m:r>
              <w:rPr>
                <w:rFonts w:ascii="Cambria Math" w:eastAsia="Arial" w:hAnsi="Cambria Math" w:cs="Arial"/>
                <w:sz w:val="20"/>
                <w:szCs w:val="20"/>
              </w:rPr>
              <m:t>P</m:t>
            </m:r>
          </m:e>
          <m:sub>
            <m:r>
              <w:rPr>
                <w:rFonts w:ascii="Cambria Math" w:eastAsia="Arial" w:hAnsi="Cambria Math" w:cs="Arial"/>
                <w:sz w:val="20"/>
                <w:szCs w:val="20"/>
              </w:rPr>
              <m:t>S</m:t>
            </m:r>
          </m:sub>
        </m:sSub>
        <m:d>
          <m:dPr>
            <m:ctrlPr>
              <w:rPr>
                <w:rFonts w:ascii="Cambria Math" w:eastAsia="Arial" w:hAnsi="Cambria Math" w:cs="Arial"/>
                <w:i/>
                <w:sz w:val="20"/>
                <w:szCs w:val="20"/>
              </w:rPr>
            </m:ctrlPr>
          </m:dPr>
          <m:e>
            <m:sSub>
              <m:sSubPr>
                <m:ctrlPr>
                  <w:rPr>
                    <w:rFonts w:ascii="Cambria Math" w:eastAsia="Arial" w:hAnsi="Cambria Math" w:cs="Arial"/>
                    <w:i/>
                    <w:sz w:val="20"/>
                    <w:szCs w:val="20"/>
                  </w:rPr>
                </m:ctrlPr>
              </m:sSubPr>
              <m:e>
                <m:r>
                  <w:rPr>
                    <w:rFonts w:ascii="Cambria Math" w:eastAsia="Arial" w:hAnsi="Cambria Math" w:cs="Arial"/>
                    <w:sz w:val="20"/>
                    <w:szCs w:val="20"/>
                  </w:rPr>
                  <m:t>t</m:t>
                </m:r>
              </m:e>
              <m:sub>
                <m:r>
                  <w:rPr>
                    <w:rFonts w:ascii="Cambria Math" w:eastAsia="Arial" w:hAnsi="Cambria Math" w:cs="Arial"/>
                    <w:sz w:val="20"/>
                    <w:szCs w:val="20"/>
                  </w:rPr>
                  <m:t>i</m:t>
                </m:r>
              </m:sub>
            </m:sSub>
          </m:e>
        </m:d>
        <m:r>
          <w:rPr>
            <w:rFonts w:ascii="Cambria Math" w:eastAsia="Arial" w:hAnsi="Cambria Math" w:cs="Arial"/>
            <w:sz w:val="20"/>
            <w:szCs w:val="20"/>
          </w:rPr>
          <m:t> </m:t>
        </m:r>
        <m:sSub>
          <m:sSubPr>
            <m:ctrlPr>
              <w:rPr>
                <w:rFonts w:ascii="Cambria Math" w:eastAsia="Arial" w:hAnsi="Cambria Math" w:cs="Arial"/>
                <w:i/>
                <w:sz w:val="20"/>
                <w:szCs w:val="20"/>
              </w:rPr>
            </m:ctrlPr>
          </m:sSubPr>
          <m:e>
            <m:r>
              <w:rPr>
                <w:rFonts w:ascii="Cambria Math" w:eastAsia="Arial" w:hAnsi="Cambria Math" w:cs="Arial"/>
                <w:sz w:val="20"/>
                <w:szCs w:val="20"/>
              </w:rPr>
              <m:t>k</m:t>
            </m:r>
          </m:e>
          <m:sub>
            <m:r>
              <w:rPr>
                <w:rFonts w:ascii="Cambria Math" w:eastAsia="Arial" w:hAnsi="Cambria Math" w:cs="Arial"/>
                <w:sz w:val="20"/>
                <w:szCs w:val="20"/>
              </w:rPr>
              <m:t>S</m:t>
            </m:r>
          </m:sub>
        </m:sSub>
        <m:r>
          <w:rPr>
            <w:rFonts w:ascii="Cambria Math" w:eastAsia="Arial" w:hAnsi="Cambria Math" w:cs="Arial"/>
            <w:sz w:val="20"/>
            <w:szCs w:val="20"/>
          </w:rPr>
          <m:t> </m:t>
        </m:r>
        <m:sSup>
          <m:sSupPr>
            <m:ctrlPr>
              <w:rPr>
                <w:rFonts w:ascii="Cambria Math" w:eastAsia="Arial" w:hAnsi="Cambria Math" w:cs="Arial"/>
                <w:i/>
                <w:sz w:val="20"/>
                <w:szCs w:val="20"/>
              </w:rPr>
            </m:ctrlPr>
          </m:sSupPr>
          <m:e>
            <m:r>
              <w:rPr>
                <w:rFonts w:ascii="Cambria Math" w:eastAsia="Arial" w:hAnsi="Cambria Math" w:cs="Arial"/>
                <w:sz w:val="20"/>
                <w:szCs w:val="20"/>
              </w:rPr>
              <m:t>e</m:t>
            </m:r>
          </m:e>
          <m:sup>
            <m:r>
              <w:rPr>
                <w:rFonts w:ascii="Cambria Math" w:eastAsia="Arial" w:hAnsi="Cambria Math" w:cs="Arial"/>
                <w:sz w:val="20"/>
                <w:szCs w:val="20"/>
              </w:rPr>
              <m:t>-</m:t>
            </m:r>
            <m:sSub>
              <m:sSubPr>
                <m:ctrlPr>
                  <w:rPr>
                    <w:rFonts w:ascii="Cambria Math" w:eastAsia="Arial" w:hAnsi="Cambria Math" w:cs="Arial"/>
                    <w:i/>
                    <w:sz w:val="20"/>
                    <w:szCs w:val="20"/>
                  </w:rPr>
                </m:ctrlPr>
              </m:sSubPr>
              <m:e>
                <m:r>
                  <w:rPr>
                    <w:rFonts w:ascii="Cambria Math" w:eastAsia="Arial" w:hAnsi="Cambria Math" w:cs="Arial"/>
                    <w:sz w:val="20"/>
                    <w:szCs w:val="20"/>
                  </w:rPr>
                  <m:t>k</m:t>
                </m:r>
              </m:e>
              <m:sub>
                <m:r>
                  <w:rPr>
                    <w:rFonts w:ascii="Cambria Math" w:eastAsia="Arial" w:hAnsi="Cambria Math" w:cs="Arial"/>
                    <w:sz w:val="20"/>
                    <w:szCs w:val="20"/>
                  </w:rPr>
                  <m:t>S</m:t>
                </m:r>
              </m:sub>
            </m:sSub>
            <m:sSub>
              <m:sSubPr>
                <m:ctrlPr>
                  <w:rPr>
                    <w:rFonts w:ascii="Cambria Math" w:eastAsia="Arial" w:hAnsi="Cambria Math" w:cs="Arial"/>
                    <w:i/>
                    <w:sz w:val="20"/>
                    <w:szCs w:val="20"/>
                  </w:rPr>
                </m:ctrlPr>
              </m:sSubPr>
              <m:e>
                <m:r>
                  <w:rPr>
                    <w:rFonts w:ascii="Cambria Math" w:eastAsia="Arial" w:hAnsi="Cambria Math" w:cs="Arial"/>
                    <w:sz w:val="20"/>
                    <w:szCs w:val="20"/>
                  </w:rPr>
                  <m:t>t</m:t>
                </m:r>
              </m:e>
              <m:sub>
                <m:r>
                  <w:rPr>
                    <w:rFonts w:ascii="Cambria Math" w:eastAsia="Arial" w:hAnsi="Cambria Math" w:cs="Arial"/>
                    <w:sz w:val="20"/>
                    <w:szCs w:val="20"/>
                  </w:rPr>
                  <m:t>i</m:t>
                </m:r>
              </m:sub>
            </m:sSub>
          </m:sup>
        </m:sSup>
        <m:r>
          <w:rPr>
            <w:rFonts w:ascii="Cambria Math" w:eastAsia="Arial" w:hAnsi="Cambria Math" w:cs="Arial"/>
            <w:sz w:val="20"/>
            <w:szCs w:val="20"/>
          </w:rPr>
          <m:t> </m:t>
        </m:r>
        <m:r>
          <m:rPr>
            <m:sty m:val="p"/>
          </m:rPr>
          <w:rPr>
            <w:rFonts w:ascii="Cambria Math" w:eastAsia="Arial" w:hAnsi="Cambria Math" w:cs="Arial"/>
            <w:sz w:val="20"/>
            <w:szCs w:val="20"/>
          </w:rPr>
          <m:t>Δ</m:t>
        </m:r>
        <m:r>
          <w:rPr>
            <w:rFonts w:ascii="Cambria Math" w:eastAsia="Arial" w:hAnsi="Cambria Math" w:cs="Arial"/>
            <w:sz w:val="20"/>
            <w:szCs w:val="20"/>
          </w:rPr>
          <m:t>t</m:t>
        </m:r>
      </m:oMath>
    </w:p>
    <w:p w14:paraId="5AB892C1" w14:textId="77777777" w:rsidR="007F3A5F" w:rsidRPr="007F3A5F" w:rsidRDefault="007F3A5F" w:rsidP="007F3A5F">
      <w:pPr>
        <w:pBdr>
          <w:bottom w:val="single" w:sz="4" w:space="1" w:color="auto"/>
        </w:pBdr>
        <w:rPr>
          <w:rFonts w:ascii="Arial" w:hAnsi="Arial" w:cs="Arial"/>
          <w:sz w:val="20"/>
          <w:szCs w:val="20"/>
        </w:rPr>
      </w:pPr>
      <w:r w:rsidRPr="007F3A5F">
        <w:rPr>
          <w:rFonts w:ascii="Arial" w:eastAsia="Courier New" w:hAnsi="Arial" w:cs="Arial"/>
          <w:sz w:val="20"/>
          <w:szCs w:val="20"/>
        </w:rPr>
        <w:t xml:space="preserve">OUTPUT: </w:t>
      </w:r>
      <m:oMath>
        <m:sSub>
          <m:sSubPr>
            <m:ctrlPr>
              <w:rPr>
                <w:rFonts w:ascii="Cambria Math" w:eastAsia="Courier New" w:hAnsi="Cambria Math" w:cs="Arial"/>
                <w:sz w:val="20"/>
                <w:szCs w:val="20"/>
              </w:rPr>
            </m:ctrlPr>
          </m:sSubPr>
          <m:e>
            <m:r>
              <m:rPr>
                <m:sty m:val="p"/>
              </m:rPr>
              <w:rPr>
                <w:rFonts w:ascii="Cambria Math" w:eastAsia="Courier New" w:hAnsi="Cambria Math" w:cs="Arial"/>
                <w:sz w:val="20"/>
                <w:szCs w:val="20"/>
              </w:rPr>
              <m:t>Φ</m:t>
            </m:r>
          </m:e>
          <m:sub>
            <m:r>
              <w:rPr>
                <w:rFonts w:ascii="Cambria Math" w:eastAsia="Courier New" w:hAnsi="Cambria Math" w:cs="Arial"/>
                <w:sz w:val="20"/>
                <w:szCs w:val="20"/>
              </w:rPr>
              <m:t>S</m:t>
            </m:r>
          </m:sub>
        </m:sSub>
        <m:d>
          <m:dPr>
            <m:ctrlPr>
              <w:rPr>
                <w:rFonts w:ascii="Cambria Math" w:eastAsia="Courier New" w:hAnsi="Cambria Math" w:cs="Arial"/>
                <w:sz w:val="20"/>
                <w:szCs w:val="20"/>
              </w:rPr>
            </m:ctrlPr>
          </m:dPr>
          <m:e>
            <m:r>
              <w:rPr>
                <w:rFonts w:ascii="Cambria Math" w:eastAsia="Courier New" w:hAnsi="Cambria Math" w:cs="Arial"/>
                <w:sz w:val="20"/>
                <w:szCs w:val="20"/>
              </w:rPr>
              <m:t>B</m:t>
            </m:r>
            <m:r>
              <m:rPr>
                <m:sty m:val="p"/>
              </m:rPr>
              <w:rPr>
                <w:rFonts w:ascii="Cambria Math" w:eastAsia="Courier New" w:hAnsi="Cambria Math" w:cs="Arial"/>
                <w:sz w:val="20"/>
                <w:szCs w:val="20"/>
              </w:rPr>
              <m:t>,</m:t>
            </m:r>
            <m:r>
              <w:rPr>
                <w:rFonts w:ascii="Cambria Math" w:eastAsia="Courier New" w:hAnsi="Cambria Math" w:cs="Arial"/>
                <w:sz w:val="20"/>
                <w:szCs w:val="20"/>
              </w:rPr>
              <m:t>θ</m:t>
            </m:r>
          </m:e>
        </m:d>
        <m:r>
          <m:rPr>
            <m:sty m:val="p"/>
          </m:rPr>
          <w:rPr>
            <w:rFonts w:ascii="Cambria Math" w:eastAsia="Courier New" w:hAnsi="Cambria Math" w:cs="Arial"/>
            <w:sz w:val="20"/>
            <w:szCs w:val="20"/>
          </w:rPr>
          <m:t>,</m:t>
        </m:r>
        <m:sSub>
          <m:sSubPr>
            <m:ctrlPr>
              <w:rPr>
                <w:rFonts w:ascii="Cambria Math" w:eastAsia="Courier New" w:hAnsi="Cambria Math" w:cs="Arial"/>
                <w:sz w:val="20"/>
                <w:szCs w:val="20"/>
              </w:rPr>
            </m:ctrlPr>
          </m:sSubPr>
          <m:e>
            <m:r>
              <w:rPr>
                <w:rFonts w:ascii="Cambria Math" w:eastAsia="Courier New" w:hAnsi="Cambria Math" w:cs="Arial"/>
                <w:sz w:val="20"/>
                <w:szCs w:val="20"/>
              </w:rPr>
              <m:t>P</m:t>
            </m:r>
          </m:e>
          <m:sub>
            <m:r>
              <w:rPr>
                <w:rFonts w:ascii="Cambria Math" w:eastAsia="Courier New" w:hAnsi="Cambria Math" w:cs="Arial"/>
                <w:sz w:val="20"/>
                <w:szCs w:val="20"/>
              </w:rPr>
              <m:t>S</m:t>
            </m:r>
          </m:sub>
        </m:sSub>
        <m:d>
          <m:dPr>
            <m:ctrlPr>
              <w:rPr>
                <w:rFonts w:ascii="Cambria Math" w:eastAsia="Courier New" w:hAnsi="Cambria Math" w:cs="Arial"/>
                <w:sz w:val="20"/>
                <w:szCs w:val="20"/>
              </w:rPr>
            </m:ctrlPr>
          </m:dPr>
          <m:e>
            <m:r>
              <w:rPr>
                <w:rFonts w:ascii="Cambria Math" w:eastAsia="Courier New" w:hAnsi="Cambria Math" w:cs="Arial"/>
                <w:sz w:val="20"/>
                <w:szCs w:val="20"/>
              </w:rPr>
              <m:t>t</m:t>
            </m:r>
          </m:e>
        </m:d>
        <m:r>
          <m:rPr>
            <m:sty m:val="p"/>
          </m:rPr>
          <w:rPr>
            <w:rFonts w:ascii="Cambria Math" w:eastAsia="Courier New" w:hAnsi="Cambria Math" w:cs="Arial"/>
            <w:sz w:val="20"/>
            <w:szCs w:val="20"/>
          </w:rPr>
          <m:t>,</m:t>
        </m:r>
        <m:r>
          <w:rPr>
            <w:rFonts w:ascii="Cambria Math" w:eastAsia="Courier New" w:hAnsi="Cambria Math" w:cs="Arial"/>
            <w:sz w:val="20"/>
            <w:szCs w:val="20"/>
          </w:rPr>
          <m:t>andρ</m:t>
        </m:r>
        <m:d>
          <m:dPr>
            <m:ctrlPr>
              <w:rPr>
                <w:rFonts w:ascii="Cambria Math" w:eastAsia="Courier New" w:hAnsi="Cambria Math" w:cs="Arial"/>
                <w:sz w:val="20"/>
                <w:szCs w:val="20"/>
              </w:rPr>
            </m:ctrlPr>
          </m:dPr>
          <m:e>
            <m:r>
              <w:rPr>
                <w:rFonts w:ascii="Cambria Math" w:eastAsia="Courier New" w:hAnsi="Cambria Math" w:cs="Arial"/>
                <w:sz w:val="20"/>
                <w:szCs w:val="20"/>
              </w:rPr>
              <m:t>t</m:t>
            </m:r>
          </m:e>
        </m:d>
        <m:r>
          <w:rPr>
            <w:rFonts w:ascii="Cambria Math" w:eastAsia="Courier New" w:hAnsi="Cambria Math" w:cs="Arial"/>
            <w:sz w:val="20"/>
            <w:szCs w:val="20"/>
          </w:rPr>
          <m:t>forallt</m:t>
        </m:r>
        <m:r>
          <m:rPr>
            <m:sty m:val="p"/>
          </m:rPr>
          <w:rPr>
            <w:rFonts w:ascii="Cambria Math" w:eastAsia="Courier New" w:hAnsi="Cambria Math" w:cs="Arial"/>
            <w:sz w:val="20"/>
            <w:szCs w:val="20"/>
          </w:rPr>
          <m:t>∈</m:t>
        </m:r>
        <m:d>
          <m:dPr>
            <m:begChr m:val="["/>
            <m:endChr m:val="]"/>
            <m:ctrlPr>
              <w:rPr>
                <w:rFonts w:ascii="Cambria Math" w:eastAsia="Courier New" w:hAnsi="Cambria Math" w:cs="Arial"/>
                <w:sz w:val="20"/>
                <w:szCs w:val="20"/>
              </w:rPr>
            </m:ctrlPr>
          </m:dPr>
          <m:e>
            <m:r>
              <m:rPr>
                <m:sty m:val="p"/>
              </m:rPr>
              <w:rPr>
                <w:rFonts w:ascii="Cambria Math" w:eastAsia="Courier New" w:hAnsi="Cambria Math" w:cs="Arial"/>
                <w:sz w:val="20"/>
                <w:szCs w:val="20"/>
              </w:rPr>
              <m:t>0,</m:t>
            </m:r>
            <m:sSub>
              <m:sSubPr>
                <m:ctrlPr>
                  <w:rPr>
                    <w:rFonts w:ascii="Cambria Math" w:eastAsia="Courier New" w:hAnsi="Cambria Math" w:cs="Arial"/>
                    <w:sz w:val="20"/>
                    <w:szCs w:val="20"/>
                  </w:rPr>
                </m:ctrlPr>
              </m:sSubPr>
              <m:e>
                <m:r>
                  <w:rPr>
                    <w:rFonts w:ascii="Cambria Math" w:eastAsia="Courier New" w:hAnsi="Cambria Math" w:cs="Arial"/>
                    <w:sz w:val="20"/>
                    <w:szCs w:val="20"/>
                  </w:rPr>
                  <m:t>T</m:t>
                </m:r>
              </m:e>
              <m:sub>
                <m:r>
                  <w:rPr>
                    <w:rFonts w:ascii="Cambria Math" w:eastAsia="Courier New" w:hAnsi="Cambria Math" w:cs="Arial"/>
                    <w:sz w:val="20"/>
                    <w:szCs w:val="20"/>
                  </w:rPr>
                  <m:t>max</m:t>
                </m:r>
              </m:sub>
            </m:sSub>
          </m:e>
        </m:d>
      </m:oMath>
    </w:p>
    <w:p w14:paraId="7F0B2B0A" w14:textId="77777777" w:rsidR="007F3A5F" w:rsidRPr="00524B1B" w:rsidRDefault="007F3A5F" w:rsidP="007846C6">
      <w:pPr>
        <w:spacing w:after="120"/>
      </w:pPr>
    </w:p>
    <w:p w14:paraId="40BB73CA" w14:textId="77777777" w:rsidR="007846C6" w:rsidRPr="00524B1B" w:rsidRDefault="007846C6" w:rsidP="007846C6">
      <w:pPr>
        <w:pStyle w:val="Heading2"/>
        <w:pBdr>
          <w:top w:val="single" w:sz="4" w:space="1" w:color="auto"/>
          <w:bottom w:val="single" w:sz="4" w:space="1" w:color="auto"/>
        </w:pBdr>
        <w:rPr>
          <w:color w:val="auto"/>
        </w:rPr>
      </w:pPr>
      <w:r w:rsidRPr="00524B1B">
        <w:rPr>
          <w:rFonts w:ascii="Arial" w:eastAsia="Arial" w:hAnsi="Arial" w:cs="Arial"/>
          <w:b/>
          <w:bCs/>
          <w:color w:val="auto"/>
          <w:sz w:val="22"/>
          <w:szCs w:val="22"/>
        </w:rPr>
        <w:t>Algorithm S2: QFI Matrix Computation</w:t>
      </w:r>
    </w:p>
    <w:p w14:paraId="7255E5EB" w14:textId="77777777" w:rsidR="007846C6" w:rsidRPr="007F3A5F" w:rsidRDefault="007846C6" w:rsidP="007F3A5F">
      <w:pPr>
        <w:rPr>
          <w:rFonts w:ascii="Arial" w:hAnsi="Arial" w:cs="Arial"/>
          <w:sz w:val="20"/>
          <w:szCs w:val="20"/>
        </w:rPr>
      </w:pPr>
      <w:r w:rsidRPr="007F3A5F">
        <w:rPr>
          <w:rFonts w:ascii="Arial" w:eastAsia="Courier New" w:hAnsi="Arial" w:cs="Arial"/>
          <w:sz w:val="20"/>
          <w:szCs w:val="20"/>
        </w:rPr>
        <w:t>INPUT: density matrix ρ(θ), parameter vector θ = {θ, B, I}</w:t>
      </w:r>
    </w:p>
    <w:p w14:paraId="64626AE5" w14:textId="59CCC8DA" w:rsidR="007846C6" w:rsidRPr="007F3A5F" w:rsidRDefault="007846C6" w:rsidP="007F3A5F">
      <w:pPr>
        <w:rPr>
          <w:rFonts w:ascii="Arial" w:hAnsi="Arial" w:cs="Arial"/>
          <w:sz w:val="20"/>
          <w:szCs w:val="20"/>
        </w:rPr>
      </w:pPr>
      <w:r w:rsidRPr="007F3A5F">
        <w:rPr>
          <w:rFonts w:ascii="Arial" w:eastAsia="Courier New" w:hAnsi="Arial" w:cs="Arial"/>
          <w:sz w:val="20"/>
          <w:szCs w:val="20"/>
        </w:rPr>
        <w:t xml:space="preserve">1. Diagonalize: </w:t>
      </w:r>
      <m:oMath>
        <m:r>
          <w:rPr>
            <w:rFonts w:ascii="Cambria Math" w:hAnsi="Cambria Math" w:cs="Arial"/>
            <w:sz w:val="20"/>
            <w:szCs w:val="20"/>
          </w:rPr>
          <m:t>ρ=</m:t>
        </m:r>
        <m:nary>
          <m:naryPr>
            <m:chr m:val="∑"/>
            <m:supHide m:val="1"/>
            <m:ctrlPr>
              <w:rPr>
                <w:rFonts w:ascii="Cambria Math" w:hAnsi="Cambria Math" w:cs="Arial"/>
                <w:sz w:val="20"/>
                <w:szCs w:val="20"/>
              </w:rPr>
            </m:ctrlPr>
          </m:naryPr>
          <m:sub>
            <m:r>
              <w:rPr>
                <w:rFonts w:ascii="Cambria Math" w:hAnsi="Cambria Math" w:cs="Arial"/>
                <w:sz w:val="20"/>
                <w:szCs w:val="20"/>
              </w:rPr>
              <m:t>k</m:t>
            </m:r>
            <m:ctrlPr>
              <w:rPr>
                <w:rFonts w:ascii="Cambria Math" w:hAnsi="Cambria Math" w:cs="Arial"/>
                <w:i/>
                <w:sz w:val="20"/>
                <w:szCs w:val="20"/>
              </w:rPr>
            </m:ctrlPr>
          </m:sub>
          <m:sup>
            <m:ctrlPr>
              <w:rPr>
                <w:rFonts w:ascii="Cambria Math" w:hAnsi="Cambria Math" w:cs="Arial"/>
                <w:i/>
                <w:sz w:val="20"/>
                <w:szCs w:val="20"/>
              </w:rPr>
            </m:ctrlPr>
          </m:sup>
          <m:e>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k</m:t>
                </m:r>
              </m:sub>
            </m:sSub>
            <m:d>
              <m:dPr>
                <m:begChr m:val="|"/>
                <m:endChr m:val="⟩"/>
                <m:ctrlPr>
                  <w:rPr>
                    <w:rFonts w:ascii="Cambria Math" w:hAnsi="Cambria Math" w:cs="Arial"/>
                    <w:i/>
                    <w:sz w:val="20"/>
                    <w:szCs w:val="20"/>
                  </w:rPr>
                </m:ctrlPr>
              </m:dPr>
              <m:e>
                <m:r>
                  <w:rPr>
                    <w:rFonts w:ascii="Cambria Math" w:hAnsi="Cambria Math" w:cs="Arial"/>
                    <w:sz w:val="20"/>
                    <w:szCs w:val="20"/>
                  </w:rPr>
                  <m:t>k</m:t>
                </m:r>
                <m:ctrlPr>
                  <w:rPr>
                    <w:rFonts w:ascii="Cambria Math" w:hAnsi="Cambria Math" w:cs="Arial"/>
                    <w:sz w:val="20"/>
                    <w:szCs w:val="20"/>
                  </w:rPr>
                </m:ctrlPr>
              </m:e>
            </m:d>
            <m:d>
              <m:dPr>
                <m:begChr m:val="⟨"/>
                <m:endChr m:val="|"/>
                <m:ctrlPr>
                  <w:rPr>
                    <w:rFonts w:ascii="Cambria Math" w:hAnsi="Cambria Math" w:cs="Arial"/>
                    <w:sz w:val="20"/>
                    <w:szCs w:val="20"/>
                  </w:rPr>
                </m:ctrlPr>
              </m:dPr>
              <m:e>
                <m:r>
                  <w:rPr>
                    <w:rFonts w:ascii="Cambria Math" w:hAnsi="Cambria Math" w:cs="Arial"/>
                    <w:sz w:val="20"/>
                    <w:szCs w:val="20"/>
                  </w:rPr>
                  <m:t>k</m:t>
                </m:r>
                <m:ctrlPr>
                  <w:rPr>
                    <w:rFonts w:ascii="Cambria Math" w:hAnsi="Cambria Math" w:cs="Arial"/>
                    <w:i/>
                    <w:sz w:val="20"/>
                    <w:szCs w:val="20"/>
                  </w:rPr>
                </m:ctrlPr>
              </m:e>
            </m:d>
            <m:ctrlPr>
              <w:rPr>
                <w:rFonts w:ascii="Cambria Math" w:hAnsi="Cambria Math" w:cs="Arial"/>
                <w:i/>
                <w:sz w:val="20"/>
                <w:szCs w:val="20"/>
              </w:rPr>
            </m:ctrlPr>
          </m:e>
        </m:nary>
      </m:oMath>
    </w:p>
    <w:p w14:paraId="2EABBD11" w14:textId="77777777" w:rsidR="007846C6" w:rsidRPr="007F3A5F" w:rsidRDefault="007846C6" w:rsidP="007F3A5F">
      <w:pPr>
        <w:rPr>
          <w:rFonts w:ascii="Arial" w:hAnsi="Arial" w:cs="Arial"/>
          <w:sz w:val="20"/>
          <w:szCs w:val="20"/>
        </w:rPr>
      </w:pPr>
      <w:r w:rsidRPr="007F3A5F">
        <w:rPr>
          <w:rFonts w:ascii="Arial" w:eastAsia="Courier New" w:hAnsi="Arial" w:cs="Arial"/>
          <w:sz w:val="20"/>
          <w:szCs w:val="20"/>
        </w:rPr>
        <w:t>2. FOR each parameter pair (i,j):</w:t>
      </w:r>
    </w:p>
    <w:p w14:paraId="0D8101E8" w14:textId="284FACB1" w:rsidR="007846C6" w:rsidRPr="007F3A5F" w:rsidRDefault="007846C6" w:rsidP="007F3A5F">
      <w:pPr>
        <w:rPr>
          <w:rFonts w:ascii="Cambria Math" w:hAnsi="Cambria Math" w:cs="Arial"/>
          <w:sz w:val="20"/>
          <w:szCs w:val="20"/>
          <w:oMath/>
        </w:rPr>
      </w:pPr>
      <w:r w:rsidRPr="007F3A5F">
        <w:rPr>
          <w:rFonts w:ascii="Arial" w:eastAsia="Courier New" w:hAnsi="Arial" w:cs="Arial"/>
          <w:sz w:val="20"/>
          <w:szCs w:val="20"/>
        </w:rPr>
        <w:t xml:space="preserve">   a. Compute </w:t>
      </w:r>
      <m:oMath>
        <m:sSub>
          <m:sSubPr>
            <m:ctrlPr>
              <w:rPr>
                <w:rFonts w:ascii="Cambria Math" w:eastAsia="Courier New" w:hAnsi="Cambria Math" w:cs="Arial"/>
                <w:i/>
                <w:sz w:val="20"/>
                <w:szCs w:val="20"/>
              </w:rPr>
            </m:ctrlPr>
          </m:sSubPr>
          <m:e>
            <m:r>
              <w:rPr>
                <w:rFonts w:ascii="Cambria Math" w:eastAsia="Courier New" w:hAnsi="Cambria Math" w:cs="Arial"/>
                <w:sz w:val="20"/>
                <w:szCs w:val="20"/>
              </w:rPr>
              <m:t>∂</m:t>
            </m:r>
          </m:e>
          <m:sub>
            <m:r>
              <w:rPr>
                <w:rFonts w:ascii="Cambria Math" w:eastAsia="Courier New" w:hAnsi="Cambria Math" w:cs="Arial"/>
                <w:sz w:val="20"/>
                <w:szCs w:val="20"/>
              </w:rPr>
              <m:t>i</m:t>
            </m:r>
          </m:sub>
        </m:sSub>
      </m:oMath>
      <w:r w:rsidRPr="007F3A5F">
        <w:rPr>
          <w:rFonts w:ascii="Arial" w:eastAsia="Courier New" w:hAnsi="Arial" w:cs="Arial"/>
          <w:sz w:val="20"/>
          <w:szCs w:val="20"/>
        </w:rPr>
        <w:t xml:space="preserve"> ρ by finite difference: </w:t>
      </w:r>
      <m:oMath>
        <m:f>
          <m:fPr>
            <m:ctrlPr>
              <w:rPr>
                <w:rFonts w:ascii="Cambria Math" w:hAnsi="Cambria Math" w:cs="Arial"/>
                <w:sz w:val="20"/>
                <w:szCs w:val="20"/>
              </w:rPr>
            </m:ctrlPr>
          </m:fPr>
          <m:num>
            <m:r>
              <w:rPr>
                <w:rFonts w:ascii="Cambria Math" w:hAnsi="Cambria Math" w:cs="Arial"/>
                <w:sz w:val="20"/>
                <w:szCs w:val="20"/>
              </w:rPr>
              <m:t>ρ</m:t>
            </m:r>
            <m:d>
              <m:dPr>
                <m:ctrlPr>
                  <w:rPr>
                    <w:rFonts w:ascii="Cambria Math" w:hAnsi="Cambria Math" w:cs="Arial"/>
                    <w:sz w:val="20"/>
                    <w:szCs w:val="20"/>
                  </w:rPr>
                </m:ctrlPr>
              </m:dPr>
              <m:e>
                <m:r>
                  <w:rPr>
                    <w:rFonts w:ascii="Cambria Math" w:hAnsi="Cambria Math" w:cs="Arial"/>
                    <w:sz w:val="20"/>
                    <w:szCs w:val="20"/>
                  </w:rPr>
                  <m:t>θ</m:t>
                </m:r>
                <m:r>
                  <m:rPr>
                    <m:sty m:val="p"/>
                  </m:rPr>
                  <w:rPr>
                    <w:rFonts w:ascii="Cambria Math" w:hAnsi="Cambria Math" w:cs="Arial"/>
                    <w:sz w:val="20"/>
                    <w:szCs w:val="20"/>
                  </w:rPr>
                  <m:t>+</m:t>
                </m:r>
                <m:r>
                  <w:rPr>
                    <w:rFonts w:ascii="Cambria Math" w:hAnsi="Cambria Math" w:cs="Arial"/>
                    <w:sz w:val="20"/>
                    <w:szCs w:val="20"/>
                  </w:rPr>
                  <m:t>δ</m:t>
                </m:r>
                <m:sSub>
                  <m:sSubPr>
                    <m:ctrlPr>
                      <w:rPr>
                        <w:rFonts w:ascii="Cambria Math" w:hAnsi="Cambria Math" w:cs="Arial"/>
                        <w:sz w:val="20"/>
                        <w:szCs w:val="20"/>
                      </w:rPr>
                    </m:ctrlPr>
                  </m:sSubPr>
                  <m:e>
                    <m:r>
                      <m:rPr>
                        <m:sty m:val="b"/>
                      </m:rPr>
                      <w:rPr>
                        <w:rFonts w:ascii="Cambria Math" w:hAnsi="Cambria Math" w:cs="Arial"/>
                        <w:sz w:val="20"/>
                        <w:szCs w:val="20"/>
                      </w:rPr>
                      <m:t>e</m:t>
                    </m:r>
                  </m:e>
                  <m:sub>
                    <m:r>
                      <m:rPr>
                        <m:sty m:val="b"/>
                      </m:rPr>
                      <w:rPr>
                        <w:rFonts w:ascii="Cambria Math" w:hAnsi="Cambria Math" w:cs="Arial"/>
                        <w:sz w:val="20"/>
                        <w:szCs w:val="20"/>
                      </w:rPr>
                      <m:t>i</m:t>
                    </m:r>
                  </m:sub>
                </m:sSub>
              </m:e>
            </m:d>
            <m:r>
              <m:rPr>
                <m:sty m:val="p"/>
              </m:rPr>
              <w:rPr>
                <w:rFonts w:ascii="Cambria Math" w:hAnsi="Cambria Math" w:cs="Arial"/>
                <w:sz w:val="20"/>
                <w:szCs w:val="20"/>
              </w:rPr>
              <m:t>-</m:t>
            </m:r>
            <m:r>
              <w:rPr>
                <w:rFonts w:ascii="Cambria Math" w:hAnsi="Cambria Math" w:cs="Arial"/>
                <w:sz w:val="20"/>
                <w:szCs w:val="20"/>
              </w:rPr>
              <m:t>ρ</m:t>
            </m:r>
            <m:d>
              <m:dPr>
                <m:ctrlPr>
                  <w:rPr>
                    <w:rFonts w:ascii="Cambria Math" w:hAnsi="Cambria Math" w:cs="Arial"/>
                    <w:sz w:val="20"/>
                    <w:szCs w:val="20"/>
                  </w:rPr>
                </m:ctrlPr>
              </m:dPr>
              <m:e>
                <m:r>
                  <w:rPr>
                    <w:rFonts w:ascii="Cambria Math" w:hAnsi="Cambria Math" w:cs="Arial"/>
                    <w:sz w:val="20"/>
                    <w:szCs w:val="20"/>
                  </w:rPr>
                  <m:t>θ</m:t>
                </m:r>
                <m:r>
                  <m:rPr>
                    <m:sty m:val="p"/>
                  </m:rPr>
                  <w:rPr>
                    <w:rFonts w:ascii="Cambria Math" w:hAnsi="Cambria Math" w:cs="Arial"/>
                    <w:sz w:val="20"/>
                    <w:szCs w:val="20"/>
                  </w:rPr>
                  <m:t>-</m:t>
                </m:r>
                <m:r>
                  <w:rPr>
                    <w:rFonts w:ascii="Cambria Math" w:hAnsi="Cambria Math" w:cs="Arial"/>
                    <w:sz w:val="20"/>
                    <w:szCs w:val="20"/>
                  </w:rPr>
                  <m:t>δ</m:t>
                </m:r>
                <m:sSub>
                  <m:sSubPr>
                    <m:ctrlPr>
                      <w:rPr>
                        <w:rFonts w:ascii="Cambria Math" w:hAnsi="Cambria Math" w:cs="Arial"/>
                        <w:sz w:val="20"/>
                        <w:szCs w:val="20"/>
                      </w:rPr>
                    </m:ctrlPr>
                  </m:sSubPr>
                  <m:e>
                    <m:r>
                      <m:rPr>
                        <m:sty m:val="b"/>
                      </m:rPr>
                      <w:rPr>
                        <w:rFonts w:ascii="Cambria Math" w:hAnsi="Cambria Math" w:cs="Arial"/>
                        <w:sz w:val="20"/>
                        <w:szCs w:val="20"/>
                      </w:rPr>
                      <m:t>e</m:t>
                    </m:r>
                  </m:e>
                  <m:sub>
                    <m:r>
                      <m:rPr>
                        <m:sty m:val="b"/>
                      </m:rPr>
                      <w:rPr>
                        <w:rFonts w:ascii="Cambria Math" w:hAnsi="Cambria Math" w:cs="Arial"/>
                        <w:sz w:val="20"/>
                        <w:szCs w:val="20"/>
                      </w:rPr>
                      <m:t>i</m:t>
                    </m:r>
                  </m:sub>
                </m:sSub>
              </m:e>
            </m:d>
          </m:num>
          <m:den>
            <m:r>
              <m:rPr>
                <m:sty m:val="p"/>
              </m:rPr>
              <w:rPr>
                <w:rFonts w:ascii="Cambria Math" w:hAnsi="Cambria Math" w:cs="Arial"/>
                <w:sz w:val="20"/>
                <w:szCs w:val="20"/>
              </w:rPr>
              <m:t>2</m:t>
            </m:r>
            <m:r>
              <w:rPr>
                <w:rFonts w:ascii="Cambria Math" w:hAnsi="Cambria Math" w:cs="Arial"/>
                <w:sz w:val="20"/>
                <w:szCs w:val="20"/>
              </w:rPr>
              <m:t>δ</m:t>
            </m:r>
          </m:den>
        </m:f>
      </m:oMath>
    </w:p>
    <w:p w14:paraId="113972E3" w14:textId="1BF37C15" w:rsidR="00F0443D" w:rsidRPr="007F3A5F" w:rsidRDefault="007846C6" w:rsidP="007F3A5F">
      <w:pPr>
        <w:rPr>
          <w:rFonts w:ascii="Cambria Math" w:hAnsi="Cambria Math" w:cs="Arial"/>
          <w:sz w:val="20"/>
          <w:szCs w:val="20"/>
          <w:oMath/>
        </w:rPr>
      </w:pPr>
      <w:r w:rsidRPr="007F3A5F">
        <w:rPr>
          <w:rFonts w:ascii="Arial" w:eastAsia="Courier New" w:hAnsi="Arial" w:cs="Arial"/>
          <w:sz w:val="20"/>
          <w:szCs w:val="20"/>
        </w:rPr>
        <w:t xml:space="preserve">   b. </w:t>
      </w: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Q</m:t>
            </m:r>
          </m:sub>
        </m:sSub>
        <m:d>
          <m:dPr>
            <m:begChr m:val="["/>
            <m:endChr m:val="]"/>
            <m:ctrlPr>
              <w:rPr>
                <w:rFonts w:ascii="Cambria Math" w:hAnsi="Cambria Math" w:cs="Arial"/>
                <w:i/>
                <w:sz w:val="20"/>
                <w:szCs w:val="20"/>
              </w:rPr>
            </m:ctrlPr>
          </m:dPr>
          <m:e>
            <m:r>
              <w:rPr>
                <w:rFonts w:ascii="Cambria Math" w:hAnsi="Cambria Math" w:cs="Arial"/>
                <w:sz w:val="20"/>
                <w:szCs w:val="20"/>
              </w:rPr>
              <m:t>i,j</m:t>
            </m:r>
          </m:e>
        </m:d>
        <m:r>
          <w:rPr>
            <w:rFonts w:ascii="Cambria Math" w:hAnsi="Cambria Math" w:cs="Arial"/>
            <w:sz w:val="20"/>
            <w:szCs w:val="20"/>
          </w:rPr>
          <m:t>=2</m:t>
        </m:r>
        <m:nary>
          <m:naryPr>
            <m:chr m:val="∑"/>
            <m:supHide m:val="1"/>
            <m:ctrlPr>
              <w:rPr>
                <w:rFonts w:ascii="Cambria Math" w:hAnsi="Cambria Math" w:cs="Arial"/>
                <w:sz w:val="20"/>
                <w:szCs w:val="20"/>
              </w:rPr>
            </m:ctrlPr>
          </m:naryPr>
          <m:sub>
            <m:f>
              <m:fPr>
                <m:type m:val="noBar"/>
                <m:ctrlPr>
                  <w:rPr>
                    <w:rFonts w:ascii="Cambria Math" w:hAnsi="Cambria Math" w:cs="Arial"/>
                    <w:sz w:val="20"/>
                    <w:szCs w:val="20"/>
                  </w:rPr>
                </m:ctrlPr>
              </m:fPr>
              <m:num>
                <m:r>
                  <w:rPr>
                    <w:rFonts w:ascii="Cambria Math" w:hAnsi="Cambria Math" w:cs="Arial"/>
                    <w:sz w:val="20"/>
                    <w:szCs w:val="20"/>
                  </w:rPr>
                  <m:t>m,n</m:t>
                </m:r>
                <m:ctrlPr>
                  <w:rPr>
                    <w:rFonts w:ascii="Cambria Math" w:hAnsi="Cambria Math" w:cs="Arial"/>
                    <w:i/>
                    <w:sz w:val="20"/>
                    <w:szCs w:val="20"/>
                  </w:rPr>
                </m:ctrlPr>
              </m:num>
              <m:den>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m</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n</m:t>
                    </m:r>
                  </m:sub>
                </m:sSub>
                <m:r>
                  <w:rPr>
                    <w:rFonts w:ascii="Cambria Math" w:hAnsi="Cambria Math" w:cs="Arial"/>
                    <w:sz w:val="20"/>
                    <w:szCs w:val="20"/>
                  </w:rPr>
                  <m:t>&gt;0</m:t>
                </m:r>
                <m:ctrlPr>
                  <w:rPr>
                    <w:rFonts w:ascii="Cambria Math" w:hAnsi="Cambria Math" w:cs="Arial"/>
                    <w:i/>
                    <w:sz w:val="20"/>
                    <w:szCs w:val="20"/>
                  </w:rPr>
                </m:ctrlPr>
              </m:den>
            </m:f>
            <m:ctrlPr>
              <w:rPr>
                <w:rFonts w:ascii="Cambria Math" w:hAnsi="Cambria Math" w:cs="Arial"/>
                <w:i/>
                <w:sz w:val="20"/>
                <w:szCs w:val="20"/>
              </w:rPr>
            </m:ctrlPr>
          </m:sub>
          <m:sup>
            <m:ctrlPr>
              <w:rPr>
                <w:rFonts w:ascii="Cambria Math" w:hAnsi="Cambria Math" w:cs="Arial"/>
                <w:i/>
                <w:sz w:val="20"/>
                <w:szCs w:val="20"/>
              </w:rPr>
            </m:ctrlPr>
          </m:sup>
          <m:e>
            <m:f>
              <m:fPr>
                <m:ctrlPr>
                  <w:rPr>
                    <w:rFonts w:ascii="Cambria Math" w:hAnsi="Cambria Math" w:cs="Arial"/>
                    <w:sz w:val="20"/>
                    <w:szCs w:val="20"/>
                  </w:rPr>
                </m:ctrlPr>
              </m:fPr>
              <m:num>
                <m:func>
                  <m:funcPr>
                    <m:ctrlPr>
                      <w:rPr>
                        <w:rFonts w:ascii="Cambria Math" w:hAnsi="Cambria Math" w:cs="Arial"/>
                        <w:sz w:val="20"/>
                        <w:szCs w:val="20"/>
                      </w:rPr>
                    </m:ctrlPr>
                  </m:funcPr>
                  <m:fName>
                    <m:r>
                      <m:rPr>
                        <m:sty m:val="p"/>
                      </m:rPr>
                      <w:rPr>
                        <w:rFonts w:ascii="Cambria Math" w:hAnsi="Cambria Math" w:cs="Arial"/>
                        <w:sz w:val="20"/>
                        <w:szCs w:val="20"/>
                      </w:rPr>
                      <m:t>Re</m:t>
                    </m:r>
                    <m:ctrlPr>
                      <w:rPr>
                        <w:rFonts w:ascii="Cambria Math" w:hAnsi="Cambria Math" w:cs="Arial"/>
                        <w:i/>
                        <w:sz w:val="20"/>
                        <w:szCs w:val="20"/>
                      </w:rPr>
                    </m:ctrlPr>
                  </m:fName>
                  <m:e>
                    <m:d>
                      <m:dPr>
                        <m:begChr m:val="["/>
                        <m:endChr m:val="]"/>
                        <m:ctrlPr>
                          <w:rPr>
                            <w:rFonts w:ascii="Cambria Math" w:hAnsi="Cambria Math" w:cs="Arial"/>
                            <w:sz w:val="20"/>
                            <w:szCs w:val="20"/>
                          </w:rPr>
                        </m:ctrlPr>
                      </m:dPr>
                      <m:e>
                        <m:d>
                          <m:dPr>
                            <m:begChr m:val="⟨"/>
                            <m:endChr m:val="⟩"/>
                            <m:ctrlPr>
                              <w:rPr>
                                <w:rFonts w:ascii="Cambria Math" w:hAnsi="Cambria Math" w:cs="Arial"/>
                                <w:sz w:val="20"/>
                                <w:szCs w:val="20"/>
                              </w:rPr>
                            </m:ctrlPr>
                          </m:dPr>
                          <m:e>
                            <m:r>
                              <w:rPr>
                                <w:rFonts w:ascii="Cambria Math" w:hAnsi="Cambria Math" w:cs="Arial"/>
                                <w:sz w:val="20"/>
                                <w:szCs w:val="20"/>
                              </w:rPr>
                              <m:t>m</m:t>
                            </m:r>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m:t>
                                    </m:r>
                                  </m:e>
                                  <m:sub>
                                    <m:r>
                                      <w:rPr>
                                        <w:rFonts w:ascii="Cambria Math" w:hAnsi="Cambria Math" w:cs="Arial"/>
                                        <w:sz w:val="20"/>
                                        <w:szCs w:val="20"/>
                                      </w:rPr>
                                      <m:t>i</m:t>
                                    </m:r>
                                  </m:sub>
                                </m:sSub>
                                <m:r>
                                  <w:rPr>
                                    <w:rFonts w:ascii="Cambria Math" w:hAnsi="Cambria Math" w:cs="Arial"/>
                                    <w:sz w:val="20"/>
                                    <w:szCs w:val="20"/>
                                  </w:rPr>
                                  <m:t>ρ</m:t>
                                </m:r>
                              </m:e>
                            </m:d>
                            <m:r>
                              <w:rPr>
                                <w:rFonts w:ascii="Cambria Math" w:hAnsi="Cambria Math" w:cs="Arial"/>
                                <w:sz w:val="20"/>
                                <w:szCs w:val="20"/>
                              </w:rPr>
                              <m:t>n</m:t>
                            </m:r>
                          </m:e>
                        </m:d>
                        <m:d>
                          <m:dPr>
                            <m:begChr m:val="⟨"/>
                            <m:endChr m:val="⟩"/>
                            <m:ctrlPr>
                              <w:rPr>
                                <w:rFonts w:ascii="Cambria Math" w:hAnsi="Cambria Math" w:cs="Arial"/>
                                <w:sz w:val="20"/>
                                <w:szCs w:val="20"/>
                              </w:rPr>
                            </m:ctrlPr>
                          </m:dPr>
                          <m:e>
                            <m:r>
                              <w:rPr>
                                <w:rFonts w:ascii="Cambria Math" w:hAnsi="Cambria Math" w:cs="Arial"/>
                                <w:sz w:val="20"/>
                                <w:szCs w:val="20"/>
                              </w:rPr>
                              <m:t>n</m:t>
                            </m:r>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m:t>
                                    </m:r>
                                  </m:e>
                                  <m:sub>
                                    <m:r>
                                      <w:rPr>
                                        <w:rFonts w:ascii="Cambria Math" w:hAnsi="Cambria Math" w:cs="Arial"/>
                                        <w:sz w:val="20"/>
                                        <w:szCs w:val="20"/>
                                      </w:rPr>
                                      <m:t>j</m:t>
                                    </m:r>
                                  </m:sub>
                                </m:sSub>
                                <m:r>
                                  <w:rPr>
                                    <w:rFonts w:ascii="Cambria Math" w:hAnsi="Cambria Math" w:cs="Arial"/>
                                    <w:sz w:val="20"/>
                                    <w:szCs w:val="20"/>
                                  </w:rPr>
                                  <m:t>ρ</m:t>
                                </m:r>
                              </m:e>
                            </m:d>
                            <m:r>
                              <w:rPr>
                                <w:rFonts w:ascii="Cambria Math" w:hAnsi="Cambria Math" w:cs="Arial"/>
                                <w:sz w:val="20"/>
                                <w:szCs w:val="20"/>
                              </w:rPr>
                              <m:t>m</m:t>
                            </m:r>
                          </m:e>
                        </m:d>
                        <m:ctrlPr>
                          <w:rPr>
                            <w:rFonts w:ascii="Cambria Math" w:hAnsi="Cambria Math" w:cs="Arial"/>
                            <w:i/>
                            <w:sz w:val="20"/>
                            <w:szCs w:val="20"/>
                          </w:rPr>
                        </m:ctrlPr>
                      </m:e>
                    </m:d>
                  </m:e>
                </m:func>
                <m:ctrlPr>
                  <w:rPr>
                    <w:rFonts w:ascii="Cambria Math" w:hAnsi="Cambria Math" w:cs="Arial"/>
                    <w:i/>
                    <w:sz w:val="20"/>
                    <w:szCs w:val="20"/>
                  </w:rPr>
                </m:ctrlPr>
              </m:num>
              <m:den>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m</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n</m:t>
                    </m:r>
                  </m:sub>
                </m:sSub>
                <m:ctrlPr>
                  <w:rPr>
                    <w:rFonts w:ascii="Cambria Math" w:hAnsi="Cambria Math" w:cs="Arial"/>
                    <w:i/>
                    <w:sz w:val="20"/>
                    <w:szCs w:val="20"/>
                  </w:rPr>
                </m:ctrlPr>
              </m:den>
            </m:f>
            <m:ctrlPr>
              <w:rPr>
                <w:rFonts w:ascii="Cambria Math" w:hAnsi="Cambria Math" w:cs="Arial"/>
                <w:i/>
                <w:sz w:val="20"/>
                <w:szCs w:val="20"/>
              </w:rPr>
            </m:ctrlPr>
          </m:e>
        </m:nary>
      </m:oMath>
    </w:p>
    <w:p w14:paraId="1B0BEAFC" w14:textId="186B9388" w:rsidR="007846C6" w:rsidRPr="007F3A5F" w:rsidRDefault="007846C6" w:rsidP="007F3A5F">
      <w:pPr>
        <w:pBdr>
          <w:bottom w:val="single" w:sz="4" w:space="1" w:color="auto"/>
        </w:pBdr>
        <w:rPr>
          <w:rFonts w:ascii="Arial" w:eastAsia="Courier New" w:hAnsi="Arial" w:cs="Arial"/>
          <w:sz w:val="20"/>
          <w:szCs w:val="20"/>
        </w:rPr>
      </w:pPr>
      <w:r w:rsidRPr="007F3A5F">
        <w:rPr>
          <w:rFonts w:ascii="Arial" w:eastAsia="Courier New" w:hAnsi="Arial" w:cs="Arial"/>
          <w:sz w:val="20"/>
          <w:szCs w:val="20"/>
        </w:rPr>
        <w:t xml:space="preserve">OUTPUT: QFI matrix </w:t>
      </w:r>
      <m:oMath>
        <m:sSub>
          <m:sSubPr>
            <m:ctrlPr>
              <w:rPr>
                <w:rFonts w:ascii="Cambria Math" w:eastAsia="Courier New" w:hAnsi="Cambria Math" w:cs="Arial"/>
                <w:i/>
                <w:sz w:val="20"/>
                <w:szCs w:val="20"/>
              </w:rPr>
            </m:ctrlPr>
          </m:sSubPr>
          <m:e>
            <m:r>
              <w:rPr>
                <w:rFonts w:ascii="Cambria Math" w:eastAsia="Courier New" w:hAnsi="Cambria Math" w:cs="Arial"/>
                <w:sz w:val="20"/>
                <w:szCs w:val="20"/>
              </w:rPr>
              <m:t>F</m:t>
            </m:r>
          </m:e>
          <m:sub>
            <m:r>
              <w:rPr>
                <w:rFonts w:ascii="Cambria Math" w:eastAsia="Courier New" w:hAnsi="Cambria Math" w:cs="Arial"/>
                <w:sz w:val="20"/>
                <w:szCs w:val="20"/>
              </w:rPr>
              <m:t>Q</m:t>
            </m:r>
          </m:sub>
        </m:sSub>
      </m:oMath>
      <w:r w:rsidRPr="007F3A5F">
        <w:rPr>
          <w:rFonts w:ascii="Arial" w:eastAsia="Courier New" w:hAnsi="Arial" w:cs="Arial"/>
          <w:sz w:val="20"/>
          <w:szCs w:val="20"/>
        </w:rPr>
        <w:t xml:space="preserve"> (3×3), eigenvalues, Cramér-Rao precision bounds</w:t>
      </w:r>
    </w:p>
    <w:p w14:paraId="7F99C23A" w14:textId="7B8DA620" w:rsidR="00F0443D" w:rsidRPr="007F3A5F" w:rsidRDefault="00F0443D" w:rsidP="007F3A5F">
      <w:pPr>
        <w:pStyle w:val="Heading1"/>
        <w:rPr>
          <w:rFonts w:ascii="Arial" w:eastAsia="Courier New" w:hAnsi="Arial" w:cs="Arial"/>
          <w:color w:val="auto"/>
          <w:sz w:val="20"/>
          <w:szCs w:val="20"/>
        </w:rPr>
      </w:pPr>
      <w:r w:rsidRPr="007F3A5F">
        <w:rPr>
          <w:rFonts w:ascii="Arial" w:eastAsia="Arial" w:hAnsi="Arial" w:cs="Arial"/>
          <w:b/>
          <w:bCs/>
          <w:color w:val="auto"/>
          <w:sz w:val="20"/>
          <w:szCs w:val="20"/>
        </w:rPr>
        <w:t>Additional Statistical Analysis</w:t>
      </w:r>
    </w:p>
    <w:p w14:paraId="48BD3982" w14:textId="77777777" w:rsidR="00F0443D" w:rsidRPr="00524B1B" w:rsidRDefault="00F0443D" w:rsidP="00F0443D">
      <w:pPr>
        <w:pStyle w:val="Heading2"/>
        <w:rPr>
          <w:color w:val="auto"/>
        </w:rPr>
      </w:pPr>
      <w:r w:rsidRPr="00524B1B">
        <w:rPr>
          <w:rFonts w:ascii="Arial" w:eastAsia="Arial" w:hAnsi="Arial" w:cs="Arial"/>
          <w:b/>
          <w:bCs/>
          <w:color w:val="auto"/>
          <w:sz w:val="22"/>
          <w:szCs w:val="22"/>
        </w:rPr>
        <w:t>S5.1 Uncertainty Quantification</w:t>
      </w:r>
    </w:p>
    <w:p w14:paraId="1E54159B" w14:textId="234EC331" w:rsidR="00F0443D" w:rsidRPr="00316CE6" w:rsidRDefault="00F0443D" w:rsidP="00C9646F">
      <w:pPr>
        <w:spacing w:after="120" w:line="264" w:lineRule="auto"/>
        <w:ind w:firstLine="360"/>
        <w:jc w:val="both"/>
        <w:rPr>
          <w:rFonts w:ascii="Cambria Math" w:hAnsi="Cambria Math" w:cs="Arial"/>
          <w:sz w:val="20"/>
          <w:szCs w:val="20"/>
          <w:oMath/>
        </w:rPr>
      </w:pPr>
      <w:r w:rsidRPr="00316CE6">
        <w:rPr>
          <w:rFonts w:ascii="Arial" w:hAnsi="Arial" w:cs="Arial"/>
          <w:sz w:val="20"/>
          <w:szCs w:val="20"/>
        </w:rPr>
        <w:t>All simulated quantities were computed with parameter uncertainties propagated using Monte Carlo sampling (N = 10,000 trials) over the experimentally measured distributions of g-factors (</w:t>
      </w:r>
      <m:oMath>
        <m:sSub>
          <m:sSubPr>
            <m:ctrlPr>
              <w:rPr>
                <w:rFonts w:ascii="Cambria Math" w:hAnsi="Cambria Math" w:cs="Arial"/>
                <w:i/>
                <w:sz w:val="20"/>
                <w:szCs w:val="20"/>
              </w:rPr>
            </m:ctrlPr>
          </m:sSubPr>
          <m:e>
            <m:r>
              <w:rPr>
                <w:rFonts w:ascii="Cambria Math" w:hAnsi="Cambria Math" w:cs="Arial"/>
                <w:sz w:val="20"/>
                <w:szCs w:val="20"/>
              </w:rPr>
              <m:t>σ</m:t>
            </m:r>
          </m:e>
          <m:sub>
            <m:r>
              <w:rPr>
                <w:rFonts w:ascii="Cambria Math" w:hAnsi="Cambria Math" w:cs="Arial"/>
                <w:sz w:val="20"/>
                <w:szCs w:val="20"/>
              </w:rPr>
              <m:t>g</m:t>
            </m:r>
          </m:sub>
        </m:sSub>
      </m:oMath>
      <w:r w:rsidRPr="00316CE6">
        <w:rPr>
          <w:rFonts w:ascii="Arial" w:hAnsi="Arial" w:cs="Arial"/>
          <w:sz w:val="20"/>
          <w:szCs w:val="20"/>
        </w:rPr>
        <w:t xml:space="preserve"> = 5 × 10</w:t>
      </w:r>
      <w:r w:rsidRPr="00316CE6">
        <w:rPr>
          <w:rFonts w:ascii="Cambria Math" w:hAnsi="Cambria Math" w:cs="Cambria Math"/>
          <w:sz w:val="20"/>
          <w:szCs w:val="20"/>
        </w:rPr>
        <w:t>⁻</w:t>
      </w:r>
      <w:r w:rsidRPr="00316CE6">
        <w:rPr>
          <w:rFonts w:ascii="Arial" w:hAnsi="Arial" w:cs="Arial"/>
          <w:sz w:val="20"/>
          <w:szCs w:val="20"/>
        </w:rPr>
        <w:t>⁴), hyperfine coupling constants (</w:t>
      </w:r>
      <m:oMath>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σ</m:t>
                </m:r>
              </m:e>
              <m:sub>
                <m:r>
                  <w:rPr>
                    <w:rFonts w:ascii="Cambria Math" w:hAnsi="Cambria Math" w:cs="Arial"/>
                    <w:sz w:val="20"/>
                    <w:szCs w:val="20"/>
                  </w:rPr>
                  <m:t>A</m:t>
                </m:r>
              </m:sub>
            </m:sSub>
          </m:num>
          <m:den>
            <m:r>
              <w:rPr>
                <w:rFonts w:ascii="Cambria Math" w:hAnsi="Cambria Math" w:cs="Arial"/>
                <w:sz w:val="20"/>
                <w:szCs w:val="20"/>
              </w:rPr>
              <m:t>A</m:t>
            </m:r>
          </m:den>
        </m:f>
      </m:oMath>
      <w:r w:rsidRPr="00316CE6">
        <w:rPr>
          <w:rFonts w:ascii="Arial" w:hAnsi="Arial" w:cs="Arial"/>
          <w:sz w:val="20"/>
          <w:szCs w:val="20"/>
        </w:rPr>
        <w:t xml:space="preserve">= 10%), and decoherence rates </w:t>
      </w:r>
      <m:oMath>
        <m:f>
          <m:fPr>
            <m:ctrlPr>
              <w:rPr>
                <w:rFonts w:ascii="Cambria Math" w:hAnsi="Cambria Math" w:cs="Arial"/>
                <w:sz w:val="20"/>
                <w:szCs w:val="20"/>
              </w:rPr>
            </m:ctrlPr>
          </m:fPr>
          <m:num>
            <m:sSub>
              <m:sSubPr>
                <m:ctrlPr>
                  <w:rPr>
                    <w:rFonts w:ascii="Cambria Math" w:hAnsi="Cambria Math" w:cs="Arial"/>
                    <w:i/>
                    <w:sz w:val="20"/>
                    <w:szCs w:val="20"/>
                  </w:rPr>
                </m:ctrlPr>
              </m:sSubPr>
              <m:e>
                <m:r>
                  <w:rPr>
                    <w:rFonts w:ascii="Cambria Math" w:hAnsi="Cambria Math" w:cs="Arial"/>
                    <w:sz w:val="20"/>
                    <w:szCs w:val="20"/>
                  </w:rPr>
                  <m:t>σ</m:t>
                </m:r>
              </m:e>
              <m:sub>
                <m:r>
                  <w:rPr>
                    <w:rFonts w:ascii="Cambria Math" w:hAnsi="Cambria Math" w:cs="Arial"/>
                    <w:sz w:val="20"/>
                    <w:szCs w:val="20"/>
                  </w:rPr>
                  <m:t>γ</m:t>
                </m:r>
              </m:sub>
            </m:sSub>
            <m:ctrlPr>
              <w:rPr>
                <w:rFonts w:ascii="Cambria Math" w:hAnsi="Cambria Math" w:cs="Arial"/>
                <w:i/>
                <w:sz w:val="20"/>
                <w:szCs w:val="20"/>
              </w:rPr>
            </m:ctrlPr>
          </m:num>
          <m:den>
            <m:r>
              <w:rPr>
                <w:rFonts w:ascii="Cambria Math" w:hAnsi="Cambria Math" w:cs="Arial"/>
                <w:sz w:val="20"/>
                <w:szCs w:val="20"/>
              </w:rPr>
              <m:t>γ</m:t>
            </m:r>
            <m:ctrlPr>
              <w:rPr>
                <w:rFonts w:ascii="Cambria Math" w:hAnsi="Cambria Math" w:cs="Arial"/>
                <w:i/>
                <w:sz w:val="20"/>
                <w:szCs w:val="20"/>
              </w:rPr>
            </m:ctrlPr>
          </m:den>
        </m:f>
        <m:r>
          <w:rPr>
            <w:rFonts w:ascii="Cambria Math" w:hAnsi="Cambria Math" w:cs="Arial"/>
            <w:sz w:val="20"/>
            <w:szCs w:val="20"/>
          </w:rPr>
          <m:t>=20</m:t>
        </m:r>
      </m:oMath>
      <w:r w:rsidRPr="00316CE6">
        <w:rPr>
          <w:rFonts w:ascii="Arial" w:hAnsi="Arial" w:cs="Arial"/>
          <w:sz w:val="20"/>
          <w:szCs w:val="20"/>
        </w:rPr>
        <w:t>. The singlet yield signal of 0.25% has an estimated uncertainty of ±0.03% (1σ). Navigation capacity of 0.5–2.5 bits/cycle represents the 10th–90th percentile of the sampled distribution; the median is 1.5 bits/cycle. QFI enhancement values reported as 10–30% above SQL are robust to parameter variation, remaining positive (&gt; 0) in &gt;95% of Monte Carlo trials.</w:t>
      </w:r>
    </w:p>
    <w:p w14:paraId="1ACDABEF" w14:textId="77777777" w:rsidR="00F0443D" w:rsidRPr="00524B1B" w:rsidRDefault="00F0443D" w:rsidP="00F0443D">
      <w:pPr>
        <w:pStyle w:val="Heading2"/>
        <w:rPr>
          <w:color w:val="auto"/>
        </w:rPr>
      </w:pPr>
      <w:r w:rsidRPr="00524B1B">
        <w:rPr>
          <w:rFonts w:ascii="Arial" w:eastAsia="Arial" w:hAnsi="Arial" w:cs="Arial"/>
          <w:b/>
          <w:bCs/>
          <w:color w:val="auto"/>
          <w:sz w:val="22"/>
          <w:szCs w:val="22"/>
        </w:rPr>
        <w:t>S5.2 Sensitivity Analysis</w:t>
      </w:r>
    </w:p>
    <w:p w14:paraId="01E4CDD5" w14:textId="355FEB8F" w:rsidR="00F0443D" w:rsidRPr="00316CE6" w:rsidRDefault="00F0443D" w:rsidP="007F3A5F">
      <w:pPr>
        <w:spacing w:after="200" w:line="264" w:lineRule="auto"/>
        <w:ind w:firstLine="360"/>
        <w:jc w:val="both"/>
        <w:rPr>
          <w:rFonts w:ascii="Arial" w:hAnsi="Arial" w:cs="Arial"/>
          <w:sz w:val="20"/>
          <w:szCs w:val="20"/>
        </w:rPr>
      </w:pPr>
      <w:r w:rsidRPr="00316CE6">
        <w:rPr>
          <w:rFonts w:ascii="Arial" w:hAnsi="Arial" w:cs="Arial"/>
          <w:sz w:val="20"/>
          <w:szCs w:val="20"/>
        </w:rPr>
        <w:t>Sensitivity analysis was performed by independently varying each parameter by ±50% of its nominal value and recording the fractional change in compass sensitivity (</w:t>
      </w:r>
      <m:oMath>
        <m:r>
          <w:rPr>
            <w:rFonts w:ascii="Cambria Math" w:hAnsi="Cambria Math" w:cs="Arial"/>
            <w:sz w:val="20"/>
            <w:szCs w:val="20"/>
          </w:rPr>
          <m:t>δ</m:t>
        </m:r>
        <m:sSub>
          <m:sSubPr>
            <m:ctrlPr>
              <w:rPr>
                <w:rFonts w:ascii="Cambria Math" w:hAnsi="Cambria Math" w:cs="Arial"/>
                <w:i/>
                <w:sz w:val="20"/>
                <w:szCs w:val="20"/>
              </w:rPr>
            </m:ctrlPr>
          </m:sSubPr>
          <m:e>
            <m:r>
              <w:rPr>
                <w:rFonts w:ascii="Cambria Math" w:hAnsi="Cambria Math" w:cs="Arial"/>
                <w:sz w:val="20"/>
                <w:szCs w:val="20"/>
              </w:rPr>
              <m:t>θ</m:t>
            </m:r>
          </m:e>
          <m:sub>
            <m:r>
              <w:rPr>
                <w:rFonts w:ascii="Cambria Math" w:hAnsi="Cambria Math" w:cs="Arial"/>
                <w:sz w:val="20"/>
                <w:szCs w:val="20"/>
              </w:rPr>
              <m:t>min</m:t>
            </m:r>
          </m:sub>
        </m:sSub>
      </m:oMath>
      <w:r w:rsidRPr="00316CE6">
        <w:rPr>
          <w:rFonts w:ascii="Arial" w:hAnsi="Arial" w:cs="Arial"/>
          <w:sz w:val="20"/>
          <w:szCs w:val="20"/>
        </w:rPr>
        <w:t xml:space="preserve">). The most sensitive parameters are: (1) coherence time </w:t>
      </w:r>
      <m:oMath>
        <m:sSub>
          <m:sSubPr>
            <m:ctrlPr>
              <w:rPr>
                <w:rFonts w:ascii="Cambria Math" w:hAnsi="Cambria Math" w:cs="Arial"/>
                <w:i/>
                <w:sz w:val="20"/>
                <w:szCs w:val="20"/>
              </w:rPr>
            </m:ctrlPr>
          </m:sSubPr>
          <m:e>
            <m:r>
              <w:rPr>
                <w:rFonts w:ascii="Cambria Math" w:hAnsi="Cambria Math" w:cs="Arial"/>
                <w:sz w:val="20"/>
                <w:szCs w:val="20"/>
              </w:rPr>
              <m:t>τ</m:t>
            </m:r>
          </m:e>
          <m:sub>
            <m:r>
              <w:rPr>
                <w:rFonts w:ascii="Cambria Math" w:hAnsi="Cambria Math" w:cs="Arial"/>
                <w:sz w:val="20"/>
                <w:szCs w:val="20"/>
              </w:rPr>
              <m:t>c</m:t>
            </m:r>
          </m:sub>
        </m:sSub>
      </m:oMath>
      <w:r w:rsidRPr="00316CE6">
        <w:rPr>
          <w:rFonts w:ascii="Arial" w:hAnsi="Arial" w:cs="Arial"/>
          <w:sz w:val="20"/>
          <w:szCs w:val="20"/>
        </w:rPr>
        <w:t xml:space="preserve"> (sensitivity: 0.8 bits/cycle per μs), (2) singlet yield signal amplitude </w:t>
      </w:r>
      <m:oMath>
        <m:sSub>
          <m:sSubPr>
            <m:ctrlPr>
              <w:rPr>
                <w:rFonts w:ascii="Cambria Math" w:hAnsi="Cambria Math" w:cs="Arial"/>
                <w:i/>
                <w:sz w:val="20"/>
                <w:szCs w:val="20"/>
              </w:rPr>
            </m:ctrlPr>
          </m:sSubPr>
          <m:e>
            <m:r>
              <w:rPr>
                <w:rFonts w:ascii="Cambria Math" w:hAnsi="Cambria Math" w:cs="Arial"/>
                <w:sz w:val="20"/>
                <w:szCs w:val="20"/>
              </w:rPr>
              <m:t>Φ</m:t>
            </m:r>
          </m:e>
          <m:sub>
            <m:r>
              <w:rPr>
                <w:rFonts w:ascii="Cambria Math" w:hAnsi="Cambria Math" w:cs="Arial"/>
                <w:sz w:val="20"/>
                <w:szCs w:val="20"/>
              </w:rPr>
              <m:t>S</m:t>
            </m:r>
          </m:sub>
        </m:sSub>
      </m:oMath>
      <w:r w:rsidRPr="00316CE6">
        <w:rPr>
          <w:rFonts w:ascii="Arial" w:hAnsi="Arial" w:cs="Arial"/>
          <w:sz w:val="20"/>
          <w:szCs w:val="20"/>
        </w:rPr>
        <w:t xml:space="preserve"> (0.6 bits/cycle per 0.1%), and (3) magnetic field strength B (0.3 bits/cycle per 10 μT). The quantum enhancement factor (</w:t>
      </w:r>
      <m:oMath>
        <m:f>
          <m:fPr>
            <m:ctrlPr>
              <w:rPr>
                <w:rFonts w:ascii="Cambria Math" w:hAnsi="Cambria Math" w:cs="Arial"/>
                <w:i/>
                <w:sz w:val="20"/>
                <w:szCs w:val="20"/>
              </w:rPr>
            </m:ctrlPr>
          </m:fPr>
          <m:num>
            <m:r>
              <w:rPr>
                <w:rFonts w:ascii="Cambria Math" w:hAnsi="Cambria Math" w:cs="Arial"/>
                <w:sz w:val="20"/>
                <w:szCs w:val="20"/>
              </w:rPr>
              <m:t>C</m:t>
            </m:r>
          </m:num>
          <m:den>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classical</m:t>
                </m:r>
              </m:sub>
            </m:sSub>
            <m:r>
              <w:rPr>
                <w:rFonts w:ascii="Cambria Math" w:hAnsi="Cambria Math" w:cs="Arial"/>
                <w:sz w:val="20"/>
                <w:szCs w:val="20"/>
              </w:rPr>
              <m:t>-1≈10-30</m:t>
            </m:r>
          </m:den>
        </m:f>
      </m:oMath>
      <w:r w:rsidRPr="00316CE6">
        <w:rPr>
          <w:rFonts w:ascii="Arial" w:hAnsi="Arial" w:cs="Arial"/>
          <w:sz w:val="20"/>
          <w:szCs w:val="20"/>
        </w:rPr>
        <w:t xml:space="preserve">) is most sensitive to the decoherence rates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total</m:t>
            </m:r>
          </m:sub>
        </m:sSub>
      </m:oMath>
      <w:r w:rsidRPr="00316CE6">
        <w:rPr>
          <w:rFonts w:ascii="Arial" w:hAnsi="Arial" w:cs="Arial"/>
          <w:sz w:val="20"/>
          <w:szCs w:val="20"/>
        </w:rPr>
        <w:t xml:space="preserve"> and the exchange coupling </w:t>
      </w:r>
      <m:oMath>
        <m:sSub>
          <m:sSubPr>
            <m:ctrlPr>
              <w:rPr>
                <w:rFonts w:ascii="Cambria Math" w:hAnsi="Cambria Math" w:cs="Arial"/>
                <w:i/>
                <w:sz w:val="20"/>
                <w:szCs w:val="20"/>
              </w:rPr>
            </m:ctrlPr>
          </m:sSubPr>
          <m:e>
            <m:r>
              <w:rPr>
                <w:rFonts w:ascii="Cambria Math" w:hAnsi="Cambria Math" w:cs="Arial"/>
                <w:sz w:val="20"/>
                <w:szCs w:val="20"/>
              </w:rPr>
              <m:t>J</m:t>
            </m:r>
          </m:e>
          <m:sub>
            <m:r>
              <w:rPr>
                <w:rFonts w:ascii="Cambria Math" w:hAnsi="Cambria Math" w:cs="Arial"/>
                <w:sz w:val="20"/>
                <w:szCs w:val="20"/>
              </w:rPr>
              <m:t>r</m:t>
            </m:r>
          </m:sub>
        </m:sSub>
      </m:oMath>
      <w:r w:rsidRPr="00316CE6">
        <w:rPr>
          <w:rFonts w:ascii="Arial" w:hAnsi="Arial" w:cs="Arial"/>
          <w:sz w:val="20"/>
          <w:szCs w:val="20"/>
        </w:rPr>
        <w:t xml:space="preserve">, consistent with the theoretical prediction that entanglement advantage requires </w:t>
      </w:r>
      <m:oMath>
        <m:sSub>
          <m:sSubPr>
            <m:ctrlPr>
              <w:rPr>
                <w:rFonts w:ascii="Cambria Math" w:hAnsi="Cambria Math" w:cs="Arial"/>
                <w:i/>
                <w:sz w:val="20"/>
                <w:szCs w:val="20"/>
              </w:rPr>
            </m:ctrlPr>
          </m:sSubPr>
          <m:e>
            <m:r>
              <w:rPr>
                <w:rFonts w:ascii="Cambria Math" w:hAnsi="Cambria Math" w:cs="Arial"/>
                <w:sz w:val="20"/>
                <w:szCs w:val="20"/>
              </w:rPr>
              <m:t>Γ</m:t>
            </m:r>
          </m:e>
          <m:sub>
            <m:r>
              <w:rPr>
                <w:rFonts w:ascii="Cambria Math" w:hAnsi="Cambria Math" w:cs="Arial"/>
                <w:sz w:val="20"/>
                <w:szCs w:val="20"/>
              </w:rPr>
              <m:t>ent</m:t>
            </m:r>
          </m:sub>
        </m:sSub>
        <m:r>
          <w:rPr>
            <w:rFonts w:ascii="Cambria Math" w:hAnsi="Cambria Math" w:cs="Arial"/>
            <w:sz w:val="20"/>
            <w:szCs w:val="20"/>
          </w:rPr>
          <m:t>&lt;Ω</m:t>
        </m:r>
      </m:oMath>
      <w:r w:rsidRPr="00316CE6">
        <w:rPr>
          <w:rFonts w:ascii="Arial" w:hAnsi="Arial" w:cs="Arial"/>
          <w:sz w:val="20"/>
          <w:szCs w:val="20"/>
        </w:rPr>
        <w:t xml:space="preserve"> (Larmor precession rate).</w:t>
      </w:r>
    </w:p>
    <w:sectPr w:rsidR="00F0443D" w:rsidRPr="00316CE6" w:rsidSect="002215CD">
      <w:footerReference w:type="default" r:id="rId8"/>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616D" w14:textId="77777777" w:rsidR="00CE432E" w:rsidRDefault="00CE432E" w:rsidP="007846C6">
      <w:r>
        <w:separator/>
      </w:r>
    </w:p>
  </w:endnote>
  <w:endnote w:type="continuationSeparator" w:id="0">
    <w:p w14:paraId="0C45ACDE" w14:textId="77777777" w:rsidR="00CE432E" w:rsidRDefault="00CE432E" w:rsidP="0078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800E" w14:textId="77777777" w:rsidR="007846C6" w:rsidRPr="007846C6" w:rsidRDefault="007846C6" w:rsidP="007846C6">
    <w:pPr>
      <w:pStyle w:val="Footer"/>
      <w:tabs>
        <w:tab w:val="clear" w:pos="4680"/>
        <w:tab w:val="clear" w:pos="9360"/>
      </w:tabs>
      <w:jc w:val="right"/>
      <w:rPr>
        <w:rFonts w:ascii="Arial" w:hAnsi="Arial" w:cs="Arial"/>
        <w:caps/>
        <w:noProof/>
      </w:rPr>
    </w:pPr>
    <w:r w:rsidRPr="007846C6">
      <w:rPr>
        <w:rFonts w:ascii="Arial" w:hAnsi="Arial" w:cs="Arial"/>
        <w:caps/>
      </w:rPr>
      <w:fldChar w:fldCharType="begin"/>
    </w:r>
    <w:r w:rsidRPr="007846C6">
      <w:rPr>
        <w:rFonts w:ascii="Arial" w:hAnsi="Arial" w:cs="Arial"/>
        <w:caps/>
      </w:rPr>
      <w:instrText xml:space="preserve"> PAGE   \* MERGEFORMAT </w:instrText>
    </w:r>
    <w:r w:rsidRPr="007846C6">
      <w:rPr>
        <w:rFonts w:ascii="Arial" w:hAnsi="Arial" w:cs="Arial"/>
        <w:caps/>
      </w:rPr>
      <w:fldChar w:fldCharType="separate"/>
    </w:r>
    <w:r w:rsidRPr="007846C6">
      <w:rPr>
        <w:rFonts w:ascii="Arial" w:hAnsi="Arial" w:cs="Arial"/>
        <w:caps/>
        <w:noProof/>
      </w:rPr>
      <w:t>2</w:t>
    </w:r>
    <w:r w:rsidRPr="007846C6">
      <w:rPr>
        <w:rFonts w:ascii="Arial" w:hAnsi="Arial" w:cs="Arial"/>
        <w:caps/>
        <w:noProof/>
      </w:rPr>
      <w:fldChar w:fldCharType="end"/>
    </w:r>
  </w:p>
  <w:p w14:paraId="726EDFFD" w14:textId="77777777" w:rsidR="007846C6" w:rsidRDefault="00784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01D9" w14:textId="77777777" w:rsidR="00CE432E" w:rsidRDefault="00CE432E" w:rsidP="007846C6">
      <w:r>
        <w:separator/>
      </w:r>
    </w:p>
  </w:footnote>
  <w:footnote w:type="continuationSeparator" w:id="0">
    <w:p w14:paraId="3306F2DF" w14:textId="77777777" w:rsidR="00CE432E" w:rsidRDefault="00CE432E" w:rsidP="007846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CD"/>
    <w:rsid w:val="000E10C8"/>
    <w:rsid w:val="001023C8"/>
    <w:rsid w:val="00167274"/>
    <w:rsid w:val="00182A64"/>
    <w:rsid w:val="002215CD"/>
    <w:rsid w:val="00287ECD"/>
    <w:rsid w:val="00316CE6"/>
    <w:rsid w:val="003406C7"/>
    <w:rsid w:val="003F32FC"/>
    <w:rsid w:val="00597314"/>
    <w:rsid w:val="005E1ACD"/>
    <w:rsid w:val="006F533F"/>
    <w:rsid w:val="007846C6"/>
    <w:rsid w:val="007A0F21"/>
    <w:rsid w:val="007F3A5F"/>
    <w:rsid w:val="00804E38"/>
    <w:rsid w:val="00837C11"/>
    <w:rsid w:val="00853AA2"/>
    <w:rsid w:val="008D4EA0"/>
    <w:rsid w:val="00903710"/>
    <w:rsid w:val="00965C79"/>
    <w:rsid w:val="00A01930"/>
    <w:rsid w:val="00A139E0"/>
    <w:rsid w:val="00C9646F"/>
    <w:rsid w:val="00C96AE6"/>
    <w:rsid w:val="00CE432E"/>
    <w:rsid w:val="00CF210C"/>
    <w:rsid w:val="00F0443D"/>
    <w:rsid w:val="00F278E0"/>
  </w:rsids>
  <m:mathPr>
    <m:mathFont m:val="Cambria Math"/>
    <m:brkBin m:val="before"/>
    <m:brkBinSub m:val="--"/>
    <m:smallFrac m:val="0"/>
    <m:dispDef/>
    <m:lMargin m:val="0"/>
    <m:rMargin m:val="0"/>
    <m:defJc m:val="centerGroup"/>
    <m:wrapIndent m:val="1440"/>
    <m:intLim m:val="subSup"/>
    <m:naryLim m:val="undOvr"/>
  </m:mathPr>
  <w:themeFontLang w:val="en-CN"/>
  <w:clrSchemeMapping w:bg1="light1" w:t1="dark1" w:bg2="light2" w:t2="dark2" w:accent1="accent1" w:accent2="accent2" w:accent3="accent3" w:accent4="accent4" w:accent5="accent5" w:accent6="accent6" w:hyperlink="hyperlink" w:followedHyperlink="followedHyperlink"/>
  <w:decimalSymbol w:val="."/>
  <w:listSeparator w:val=","/>
  <w14:docId w14:val="6734AFCC"/>
  <w15:chartTrackingRefBased/>
  <w15:docId w15:val="{FCB6B1AC-249F-C245-AE0D-9C4DA9D7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E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15C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215C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215C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215C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215CD"/>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215C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215C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215C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215C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5CD"/>
    <w:rPr>
      <w:rFonts w:eastAsiaTheme="majorEastAsia" w:cstheme="majorBidi"/>
      <w:color w:val="272727" w:themeColor="text1" w:themeTint="D8"/>
    </w:rPr>
  </w:style>
  <w:style w:type="paragraph" w:styleId="Title">
    <w:name w:val="Title"/>
    <w:basedOn w:val="Normal"/>
    <w:next w:val="Normal"/>
    <w:link w:val="TitleChar"/>
    <w:uiPriority w:val="10"/>
    <w:qFormat/>
    <w:rsid w:val="002215C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21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21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5C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215CD"/>
    <w:rPr>
      <w:i/>
      <w:iCs/>
      <w:color w:val="404040" w:themeColor="text1" w:themeTint="BF"/>
    </w:rPr>
  </w:style>
  <w:style w:type="paragraph" w:styleId="ListParagraph">
    <w:name w:val="List Paragraph"/>
    <w:basedOn w:val="Normal"/>
    <w:uiPriority w:val="34"/>
    <w:qFormat/>
    <w:rsid w:val="002215C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215CD"/>
    <w:rPr>
      <w:i/>
      <w:iCs/>
      <w:color w:val="2F5496" w:themeColor="accent1" w:themeShade="BF"/>
    </w:rPr>
  </w:style>
  <w:style w:type="paragraph" w:styleId="IntenseQuote">
    <w:name w:val="Intense Quote"/>
    <w:basedOn w:val="Normal"/>
    <w:next w:val="Normal"/>
    <w:link w:val="IntenseQuoteChar"/>
    <w:uiPriority w:val="30"/>
    <w:qFormat/>
    <w:rsid w:val="002215C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215CD"/>
    <w:rPr>
      <w:i/>
      <w:iCs/>
      <w:color w:val="2F5496" w:themeColor="accent1" w:themeShade="BF"/>
    </w:rPr>
  </w:style>
  <w:style w:type="character" w:styleId="IntenseReference">
    <w:name w:val="Intense Reference"/>
    <w:basedOn w:val="DefaultParagraphFont"/>
    <w:uiPriority w:val="32"/>
    <w:qFormat/>
    <w:rsid w:val="002215CD"/>
    <w:rPr>
      <w:b/>
      <w:bCs/>
      <w:smallCaps/>
      <w:color w:val="2F5496" w:themeColor="accent1" w:themeShade="BF"/>
      <w:spacing w:val="5"/>
    </w:rPr>
  </w:style>
  <w:style w:type="character" w:styleId="LineNumber">
    <w:name w:val="line number"/>
    <w:basedOn w:val="DefaultParagraphFont"/>
    <w:uiPriority w:val="99"/>
    <w:semiHidden/>
    <w:unhideWhenUsed/>
    <w:rsid w:val="002215CD"/>
  </w:style>
  <w:style w:type="paragraph" w:styleId="Header">
    <w:name w:val="header"/>
    <w:basedOn w:val="Normal"/>
    <w:link w:val="HeaderChar"/>
    <w:uiPriority w:val="99"/>
    <w:unhideWhenUsed/>
    <w:rsid w:val="007846C6"/>
    <w:pPr>
      <w:tabs>
        <w:tab w:val="center" w:pos="4680"/>
        <w:tab w:val="right" w:pos="9360"/>
      </w:tabs>
    </w:pPr>
    <w:rPr>
      <w:sz w:val="20"/>
      <w:szCs w:val="20"/>
    </w:rPr>
  </w:style>
  <w:style w:type="character" w:customStyle="1" w:styleId="HeaderChar">
    <w:name w:val="Header Char"/>
    <w:basedOn w:val="DefaultParagraphFont"/>
    <w:link w:val="Header"/>
    <w:uiPriority w:val="99"/>
    <w:rsid w:val="007846C6"/>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7846C6"/>
    <w:pPr>
      <w:tabs>
        <w:tab w:val="center" w:pos="4680"/>
        <w:tab w:val="right" w:pos="9360"/>
      </w:tabs>
    </w:pPr>
    <w:rPr>
      <w:sz w:val="20"/>
      <w:szCs w:val="20"/>
    </w:rPr>
  </w:style>
  <w:style w:type="character" w:customStyle="1" w:styleId="FooterChar">
    <w:name w:val="Footer Char"/>
    <w:basedOn w:val="DefaultParagraphFont"/>
    <w:link w:val="Footer"/>
    <w:uiPriority w:val="99"/>
    <w:rsid w:val="007846C6"/>
    <w:rPr>
      <w:rFonts w:ascii="Times New Roman" w:eastAsia="Times New Roman" w:hAnsi="Times New Roman" w:cs="Times New Roman"/>
      <w:kern w:val="0"/>
      <w:sz w:val="20"/>
      <w:szCs w:val="20"/>
      <w14:ligatures w14:val="none"/>
    </w:rPr>
  </w:style>
  <w:style w:type="paragraph" w:styleId="HTMLPreformatted">
    <w:name w:val="HTML Preformatted"/>
    <w:basedOn w:val="Normal"/>
    <w:link w:val="HTMLPreformattedChar"/>
    <w:uiPriority w:val="99"/>
    <w:semiHidden/>
    <w:unhideWhenUsed/>
    <w:rsid w:val="0078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846C6"/>
    <w:rPr>
      <w:rFonts w:ascii="Courier New" w:eastAsia="Times New Roman" w:hAnsi="Courier New" w:cs="Courier New"/>
      <w:kern w:val="0"/>
      <w:sz w:val="20"/>
      <w:szCs w:val="20"/>
      <w14:ligatures w14:val="none"/>
    </w:rPr>
  </w:style>
  <w:style w:type="character" w:customStyle="1" w:styleId="token">
    <w:name w:val="token"/>
    <w:basedOn w:val="DefaultParagraphFont"/>
    <w:rsid w:val="007846C6"/>
  </w:style>
  <w:style w:type="paragraph" w:customStyle="1" w:styleId="MDPI3aequationnumber">
    <w:name w:val="MDPI_3.a_equation_number"/>
    <w:qFormat/>
    <w:rsid w:val="00C9646F"/>
    <w:pPr>
      <w:spacing w:before="120" w:after="120" w:line="280" w:lineRule="atLeast"/>
      <w:jc w:val="right"/>
    </w:pPr>
    <w:rPr>
      <w:rFonts w:ascii="Palatino Linotype" w:eastAsia="Times New Roman" w:hAnsi="Palatino Linotype" w:cs="Times New Roman"/>
      <w:snapToGrid w:val="0"/>
      <w:color w:val="000000"/>
      <w:kern w:val="0"/>
      <w:sz w:val="20"/>
      <w:szCs w:val="22"/>
      <w:lang w:val="en-US"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BD9CB-8AF6-3447-BFE6-ED65F9F4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Beijing Institute of Technology</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Sheikder</dc:creator>
  <cp:keywords/>
  <dc:description/>
  <cp:lastModifiedBy>Chandan Sheikder</cp:lastModifiedBy>
  <cp:revision>7</cp:revision>
  <dcterms:created xsi:type="dcterms:W3CDTF">2026-04-21T08:32:00Z</dcterms:created>
  <dcterms:modified xsi:type="dcterms:W3CDTF">2026-04-24T08:48:00Z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79efbc6359b0ff42782b4d6b72d0f8259700726b86f4f4aeea829b0097fa2f17</vt:lpwstr>
  </property>
</Properties>
</file>