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AD" w:rsidRDefault="000B18AD">
      <w:pPr>
        <w:pStyle w:val="BodyText"/>
        <w:ind w:left="0" w:firstLine="0"/>
        <w:rPr>
          <w:rFonts w:ascii="Times New Roman"/>
        </w:rPr>
      </w:pPr>
    </w:p>
    <w:p w:rsidR="000B18AD" w:rsidRDefault="000B18AD">
      <w:pPr>
        <w:pStyle w:val="BodyText"/>
        <w:spacing w:before="64"/>
        <w:ind w:left="0" w:firstLine="0"/>
        <w:rPr>
          <w:rFonts w:ascii="Times New Roman"/>
        </w:rPr>
      </w:pPr>
    </w:p>
    <w:p w:rsidR="000B18AD" w:rsidRDefault="009C50DF">
      <w:pPr>
        <w:pStyle w:val="Heading1"/>
        <w:rPr>
          <w:u w:val="none"/>
        </w:rPr>
      </w:pPr>
      <w:bookmarkStart w:id="0" w:name="General_Policies"/>
      <w:bookmarkEnd w:id="0"/>
      <w:r>
        <w:t xml:space="preserve">General </w:t>
      </w:r>
      <w:r>
        <w:rPr>
          <w:spacing w:val="-2"/>
        </w:rPr>
        <w:t>Policies</w:t>
      </w:r>
    </w:p>
    <w:p w:rsidR="000B18AD" w:rsidRDefault="009C50DF">
      <w:pPr>
        <w:pStyle w:val="BodyText"/>
        <w:spacing w:before="278"/>
        <w:ind w:left="23" w:right="102" w:firstLine="0"/>
      </w:pPr>
      <w:r>
        <w:t>Leadership Team and coordinators committee (Governing body of the chapter) of each chapter</w:t>
      </w:r>
      <w:r w:rsidR="009F43FF">
        <w:t xml:space="preserve"> </w:t>
      </w:r>
      <w:r>
        <w:t>have</w:t>
      </w:r>
      <w:r w:rsidR="009F43FF">
        <w:t xml:space="preserve"> </w:t>
      </w:r>
      <w:r>
        <w:t>final</w:t>
      </w:r>
      <w:r w:rsidR="009F43FF">
        <w:t xml:space="preserve"> </w:t>
      </w:r>
      <w:r>
        <w:t>authority</w:t>
      </w:r>
      <w:r w:rsidR="009F43FF">
        <w:t xml:space="preserve"> </w:t>
      </w:r>
      <w:r>
        <w:t>related</w:t>
      </w:r>
      <w:r w:rsidR="009F43FF">
        <w:t xml:space="preserve"> </w:t>
      </w:r>
      <w:r>
        <w:t>to</w:t>
      </w:r>
      <w:r w:rsidR="009F43FF">
        <w:t xml:space="preserve"> </w:t>
      </w:r>
      <w:r>
        <w:t>The</w:t>
      </w:r>
      <w:r w:rsidR="009F43FF">
        <w:t xml:space="preserve"> </w:t>
      </w:r>
      <w:r>
        <w:t>Circle</w:t>
      </w:r>
      <w:r w:rsidR="009F43FF">
        <w:t xml:space="preserve"> </w:t>
      </w:r>
      <w:r>
        <w:t>Policies.The</w:t>
      </w:r>
      <w:r w:rsidR="009F43FF">
        <w:t xml:space="preserve"> </w:t>
      </w:r>
      <w:r>
        <w:t>Gover</w:t>
      </w:r>
      <w:r>
        <w:t>ning</w:t>
      </w:r>
      <w:r w:rsidR="009F43FF">
        <w:t xml:space="preserve"> </w:t>
      </w:r>
      <w:r>
        <w:t>body</w:t>
      </w:r>
      <w:r w:rsidR="009F43FF">
        <w:t xml:space="preserve"> </w:t>
      </w:r>
      <w:r>
        <w:t>of</w:t>
      </w:r>
      <w:r w:rsidR="009F43FF">
        <w:t xml:space="preserve"> </w:t>
      </w:r>
      <w:r>
        <w:t>the</w:t>
      </w:r>
      <w:r w:rsidR="009F43FF">
        <w:t xml:space="preserve"> </w:t>
      </w:r>
      <w:r>
        <w:t>Circle may put a member on probation or open a member’s classification for failure to comply with the Member Policies, the Code of Ethics or The Circle Core Values.</w:t>
      </w:r>
    </w:p>
    <w:p w:rsidR="000B18AD" w:rsidRDefault="009C50DF">
      <w:pPr>
        <w:pStyle w:val="ListParagraph"/>
        <w:numPr>
          <w:ilvl w:val="0"/>
          <w:numId w:val="3"/>
        </w:numPr>
        <w:tabs>
          <w:tab w:val="left" w:pos="384"/>
        </w:tabs>
        <w:spacing w:before="278" w:line="242" w:lineRule="auto"/>
        <w:ind w:right="365"/>
        <w:rPr>
          <w:sz w:val="24"/>
        </w:rPr>
      </w:pPr>
      <w:r>
        <w:rPr>
          <w:sz w:val="24"/>
        </w:rPr>
        <w:t>The</w:t>
      </w:r>
      <w:r w:rsidR="009F43FF">
        <w:rPr>
          <w:sz w:val="24"/>
        </w:rPr>
        <w:t xml:space="preserve"> </w:t>
      </w:r>
      <w:r>
        <w:rPr>
          <w:sz w:val="24"/>
        </w:rPr>
        <w:t>Member</w:t>
      </w:r>
      <w:r w:rsidR="009F43FF">
        <w:rPr>
          <w:sz w:val="24"/>
        </w:rPr>
        <w:t xml:space="preserve"> </w:t>
      </w:r>
      <w:r>
        <w:rPr>
          <w:sz w:val="24"/>
        </w:rPr>
        <w:t>should</w:t>
      </w:r>
      <w:r w:rsidR="009F43FF">
        <w:rPr>
          <w:sz w:val="24"/>
        </w:rPr>
        <w:t xml:space="preserve"> </w:t>
      </w:r>
      <w:r>
        <w:rPr>
          <w:sz w:val="24"/>
        </w:rPr>
        <w:t>represent</w:t>
      </w:r>
      <w:r w:rsidR="009F43FF">
        <w:rPr>
          <w:sz w:val="24"/>
        </w:rPr>
        <w:t xml:space="preserve"> </w:t>
      </w:r>
      <w:r>
        <w:rPr>
          <w:sz w:val="24"/>
        </w:rPr>
        <w:t>their</w:t>
      </w:r>
      <w:r w:rsidR="009F43FF">
        <w:rPr>
          <w:sz w:val="24"/>
        </w:rPr>
        <w:t xml:space="preserve"> </w:t>
      </w:r>
      <w:r>
        <w:rPr>
          <w:sz w:val="24"/>
        </w:rPr>
        <w:t>primary business.</w:t>
      </w:r>
      <w:r w:rsidR="009F43FF">
        <w:rPr>
          <w:sz w:val="24"/>
        </w:rPr>
        <w:t xml:space="preserve"> </w:t>
      </w:r>
      <w:r>
        <w:rPr>
          <w:sz w:val="24"/>
        </w:rPr>
        <w:t>He/she</w:t>
      </w:r>
      <w:r w:rsidR="009F43FF">
        <w:rPr>
          <w:sz w:val="24"/>
        </w:rPr>
        <w:t xml:space="preserve"> </w:t>
      </w:r>
      <w:r>
        <w:rPr>
          <w:sz w:val="24"/>
        </w:rPr>
        <w:t>can</w:t>
      </w:r>
      <w:r w:rsidR="009F43FF">
        <w:rPr>
          <w:sz w:val="24"/>
        </w:rPr>
        <w:t xml:space="preserve"> </w:t>
      </w:r>
      <w:r>
        <w:rPr>
          <w:sz w:val="24"/>
        </w:rPr>
        <w:t>represent</w:t>
      </w:r>
      <w:r w:rsidR="009F43FF">
        <w:rPr>
          <w:sz w:val="24"/>
        </w:rPr>
        <w:t xml:space="preserve"> </w:t>
      </w:r>
      <w:r>
        <w:rPr>
          <w:sz w:val="24"/>
        </w:rPr>
        <w:t>only</w:t>
      </w:r>
      <w:r w:rsidR="009F43FF">
        <w:rPr>
          <w:sz w:val="24"/>
        </w:rPr>
        <w:t xml:space="preserve"> </w:t>
      </w:r>
      <w:r>
        <w:rPr>
          <w:sz w:val="24"/>
        </w:rPr>
        <w:t>one category in the Cha</w:t>
      </w:r>
      <w:r>
        <w:rPr>
          <w:sz w:val="24"/>
        </w:rPr>
        <w:t>pter.</w:t>
      </w:r>
    </w:p>
    <w:p w:rsidR="000B18AD" w:rsidRDefault="009C50DF">
      <w:pPr>
        <w:pStyle w:val="ListParagraph"/>
        <w:numPr>
          <w:ilvl w:val="0"/>
          <w:numId w:val="3"/>
        </w:numPr>
        <w:tabs>
          <w:tab w:val="left" w:pos="383"/>
        </w:tabs>
        <w:spacing w:line="286" w:lineRule="exact"/>
        <w:ind w:left="383" w:hanging="360"/>
        <w:rPr>
          <w:sz w:val="24"/>
        </w:rPr>
      </w:pPr>
      <w:r>
        <w:rPr>
          <w:sz w:val="24"/>
        </w:rPr>
        <w:t>The</w:t>
      </w:r>
      <w:r w:rsidR="009F43FF">
        <w:rPr>
          <w:sz w:val="24"/>
        </w:rPr>
        <w:t xml:space="preserve"> </w:t>
      </w:r>
      <w:r>
        <w:rPr>
          <w:sz w:val="24"/>
        </w:rPr>
        <w:t>Circle</w:t>
      </w:r>
      <w:r w:rsidR="009F43FF">
        <w:rPr>
          <w:sz w:val="24"/>
        </w:rPr>
        <w:t xml:space="preserve"> </w:t>
      </w:r>
      <w:r>
        <w:rPr>
          <w:sz w:val="24"/>
        </w:rPr>
        <w:t>Membersmustarriveontimeandstayfortheentirepublishedmeeting</w:t>
      </w:r>
      <w:r>
        <w:rPr>
          <w:spacing w:val="-2"/>
          <w:sz w:val="24"/>
        </w:rPr>
        <w:t>time.</w:t>
      </w:r>
    </w:p>
    <w:p w:rsidR="000B18AD" w:rsidRDefault="009C50DF">
      <w:pPr>
        <w:pStyle w:val="ListParagraph"/>
        <w:numPr>
          <w:ilvl w:val="0"/>
          <w:numId w:val="3"/>
        </w:numPr>
        <w:tabs>
          <w:tab w:val="left" w:pos="384"/>
        </w:tabs>
        <w:spacing w:before="2" w:line="242" w:lineRule="auto"/>
        <w:ind w:right="920"/>
        <w:rPr>
          <w:sz w:val="24"/>
        </w:rPr>
      </w:pPr>
      <w:r>
        <w:rPr>
          <w:sz w:val="24"/>
        </w:rPr>
        <w:t>AMembercannotbeinanyother networkingorganizationthatholdsMembers accountable to pass business referrals.</w:t>
      </w:r>
    </w:p>
    <w:p w:rsidR="000B18AD" w:rsidRDefault="009C50DF">
      <w:pPr>
        <w:pStyle w:val="ListParagraph"/>
        <w:numPr>
          <w:ilvl w:val="0"/>
          <w:numId w:val="3"/>
        </w:numPr>
        <w:tabs>
          <w:tab w:val="left" w:pos="384"/>
        </w:tabs>
        <w:ind w:right="191"/>
        <w:rPr>
          <w:sz w:val="24"/>
        </w:rPr>
      </w:pPr>
      <w:r>
        <w:rPr>
          <w:sz w:val="24"/>
        </w:rPr>
        <w:t>Membersmustpaymeetingfeesinthefirstweekofthe month.Thisfeeistocoverthe h</w:t>
      </w:r>
      <w:r>
        <w:rPr>
          <w:sz w:val="24"/>
        </w:rPr>
        <w:t>otel and other expenses for conducting the meeting. The fee amount will be communicated on monthly basis and is subject to change.</w:t>
      </w:r>
    </w:p>
    <w:p w:rsidR="000B18AD" w:rsidRDefault="009C50DF">
      <w:pPr>
        <w:pStyle w:val="ListParagraph"/>
        <w:numPr>
          <w:ilvl w:val="0"/>
          <w:numId w:val="3"/>
        </w:numPr>
        <w:tabs>
          <w:tab w:val="left" w:pos="383"/>
        </w:tabs>
        <w:ind w:left="383" w:hanging="360"/>
        <w:rPr>
          <w:sz w:val="24"/>
        </w:rPr>
      </w:pPr>
      <w:r>
        <w:rPr>
          <w:sz w:val="24"/>
        </w:rPr>
        <w:t>TheMemberisallowedFour(4)absenceswithinarollingsix-month</w:t>
      </w:r>
      <w:r>
        <w:rPr>
          <w:spacing w:val="-2"/>
          <w:sz w:val="24"/>
        </w:rPr>
        <w:t>period.</w:t>
      </w:r>
    </w:p>
    <w:p w:rsidR="000B18AD" w:rsidRDefault="009C50DF">
      <w:pPr>
        <w:pStyle w:val="ListParagraph"/>
        <w:numPr>
          <w:ilvl w:val="0"/>
          <w:numId w:val="3"/>
        </w:numPr>
        <w:tabs>
          <w:tab w:val="left" w:pos="384"/>
        </w:tabs>
        <w:ind w:right="291"/>
        <w:rPr>
          <w:sz w:val="24"/>
        </w:rPr>
      </w:pPr>
      <w:r>
        <w:rPr>
          <w:sz w:val="24"/>
        </w:rPr>
        <w:t>If a member cannot attend, they may send a substitute; this w</w:t>
      </w:r>
      <w:r>
        <w:rPr>
          <w:sz w:val="24"/>
        </w:rPr>
        <w:t>ill not count as an absence. The member can send a maximum of 6 substitutes within rolling six months period.AnyadditionalsubstitutewillrequiretheGoverningbody’sapproval.Approval must be taken in advance.</w:t>
      </w:r>
    </w:p>
    <w:p w:rsidR="000B18AD" w:rsidRDefault="009C50DF">
      <w:pPr>
        <w:pStyle w:val="ListParagraph"/>
        <w:numPr>
          <w:ilvl w:val="0"/>
          <w:numId w:val="3"/>
        </w:numPr>
        <w:tabs>
          <w:tab w:val="left" w:pos="384"/>
        </w:tabs>
        <w:spacing w:line="237" w:lineRule="auto"/>
        <w:ind w:right="200"/>
        <w:rPr>
          <w:sz w:val="24"/>
        </w:rPr>
      </w:pPr>
      <w:r>
        <w:rPr>
          <w:sz w:val="24"/>
        </w:rPr>
        <w:t>Membersareexpectedtocontributepositivelybyproviding</w:t>
      </w:r>
      <w:r>
        <w:rPr>
          <w:sz w:val="24"/>
        </w:rPr>
        <w:t xml:space="preserve"> qualifiedgenuinebusiness referrals to fellow members and by introducing new members to the chapter.</w:t>
      </w:r>
    </w:p>
    <w:p w:rsidR="000B18AD" w:rsidRDefault="009C50DF">
      <w:pPr>
        <w:pStyle w:val="ListParagraph"/>
        <w:numPr>
          <w:ilvl w:val="0"/>
          <w:numId w:val="3"/>
        </w:numPr>
        <w:tabs>
          <w:tab w:val="left" w:pos="384"/>
        </w:tabs>
        <w:spacing w:before="1" w:line="242" w:lineRule="auto"/>
        <w:ind w:right="740"/>
        <w:rPr>
          <w:sz w:val="24"/>
        </w:rPr>
      </w:pPr>
      <w:r>
        <w:rPr>
          <w:sz w:val="24"/>
        </w:rPr>
        <w:t>Memberswhowishtochangetheirclassificationmustsubmitanewmembership application for approval.</w:t>
      </w:r>
    </w:p>
    <w:p w:rsidR="000B18AD" w:rsidRDefault="009C50DF">
      <w:pPr>
        <w:spacing w:before="278"/>
        <w:ind w:left="23"/>
        <w:rPr>
          <w:i/>
          <w:sz w:val="24"/>
        </w:rPr>
      </w:pPr>
      <w:r>
        <w:rPr>
          <w:i/>
          <w:sz w:val="24"/>
        </w:rPr>
        <w:t xml:space="preserve">Policiesaresubjectto </w:t>
      </w:r>
      <w:r>
        <w:rPr>
          <w:i/>
          <w:spacing w:val="-2"/>
          <w:sz w:val="24"/>
        </w:rPr>
        <w:t>change.</w:t>
      </w:r>
    </w:p>
    <w:p w:rsidR="000B18AD" w:rsidRDefault="009C50DF">
      <w:pPr>
        <w:pStyle w:val="Heading1"/>
        <w:spacing w:before="277"/>
        <w:rPr>
          <w:u w:val="none"/>
        </w:rPr>
      </w:pPr>
      <w:bookmarkStart w:id="1" w:name="The_Code_of_Ethics"/>
      <w:bookmarkEnd w:id="1"/>
      <w:r>
        <w:t>The Code of</w:t>
      </w:r>
      <w:r w:rsidR="009F43FF">
        <w:t xml:space="preserve"> </w:t>
      </w:r>
      <w:r>
        <w:rPr>
          <w:spacing w:val="-2"/>
        </w:rPr>
        <w:t>Ethics</w:t>
      </w:r>
    </w:p>
    <w:p w:rsidR="000B18AD" w:rsidRDefault="009C50DF">
      <w:pPr>
        <w:pStyle w:val="BodyText"/>
        <w:spacing w:before="282" w:line="259" w:lineRule="auto"/>
        <w:ind w:left="23" w:firstLine="0"/>
      </w:pPr>
      <w:r>
        <w:t>Uponacceptanceto</w:t>
      </w:r>
      <w:r>
        <w:t>TheCircle,IagreetoabidebythefollowingCodeofEthicsduringthe tenure of my participation in the organization.</w:t>
      </w:r>
    </w:p>
    <w:p w:rsidR="000B18AD" w:rsidRDefault="009C50DF">
      <w:pPr>
        <w:pStyle w:val="ListParagraph"/>
        <w:numPr>
          <w:ilvl w:val="1"/>
          <w:numId w:val="3"/>
        </w:numPr>
        <w:tabs>
          <w:tab w:val="left" w:pos="743"/>
        </w:tabs>
        <w:spacing w:before="155"/>
        <w:ind w:left="743" w:hanging="359"/>
        <w:rPr>
          <w:sz w:val="24"/>
        </w:rPr>
      </w:pPr>
      <w:r>
        <w:rPr>
          <w:sz w:val="24"/>
        </w:rPr>
        <w:t>IwillprovidethequalityofservicesatthepricesthatIhave</w:t>
      </w:r>
      <w:r>
        <w:rPr>
          <w:spacing w:val="-2"/>
          <w:sz w:val="24"/>
        </w:rPr>
        <w:t xml:space="preserve"> quoted.</w:t>
      </w:r>
    </w:p>
    <w:p w:rsidR="000B18AD" w:rsidRDefault="009C50DF">
      <w:pPr>
        <w:pStyle w:val="ListParagraph"/>
        <w:numPr>
          <w:ilvl w:val="1"/>
          <w:numId w:val="3"/>
        </w:numPr>
        <w:tabs>
          <w:tab w:val="left" w:pos="743"/>
        </w:tabs>
        <w:spacing w:before="25"/>
        <w:ind w:left="743" w:hanging="359"/>
        <w:rPr>
          <w:sz w:val="24"/>
        </w:rPr>
      </w:pPr>
      <w:r>
        <w:rPr>
          <w:sz w:val="24"/>
        </w:rPr>
        <w:t>Iwillbetruthfulwiththemembersandtheir</w:t>
      </w:r>
      <w:r>
        <w:rPr>
          <w:spacing w:val="-2"/>
          <w:sz w:val="24"/>
        </w:rPr>
        <w:t xml:space="preserve"> referrals.</w:t>
      </w:r>
    </w:p>
    <w:p w:rsidR="000B18AD" w:rsidRDefault="009C50DF">
      <w:pPr>
        <w:pStyle w:val="ListParagraph"/>
        <w:numPr>
          <w:ilvl w:val="1"/>
          <w:numId w:val="3"/>
        </w:numPr>
        <w:tabs>
          <w:tab w:val="left" w:pos="743"/>
        </w:tabs>
        <w:spacing w:before="24"/>
        <w:ind w:left="743" w:hanging="359"/>
        <w:rPr>
          <w:sz w:val="24"/>
        </w:rPr>
      </w:pPr>
      <w:r>
        <w:rPr>
          <w:sz w:val="24"/>
        </w:rPr>
        <w:t>Iwillbuildgoodwillandtrustamongmembersa</w:t>
      </w:r>
      <w:r>
        <w:rPr>
          <w:sz w:val="24"/>
        </w:rPr>
        <w:t>ndtheir</w:t>
      </w:r>
      <w:r>
        <w:rPr>
          <w:spacing w:val="-2"/>
          <w:sz w:val="24"/>
        </w:rPr>
        <w:t xml:space="preserve"> referrals.</w:t>
      </w:r>
    </w:p>
    <w:p w:rsidR="000B18AD" w:rsidRDefault="009C50DF">
      <w:pPr>
        <w:pStyle w:val="ListParagraph"/>
        <w:numPr>
          <w:ilvl w:val="1"/>
          <w:numId w:val="3"/>
        </w:numPr>
        <w:tabs>
          <w:tab w:val="left" w:pos="743"/>
        </w:tabs>
        <w:spacing w:before="24"/>
        <w:ind w:left="743" w:hanging="359"/>
        <w:rPr>
          <w:sz w:val="24"/>
        </w:rPr>
      </w:pPr>
      <w:r>
        <w:rPr>
          <w:sz w:val="24"/>
        </w:rPr>
        <w:t>IwilltakeresponsibilityforfollowinguponthereferralsI</w:t>
      </w:r>
      <w:r>
        <w:rPr>
          <w:spacing w:val="-2"/>
          <w:sz w:val="24"/>
        </w:rPr>
        <w:t>receive.</w:t>
      </w:r>
    </w:p>
    <w:p w:rsidR="000B18AD" w:rsidRDefault="009C50DF">
      <w:pPr>
        <w:pStyle w:val="ListParagraph"/>
        <w:numPr>
          <w:ilvl w:val="1"/>
          <w:numId w:val="3"/>
        </w:numPr>
        <w:tabs>
          <w:tab w:val="left" w:pos="743"/>
        </w:tabs>
        <w:spacing w:before="19"/>
        <w:ind w:left="743" w:hanging="359"/>
        <w:rPr>
          <w:sz w:val="24"/>
        </w:rPr>
      </w:pPr>
      <w:bookmarkStart w:id="2" w:name="•_I_will_display_a_positive_and_supporti"/>
      <w:bookmarkEnd w:id="2"/>
      <w:r>
        <w:rPr>
          <w:sz w:val="24"/>
        </w:rPr>
        <w:t>Iwilldisplayapositiveandsupportive</w:t>
      </w:r>
      <w:r>
        <w:rPr>
          <w:spacing w:val="-2"/>
          <w:sz w:val="24"/>
        </w:rPr>
        <w:t>attitude.</w:t>
      </w:r>
    </w:p>
    <w:p w:rsidR="000B18AD" w:rsidRDefault="009C50DF">
      <w:pPr>
        <w:pStyle w:val="ListParagraph"/>
        <w:numPr>
          <w:ilvl w:val="1"/>
          <w:numId w:val="3"/>
        </w:numPr>
        <w:tabs>
          <w:tab w:val="left" w:pos="743"/>
        </w:tabs>
        <w:spacing w:before="5"/>
        <w:ind w:left="743" w:hanging="359"/>
        <w:rPr>
          <w:sz w:val="24"/>
        </w:rPr>
      </w:pPr>
      <w:bookmarkStart w:id="3" w:name="•_I_will_live_up_to_the_ethical_standard"/>
      <w:bookmarkEnd w:id="3"/>
      <w:r>
        <w:rPr>
          <w:sz w:val="24"/>
        </w:rPr>
        <w:t>Iwillliveuptotheethicalstandardsofmy</w:t>
      </w:r>
      <w:r>
        <w:rPr>
          <w:spacing w:val="-2"/>
          <w:sz w:val="24"/>
        </w:rPr>
        <w:t>profession.</w:t>
      </w:r>
    </w:p>
    <w:p w:rsidR="000B18AD" w:rsidRDefault="000B18AD">
      <w:pPr>
        <w:pStyle w:val="ListParagraph"/>
        <w:rPr>
          <w:sz w:val="24"/>
        </w:rPr>
        <w:sectPr w:rsidR="000B18AD">
          <w:headerReference w:type="default" r:id="rId7"/>
          <w:footerReference w:type="default" r:id="rId8"/>
          <w:type w:val="continuous"/>
          <w:pgSz w:w="11910" w:h="16840"/>
          <w:pgMar w:top="1400" w:right="1417" w:bottom="920" w:left="1417" w:header="816" w:footer="721" w:gutter="0"/>
          <w:pgBorders w:offsetFrom="page">
            <w:top w:val="single" w:sz="12" w:space="20" w:color="767070"/>
            <w:left w:val="single" w:sz="12" w:space="14" w:color="767070"/>
            <w:bottom w:val="single" w:sz="12" w:space="21" w:color="767070"/>
            <w:right w:val="single" w:sz="12" w:space="15" w:color="767070"/>
          </w:pgBorders>
          <w:pgNumType w:start="1"/>
          <w:cols w:space="720"/>
        </w:sectPr>
      </w:pPr>
    </w:p>
    <w:p w:rsidR="000B18AD" w:rsidRDefault="009C50DF">
      <w:pPr>
        <w:pStyle w:val="Heading1"/>
        <w:spacing w:before="41"/>
        <w:rPr>
          <w:u w:val="none"/>
        </w:rPr>
      </w:pPr>
      <w:bookmarkStart w:id="4" w:name="The_Circle_Core_Principles"/>
      <w:bookmarkEnd w:id="4"/>
      <w:r>
        <w:lastRenderedPageBreak/>
        <w:t>TheCircleCore</w:t>
      </w:r>
      <w:r>
        <w:rPr>
          <w:spacing w:val="-2"/>
        </w:rPr>
        <w:t xml:space="preserve"> Principles</w:t>
      </w:r>
    </w:p>
    <w:p w:rsidR="000B18AD" w:rsidRDefault="009C50DF">
      <w:pPr>
        <w:pStyle w:val="ListParagraph"/>
        <w:numPr>
          <w:ilvl w:val="0"/>
          <w:numId w:val="2"/>
        </w:numPr>
        <w:tabs>
          <w:tab w:val="left" w:pos="448"/>
        </w:tabs>
        <w:spacing w:before="282"/>
        <w:ind w:left="448" w:hanging="425"/>
        <w:rPr>
          <w:b/>
          <w:sz w:val="24"/>
        </w:rPr>
      </w:pPr>
      <w:r>
        <w:rPr>
          <w:b/>
          <w:spacing w:val="-2"/>
          <w:sz w:val="24"/>
        </w:rPr>
        <w:t>Collaboration</w:t>
      </w:r>
    </w:p>
    <w:p w:rsidR="000B18AD" w:rsidRDefault="009C50DF">
      <w:pPr>
        <w:pStyle w:val="BodyText"/>
        <w:spacing w:before="278"/>
        <w:ind w:left="23" w:right="194" w:firstLine="0"/>
        <w:jc w:val="both"/>
      </w:pPr>
      <w:r>
        <w:t>Collaborationinvolvesfosteringmutualtrust,andasharedvision.Bypromotingteamwork, leveragingdiversestrengths,andencouragin</w:t>
      </w:r>
      <w:r>
        <w:t>gknowledgeexchange,collaborationbecomes a catalyst for innovation and sustained growth.</w:t>
      </w:r>
    </w:p>
    <w:p w:rsidR="000B18AD" w:rsidRDefault="009C50DF">
      <w:pPr>
        <w:pStyle w:val="Heading1"/>
        <w:numPr>
          <w:ilvl w:val="0"/>
          <w:numId w:val="2"/>
        </w:numPr>
        <w:tabs>
          <w:tab w:val="left" w:pos="448"/>
        </w:tabs>
        <w:spacing w:before="281"/>
        <w:ind w:left="448" w:hanging="425"/>
        <w:rPr>
          <w:u w:val="none"/>
        </w:rPr>
      </w:pPr>
      <w:r>
        <w:rPr>
          <w:u w:val="none"/>
        </w:rPr>
        <w:t>Open and Honest</w:t>
      </w:r>
      <w:r>
        <w:rPr>
          <w:spacing w:val="-2"/>
          <w:u w:val="none"/>
        </w:rPr>
        <w:t>Communication</w:t>
      </w:r>
    </w:p>
    <w:p w:rsidR="000B18AD" w:rsidRDefault="009C50DF">
      <w:pPr>
        <w:pStyle w:val="BodyText"/>
        <w:spacing w:before="277" w:line="242" w:lineRule="auto"/>
        <w:ind w:left="23" w:right="102" w:firstLine="0"/>
      </w:pPr>
      <w:r>
        <w:t>Itcreatesatransparentenvironmentwhereideas,feedback,andinformationflow</w:t>
      </w:r>
      <w:r>
        <w:t>freely. This fosters trust, collaboration, and a shared understanding among members.</w:t>
      </w:r>
    </w:p>
    <w:p w:rsidR="000B18AD" w:rsidRDefault="009C50DF">
      <w:pPr>
        <w:pStyle w:val="Heading1"/>
        <w:numPr>
          <w:ilvl w:val="0"/>
          <w:numId w:val="2"/>
        </w:numPr>
        <w:tabs>
          <w:tab w:val="left" w:pos="383"/>
        </w:tabs>
        <w:spacing w:before="279"/>
        <w:ind w:left="383" w:hanging="360"/>
        <w:rPr>
          <w:u w:val="none"/>
        </w:rPr>
      </w:pPr>
      <w:r>
        <w:rPr>
          <w:spacing w:val="-2"/>
          <w:u w:val="none"/>
        </w:rPr>
        <w:t>Inclusiveness</w:t>
      </w:r>
    </w:p>
    <w:p w:rsidR="000B18AD" w:rsidRDefault="009C50DF">
      <w:pPr>
        <w:pStyle w:val="BodyText"/>
        <w:spacing w:before="277"/>
        <w:ind w:left="23" w:firstLine="0"/>
      </w:pPr>
      <w:r>
        <w:t>It involves embracing diversity in all its forms, ensuring that everyone's perspectives are valuedandheard.Byfosteringaninclusiveculture, wecantapintoarichta</w:t>
      </w:r>
      <w:r>
        <w:t>pestryofideas andexperiences.Thisnotonlyenhancescreativityandinnovationbutalsostrengthensthe fabric of collaboration, making the network more resilient and adaptive to change.</w:t>
      </w:r>
    </w:p>
    <w:p w:rsidR="000B18AD" w:rsidRDefault="009C50DF">
      <w:pPr>
        <w:pStyle w:val="Heading1"/>
        <w:spacing w:before="283"/>
        <w:rPr>
          <w:u w:val="none"/>
        </w:rPr>
      </w:pPr>
      <w:bookmarkStart w:id="5" w:name="The_Circle_Administrative_Policies"/>
      <w:bookmarkEnd w:id="5"/>
      <w:r>
        <w:t>TheCircleAdministrative</w:t>
      </w:r>
      <w:r>
        <w:rPr>
          <w:spacing w:val="-2"/>
        </w:rPr>
        <w:t>Policies</w:t>
      </w:r>
    </w:p>
    <w:p w:rsidR="000B18AD" w:rsidRDefault="009C50DF">
      <w:pPr>
        <w:pStyle w:val="ListParagraph"/>
        <w:numPr>
          <w:ilvl w:val="0"/>
          <w:numId w:val="1"/>
        </w:numPr>
        <w:tabs>
          <w:tab w:val="left" w:pos="384"/>
        </w:tabs>
        <w:spacing w:before="278" w:line="242" w:lineRule="auto"/>
        <w:ind w:right="1928"/>
        <w:jc w:val="both"/>
        <w:rPr>
          <w:sz w:val="24"/>
        </w:rPr>
      </w:pPr>
      <w:r>
        <w:rPr>
          <w:sz w:val="24"/>
        </w:rPr>
        <w:t>Membershiporparticipationfeesarepaidannually.Con</w:t>
      </w:r>
      <w:r>
        <w:rPr>
          <w:sz w:val="24"/>
        </w:rPr>
        <w:t>tactthelocal Secretary/Treasurer for amounts and payment instructions.</w:t>
      </w:r>
    </w:p>
    <w:p w:rsidR="000B18AD" w:rsidRDefault="009C50DF">
      <w:pPr>
        <w:pStyle w:val="ListParagraph"/>
        <w:numPr>
          <w:ilvl w:val="0"/>
          <w:numId w:val="1"/>
        </w:numPr>
        <w:tabs>
          <w:tab w:val="left" w:pos="384"/>
        </w:tabs>
        <w:ind w:right="207"/>
        <w:jc w:val="both"/>
        <w:rPr>
          <w:sz w:val="24"/>
        </w:rPr>
      </w:pPr>
      <w:r>
        <w:rPr>
          <w:sz w:val="24"/>
        </w:rPr>
        <w:t>The Circle may establishChapters inevery city or community withpeople interestedin developing a referral-based business. In addition, The Circle reserves the right to open morethanone</w:t>
      </w:r>
      <w:r>
        <w:rPr>
          <w:sz w:val="24"/>
        </w:rPr>
        <w:t xml:space="preserve">Chapterpercommunityorcitywheredemandof TheCircle’sservicesis </w:t>
      </w:r>
      <w:r>
        <w:rPr>
          <w:spacing w:val="-2"/>
          <w:sz w:val="24"/>
        </w:rPr>
        <w:t>requested.</w:t>
      </w:r>
    </w:p>
    <w:p w:rsidR="000B18AD" w:rsidRDefault="009C50DF">
      <w:pPr>
        <w:pStyle w:val="ListParagraph"/>
        <w:numPr>
          <w:ilvl w:val="0"/>
          <w:numId w:val="1"/>
        </w:numPr>
        <w:tabs>
          <w:tab w:val="left" w:pos="384"/>
        </w:tabs>
        <w:spacing w:line="242" w:lineRule="auto"/>
        <w:ind w:right="350"/>
        <w:jc w:val="both"/>
        <w:rPr>
          <w:sz w:val="24"/>
        </w:rPr>
      </w:pPr>
      <w:r>
        <w:rPr>
          <w:sz w:val="24"/>
        </w:rPr>
        <w:t>Membershipfees are payable 30days prior tothe due date. If membershipfee is not paidbythefirstdayofthe month,theyaredue,membershipwillbeterminated.Late fees will be applicable for paym</w:t>
      </w:r>
      <w:r>
        <w:rPr>
          <w:sz w:val="24"/>
        </w:rPr>
        <w:t>ents done between 30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and due date.</w:t>
      </w:r>
    </w:p>
    <w:p w:rsidR="000B18AD" w:rsidRDefault="009C50DF">
      <w:pPr>
        <w:pStyle w:val="ListParagraph"/>
        <w:numPr>
          <w:ilvl w:val="0"/>
          <w:numId w:val="1"/>
        </w:numPr>
        <w:tabs>
          <w:tab w:val="left" w:pos="384"/>
        </w:tabs>
        <w:spacing w:line="242" w:lineRule="auto"/>
        <w:ind w:right="472"/>
        <w:rPr>
          <w:sz w:val="24"/>
        </w:rPr>
      </w:pPr>
      <w:r>
        <w:rPr>
          <w:sz w:val="24"/>
        </w:rPr>
        <w:t>Feesarenon-refundable&amp;non-transferrablefromonepersontoanotherunlessthe fees are from the same company.</w:t>
      </w:r>
    </w:p>
    <w:p w:rsidR="000B18AD" w:rsidRDefault="009C50DF">
      <w:pPr>
        <w:pStyle w:val="ListParagraph"/>
        <w:numPr>
          <w:ilvl w:val="0"/>
          <w:numId w:val="1"/>
        </w:numPr>
        <w:tabs>
          <w:tab w:val="left" w:pos="384"/>
        </w:tabs>
        <w:spacing w:line="242" w:lineRule="auto"/>
        <w:ind w:right="165"/>
        <w:rPr>
          <w:sz w:val="24"/>
        </w:rPr>
      </w:pPr>
      <w:r>
        <w:rPr>
          <w:sz w:val="24"/>
        </w:rPr>
        <w:t>Incaseofchequebounces,themembermustresolvethechequebounceissuewithin3 working days. If a member passes a second in-s</w:t>
      </w:r>
      <w:r>
        <w:rPr>
          <w:sz w:val="24"/>
        </w:rPr>
        <w:t>ufficient fund cheque, the membership of the member will be immediately terminated.</w:t>
      </w:r>
    </w:p>
    <w:sectPr w:rsidR="000B18AD" w:rsidSect="000B18AD">
      <w:pgSz w:w="11910" w:h="16840"/>
      <w:pgMar w:top="1400" w:right="1417" w:bottom="920" w:left="1417" w:header="816" w:footer="721" w:gutter="0"/>
      <w:pgBorders w:offsetFrom="page">
        <w:top w:val="single" w:sz="12" w:space="20" w:color="767070"/>
        <w:left w:val="single" w:sz="12" w:space="14" w:color="767070"/>
        <w:bottom w:val="single" w:sz="12" w:space="21" w:color="767070"/>
        <w:right w:val="single" w:sz="12" w:space="15" w:color="76707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0DF" w:rsidRDefault="009C50DF" w:rsidP="000B18AD">
      <w:r>
        <w:separator/>
      </w:r>
    </w:p>
  </w:endnote>
  <w:endnote w:type="continuationSeparator" w:id="1">
    <w:p w:rsidR="009C50DF" w:rsidRDefault="009C50DF" w:rsidP="000B1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8AD" w:rsidRDefault="000B18AD"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72.8pt;margin-top:794.95pt;width:24.85pt;height:12pt;z-index:-15776256;mso-position-horizontal-relative:page;mso-position-vertical-relative:page" filled="f" stroked="f">
          <v:textbox inset="0,0,0,0">
            <w:txbxContent>
              <w:p w:rsidR="000B18AD" w:rsidRDefault="009C50DF">
                <w:pPr>
                  <w:spacing w:line="224" w:lineRule="exact"/>
                  <w:ind w:left="20"/>
                  <w:rPr>
                    <w:rFonts w:ascii="Calibri Light"/>
                    <w:sz w:val="20"/>
                  </w:rPr>
                </w:pPr>
                <w:r>
                  <w:rPr>
                    <w:rFonts w:ascii="Calibri Light"/>
                    <w:color w:val="4471C4"/>
                    <w:sz w:val="20"/>
                  </w:rPr>
                  <w:t>pg.</w:t>
                </w:r>
                <w:r w:rsidR="000B18AD">
                  <w:rPr>
                    <w:rFonts w:ascii="Calibri Light"/>
                    <w:color w:val="4471C4"/>
                    <w:spacing w:val="-10"/>
                    <w:sz w:val="20"/>
                  </w:rPr>
                  <w:fldChar w:fldCharType="begin"/>
                </w:r>
                <w:r>
                  <w:rPr>
                    <w:rFonts w:ascii="Calibri Light"/>
                    <w:color w:val="4471C4"/>
                    <w:spacing w:val="-10"/>
                    <w:sz w:val="20"/>
                  </w:rPr>
                  <w:instrText xml:space="preserve"> PAGE </w:instrText>
                </w:r>
                <w:r w:rsidR="000B18AD">
                  <w:rPr>
                    <w:rFonts w:ascii="Calibri Light"/>
                    <w:color w:val="4471C4"/>
                    <w:spacing w:val="-10"/>
                    <w:sz w:val="20"/>
                  </w:rPr>
                  <w:fldChar w:fldCharType="separate"/>
                </w:r>
                <w:r w:rsidR="009F43FF">
                  <w:rPr>
                    <w:rFonts w:ascii="Calibri Light"/>
                    <w:noProof/>
                    <w:color w:val="4471C4"/>
                    <w:spacing w:val="-10"/>
                    <w:sz w:val="20"/>
                  </w:rPr>
                  <w:t>1</w:t>
                </w:r>
                <w:r w:rsidR="000B18AD">
                  <w:rPr>
                    <w:rFonts w:ascii="Calibri Light"/>
                    <w:color w:val="4471C4"/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3" o:spid="_x0000_s1025" type="#_x0000_t202" style="position:absolute;margin-left:446.45pt;margin-top:794.95pt;width:77.8pt;height:12pt;z-index:-15775744;mso-position-horizontal-relative:page;mso-position-vertical-relative:page" filled="f" stroked="f">
          <v:textbox inset="0,0,0,0">
            <w:txbxContent>
              <w:p w:rsidR="000B18AD" w:rsidRDefault="009C50DF">
                <w:pPr>
                  <w:spacing w:line="224" w:lineRule="exact"/>
                  <w:ind w:left="20"/>
                  <w:rPr>
                    <w:rFonts w:ascii="Calibri Light" w:hAnsi="Calibri Light"/>
                    <w:sz w:val="20"/>
                  </w:rPr>
                </w:pPr>
                <w:r>
                  <w:rPr>
                    <w:rFonts w:ascii="Calibri Light" w:hAnsi="Calibri Light"/>
                    <w:color w:val="4471C4"/>
                    <w:sz w:val="20"/>
                  </w:rPr>
                  <w:t>Date–</w:t>
                </w:r>
                <w:r>
                  <w:rPr>
                    <w:rFonts w:ascii="Calibri Light" w:hAnsi="Calibri Light"/>
                    <w:color w:val="4471C4"/>
                    <w:spacing w:val="-2"/>
                    <w:sz w:val="20"/>
                  </w:rPr>
                  <w:t>20/12/2023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0DF" w:rsidRDefault="009C50DF" w:rsidP="000B18AD">
      <w:r>
        <w:separator/>
      </w:r>
    </w:p>
  </w:footnote>
  <w:footnote w:type="continuationSeparator" w:id="1">
    <w:p w:rsidR="009C50DF" w:rsidRDefault="009C50DF" w:rsidP="000B18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8AD" w:rsidRDefault="000B18AD"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71.05pt;margin-top:39.8pt;width:98.25pt;height:26pt;z-index:-15776768;mso-position-horizontal-relative:page;mso-position-vertical-relative:page" filled="f" stroked="f">
          <v:textbox inset="0,0,0,0">
            <w:txbxContent>
              <w:p w:rsidR="000B18AD" w:rsidRDefault="009C50DF">
                <w:pPr>
                  <w:spacing w:line="509" w:lineRule="exact"/>
                  <w:ind w:left="20"/>
                  <w:rPr>
                    <w:sz w:val="48"/>
                  </w:rPr>
                </w:pPr>
                <w:r>
                  <w:rPr>
                    <w:color w:val="FF0000"/>
                    <w:sz w:val="48"/>
                  </w:rPr>
                  <w:t>The</w:t>
                </w:r>
                <w:r>
                  <w:rPr>
                    <w:color w:val="FF0000"/>
                    <w:spacing w:val="-2"/>
                    <w:sz w:val="48"/>
                  </w:rPr>
                  <w:t>Circle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E7AF0"/>
    <w:multiLevelType w:val="hybridMultilevel"/>
    <w:tmpl w:val="44EC710E"/>
    <w:lvl w:ilvl="0" w:tplc="9A0E83EA">
      <w:start w:val="1"/>
      <w:numFmt w:val="decimal"/>
      <w:lvlText w:val="%1."/>
      <w:lvlJc w:val="left"/>
      <w:pPr>
        <w:ind w:left="38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A98D01E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74CAA02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8A320168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47F28F4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A74C827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A64088DE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7" w:tplc="346694EC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AD784208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1">
    <w:nsid w:val="5734392B"/>
    <w:multiLevelType w:val="hybridMultilevel"/>
    <w:tmpl w:val="EBCA2A04"/>
    <w:lvl w:ilvl="0" w:tplc="2DBCFC5C">
      <w:start w:val="1"/>
      <w:numFmt w:val="decimal"/>
      <w:lvlText w:val="%1."/>
      <w:lvlJc w:val="left"/>
      <w:pPr>
        <w:ind w:left="449" w:hanging="4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D8C6858">
      <w:numFmt w:val="bullet"/>
      <w:lvlText w:val="•"/>
      <w:lvlJc w:val="left"/>
      <w:pPr>
        <w:ind w:left="1303" w:hanging="426"/>
      </w:pPr>
      <w:rPr>
        <w:rFonts w:hint="default"/>
        <w:lang w:val="en-US" w:eastAsia="en-US" w:bidi="ar-SA"/>
      </w:rPr>
    </w:lvl>
    <w:lvl w:ilvl="2" w:tplc="63A2AD44">
      <w:numFmt w:val="bullet"/>
      <w:lvlText w:val="•"/>
      <w:lvlJc w:val="left"/>
      <w:pPr>
        <w:ind w:left="2166" w:hanging="426"/>
      </w:pPr>
      <w:rPr>
        <w:rFonts w:hint="default"/>
        <w:lang w:val="en-US" w:eastAsia="en-US" w:bidi="ar-SA"/>
      </w:rPr>
    </w:lvl>
    <w:lvl w:ilvl="3" w:tplc="BE5A17E2">
      <w:numFmt w:val="bullet"/>
      <w:lvlText w:val="•"/>
      <w:lvlJc w:val="left"/>
      <w:pPr>
        <w:ind w:left="3029" w:hanging="426"/>
      </w:pPr>
      <w:rPr>
        <w:rFonts w:hint="default"/>
        <w:lang w:val="en-US" w:eastAsia="en-US" w:bidi="ar-SA"/>
      </w:rPr>
    </w:lvl>
    <w:lvl w:ilvl="4" w:tplc="86586AA0">
      <w:numFmt w:val="bullet"/>
      <w:lvlText w:val="•"/>
      <w:lvlJc w:val="left"/>
      <w:pPr>
        <w:ind w:left="3892" w:hanging="426"/>
      </w:pPr>
      <w:rPr>
        <w:rFonts w:hint="default"/>
        <w:lang w:val="en-US" w:eastAsia="en-US" w:bidi="ar-SA"/>
      </w:rPr>
    </w:lvl>
    <w:lvl w:ilvl="5" w:tplc="D9EE18B8">
      <w:numFmt w:val="bullet"/>
      <w:lvlText w:val="•"/>
      <w:lvlJc w:val="left"/>
      <w:pPr>
        <w:ind w:left="4755" w:hanging="426"/>
      </w:pPr>
      <w:rPr>
        <w:rFonts w:hint="default"/>
        <w:lang w:val="en-US" w:eastAsia="en-US" w:bidi="ar-SA"/>
      </w:rPr>
    </w:lvl>
    <w:lvl w:ilvl="6" w:tplc="C3FE8896">
      <w:numFmt w:val="bullet"/>
      <w:lvlText w:val="•"/>
      <w:lvlJc w:val="left"/>
      <w:pPr>
        <w:ind w:left="5618" w:hanging="426"/>
      </w:pPr>
      <w:rPr>
        <w:rFonts w:hint="default"/>
        <w:lang w:val="en-US" w:eastAsia="en-US" w:bidi="ar-SA"/>
      </w:rPr>
    </w:lvl>
    <w:lvl w:ilvl="7" w:tplc="755CBF38">
      <w:numFmt w:val="bullet"/>
      <w:lvlText w:val="•"/>
      <w:lvlJc w:val="left"/>
      <w:pPr>
        <w:ind w:left="6481" w:hanging="426"/>
      </w:pPr>
      <w:rPr>
        <w:rFonts w:hint="default"/>
        <w:lang w:val="en-US" w:eastAsia="en-US" w:bidi="ar-SA"/>
      </w:rPr>
    </w:lvl>
    <w:lvl w:ilvl="8" w:tplc="48F0893C">
      <w:numFmt w:val="bullet"/>
      <w:lvlText w:val="•"/>
      <w:lvlJc w:val="left"/>
      <w:pPr>
        <w:ind w:left="7344" w:hanging="426"/>
      </w:pPr>
      <w:rPr>
        <w:rFonts w:hint="default"/>
        <w:lang w:val="en-US" w:eastAsia="en-US" w:bidi="ar-SA"/>
      </w:rPr>
    </w:lvl>
  </w:abstractNum>
  <w:abstractNum w:abstractNumId="2">
    <w:nsid w:val="777B6FD5"/>
    <w:multiLevelType w:val="hybridMultilevel"/>
    <w:tmpl w:val="938AAC90"/>
    <w:lvl w:ilvl="0" w:tplc="7A2ECC9A">
      <w:start w:val="1"/>
      <w:numFmt w:val="decimal"/>
      <w:lvlText w:val="%1."/>
      <w:lvlJc w:val="left"/>
      <w:pPr>
        <w:ind w:left="38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A2AC214">
      <w:numFmt w:val="bullet"/>
      <w:lvlText w:val="•"/>
      <w:lvlJc w:val="left"/>
      <w:pPr>
        <w:ind w:left="1249" w:hanging="361"/>
      </w:pPr>
      <w:rPr>
        <w:rFonts w:hint="default"/>
        <w:lang w:val="en-US" w:eastAsia="en-US" w:bidi="ar-SA"/>
      </w:rPr>
    </w:lvl>
    <w:lvl w:ilvl="2" w:tplc="1D62816A">
      <w:numFmt w:val="bullet"/>
      <w:lvlText w:val="•"/>
      <w:lvlJc w:val="left"/>
      <w:pPr>
        <w:ind w:left="2118" w:hanging="361"/>
      </w:pPr>
      <w:rPr>
        <w:rFonts w:hint="default"/>
        <w:lang w:val="en-US" w:eastAsia="en-US" w:bidi="ar-SA"/>
      </w:rPr>
    </w:lvl>
    <w:lvl w:ilvl="3" w:tplc="4A10A0C2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ar-SA"/>
      </w:rPr>
    </w:lvl>
    <w:lvl w:ilvl="4" w:tplc="B10A65FA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5" w:tplc="8FB0E328">
      <w:numFmt w:val="bullet"/>
      <w:lvlText w:val="•"/>
      <w:lvlJc w:val="left"/>
      <w:pPr>
        <w:ind w:left="4725" w:hanging="361"/>
      </w:pPr>
      <w:rPr>
        <w:rFonts w:hint="default"/>
        <w:lang w:val="en-US" w:eastAsia="en-US" w:bidi="ar-SA"/>
      </w:rPr>
    </w:lvl>
    <w:lvl w:ilvl="6" w:tplc="27F2B526">
      <w:numFmt w:val="bullet"/>
      <w:lvlText w:val="•"/>
      <w:lvlJc w:val="left"/>
      <w:pPr>
        <w:ind w:left="5594" w:hanging="361"/>
      </w:pPr>
      <w:rPr>
        <w:rFonts w:hint="default"/>
        <w:lang w:val="en-US" w:eastAsia="en-US" w:bidi="ar-SA"/>
      </w:rPr>
    </w:lvl>
    <w:lvl w:ilvl="7" w:tplc="22B0FED6">
      <w:numFmt w:val="bullet"/>
      <w:lvlText w:val="•"/>
      <w:lvlJc w:val="left"/>
      <w:pPr>
        <w:ind w:left="6463" w:hanging="361"/>
      </w:pPr>
      <w:rPr>
        <w:rFonts w:hint="default"/>
        <w:lang w:val="en-US" w:eastAsia="en-US" w:bidi="ar-SA"/>
      </w:rPr>
    </w:lvl>
    <w:lvl w:ilvl="8" w:tplc="07D23FD2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B18AD"/>
    <w:rsid w:val="000B18AD"/>
    <w:rsid w:val="009C50DF"/>
    <w:rsid w:val="009F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18A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B18AD"/>
    <w:pPr>
      <w:ind w:left="2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18AD"/>
    <w:pPr>
      <w:ind w:left="384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0B18AD"/>
    <w:pPr>
      <w:spacing w:line="509" w:lineRule="exact"/>
      <w:ind w:left="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0B18AD"/>
    <w:pPr>
      <w:ind w:left="384" w:hanging="361"/>
    </w:pPr>
  </w:style>
  <w:style w:type="paragraph" w:customStyle="1" w:styleId="TableParagraph">
    <w:name w:val="Table Paragraph"/>
    <w:basedOn w:val="Normal"/>
    <w:uiPriority w:val="1"/>
    <w:qFormat/>
    <w:rsid w:val="000B18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patel</dc:creator>
  <cp:lastModifiedBy>User</cp:lastModifiedBy>
  <cp:revision>3</cp:revision>
  <dcterms:created xsi:type="dcterms:W3CDTF">2025-08-01T13:43:00Z</dcterms:created>
  <dcterms:modified xsi:type="dcterms:W3CDTF">2025-08-01T13:48:00Z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2025-08-01T00:00:00Z</vt:filetime>
  </property>
</Properties>
</file>