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649" w:rsidRDefault="00691944">
      <w:r>
        <w:t>Notes on Chapter 11</w:t>
      </w:r>
      <w:r w:rsidR="00F71E17">
        <w:t xml:space="preserve"> E</w:t>
      </w:r>
      <w:r w:rsidR="00E43518">
        <w:t>xamples:</w:t>
      </w:r>
    </w:p>
    <w:p w:rsidR="00E43518" w:rsidRDefault="00E43518" w:rsidP="00E43518">
      <w:pPr>
        <w:pStyle w:val="ListParagraph"/>
        <w:numPr>
          <w:ilvl w:val="0"/>
          <w:numId w:val="1"/>
        </w:numPr>
      </w:pPr>
      <w:r>
        <w:t>Each example has its individual folder</w:t>
      </w:r>
    </w:p>
    <w:p w:rsidR="00691944" w:rsidRDefault="004446FF" w:rsidP="00E43518">
      <w:pPr>
        <w:pStyle w:val="ListParagraph"/>
        <w:numPr>
          <w:ilvl w:val="0"/>
          <w:numId w:val="1"/>
        </w:numPr>
      </w:pPr>
      <w:r>
        <w:t>F</w:t>
      </w:r>
      <w:r w:rsidR="002A6C6F">
        <w:t xml:space="preserve">or Example 11.3, use 991 MVA as the base in the simulation program. </w:t>
      </w:r>
    </w:p>
    <w:p w:rsidR="00032823" w:rsidRDefault="00032823" w:rsidP="00E43518">
      <w:pPr>
        <w:pStyle w:val="ListParagraph"/>
        <w:numPr>
          <w:ilvl w:val="0"/>
          <w:numId w:val="1"/>
        </w:numPr>
      </w:pPr>
      <w:r>
        <w:t xml:space="preserve">For Example 11.4, transient saliency is neglected, that is, </w:t>
      </w:r>
      <w:proofErr w:type="spellStart"/>
      <w:r>
        <w:t>xq</w:t>
      </w:r>
      <w:proofErr w:type="spellEnd"/>
      <w:r>
        <w:t xml:space="preserve">’ is set to </w:t>
      </w:r>
      <w:proofErr w:type="spellStart"/>
      <w:r>
        <w:t>xd</w:t>
      </w:r>
      <w:proofErr w:type="spellEnd"/>
      <w:r>
        <w:t xml:space="preserve">’.  </w:t>
      </w:r>
      <w:bookmarkStart w:id="0" w:name="_GoBack"/>
      <w:bookmarkEnd w:id="0"/>
    </w:p>
    <w:p w:rsidR="00691944" w:rsidRDefault="004446FF" w:rsidP="00E43518">
      <w:pPr>
        <w:pStyle w:val="ListParagraph"/>
        <w:numPr>
          <w:ilvl w:val="0"/>
          <w:numId w:val="1"/>
        </w:numPr>
      </w:pPr>
      <w:r>
        <w:t xml:space="preserve">For Example 11.5, use 991 MVA as the base in linearization. </w:t>
      </w:r>
    </w:p>
    <w:p w:rsidR="00E43518" w:rsidRDefault="00E43518" w:rsidP="00032823">
      <w:pPr>
        <w:pStyle w:val="ListParagraph"/>
      </w:pPr>
    </w:p>
    <w:sectPr w:rsidR="00E43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75662"/>
    <w:multiLevelType w:val="hybridMultilevel"/>
    <w:tmpl w:val="DEFE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8D"/>
    <w:rsid w:val="00032823"/>
    <w:rsid w:val="002A6C6F"/>
    <w:rsid w:val="002C183F"/>
    <w:rsid w:val="004446FF"/>
    <w:rsid w:val="00691944"/>
    <w:rsid w:val="006E2F3E"/>
    <w:rsid w:val="007B1D8D"/>
    <w:rsid w:val="008E78EF"/>
    <w:rsid w:val="009F5649"/>
    <w:rsid w:val="00E43518"/>
    <w:rsid w:val="00F7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33433-3700-4A80-B132-C2791B33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Chow</dc:creator>
  <cp:keywords/>
  <dc:description/>
  <cp:lastModifiedBy>Joe Chow</cp:lastModifiedBy>
  <cp:revision>7</cp:revision>
  <dcterms:created xsi:type="dcterms:W3CDTF">2017-06-12T13:37:00Z</dcterms:created>
  <dcterms:modified xsi:type="dcterms:W3CDTF">2017-06-13T01:08:00Z</dcterms:modified>
</cp:coreProperties>
</file>