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5ACC" w:rsidRPr="00675F77" w:rsidRDefault="00736B6A">
      <w:pPr>
        <w:rPr>
          <w:rFonts w:ascii="Times New Roman" w:hAnsi="Times New Roman" w:cs="Times New Roman"/>
          <w:sz w:val="20"/>
          <w:szCs w:val="20"/>
        </w:rPr>
      </w:pPr>
      <w:r w:rsidRPr="00675F77">
        <w:rPr>
          <w:rFonts w:ascii="Times New Roman" w:hAnsi="Times New Roman" w:cs="Times New Roman"/>
          <w:sz w:val="20"/>
          <w:szCs w:val="20"/>
        </w:rPr>
        <w:t>Dear Sir/Madam,</w:t>
      </w:r>
    </w:p>
    <w:p w:rsidR="00736B6A" w:rsidRPr="00675F77" w:rsidRDefault="00996728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Kindly modify as given below</w:t>
      </w:r>
      <w:r w:rsidR="00736B6A" w:rsidRPr="00675F77">
        <w:rPr>
          <w:rFonts w:ascii="Times New Roman" w:hAnsi="Times New Roman" w:cs="Times New Roman"/>
          <w:sz w:val="20"/>
          <w:szCs w:val="20"/>
        </w:rPr>
        <w:t>:</w:t>
      </w:r>
    </w:p>
    <w:tbl>
      <w:tblPr>
        <w:tblStyle w:val="TableGrid"/>
        <w:tblW w:w="0" w:type="auto"/>
        <w:tblLook w:val="04A0"/>
      </w:tblPr>
      <w:tblGrid>
        <w:gridCol w:w="4428"/>
        <w:gridCol w:w="5148"/>
      </w:tblGrid>
      <w:tr w:rsidR="00736B6A" w:rsidRPr="00675F77" w:rsidTr="00675F77">
        <w:tc>
          <w:tcPr>
            <w:tcW w:w="4428" w:type="dxa"/>
          </w:tcPr>
          <w:p w:rsidR="00736B6A" w:rsidRPr="00675F77" w:rsidRDefault="00736B6A">
            <w:pPr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675F77">
              <w:rPr>
                <w:rFonts w:ascii="Times New Roman" w:hAnsi="Times New Roman" w:cs="Times New Roman"/>
                <w:sz w:val="20"/>
                <w:szCs w:val="20"/>
              </w:rPr>
              <w:t>Errors</w:t>
            </w:r>
          </w:p>
        </w:tc>
        <w:tc>
          <w:tcPr>
            <w:tcW w:w="5148" w:type="dxa"/>
          </w:tcPr>
          <w:p w:rsidR="00736B6A" w:rsidRPr="00675F77" w:rsidRDefault="00736B6A">
            <w:pPr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675F77">
              <w:rPr>
                <w:rFonts w:ascii="Times New Roman" w:hAnsi="Times New Roman" w:cs="Times New Roman"/>
                <w:sz w:val="20"/>
                <w:szCs w:val="20"/>
              </w:rPr>
              <w:t>Correct Version</w:t>
            </w:r>
          </w:p>
        </w:tc>
      </w:tr>
      <w:tr w:rsidR="00736B6A" w:rsidRPr="00675F77" w:rsidTr="00675F77">
        <w:tc>
          <w:tcPr>
            <w:tcW w:w="4428" w:type="dxa"/>
          </w:tcPr>
          <w:p w:rsidR="00736B6A" w:rsidRPr="00675F77" w:rsidRDefault="00736B6A">
            <w:pPr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675F77">
              <w:rPr>
                <w:rFonts w:ascii="Times New Roman" w:hAnsi="Times New Roman" w:cs="Times New Roman"/>
                <w:sz w:val="20"/>
                <w:szCs w:val="20"/>
              </w:rPr>
              <w:t>1) Refs. [25] and [34] are not cited in the txt. Please cite them at appropriate place in the text.</w:t>
            </w:r>
          </w:p>
        </w:tc>
        <w:tc>
          <w:tcPr>
            <w:tcW w:w="5148" w:type="dxa"/>
          </w:tcPr>
          <w:p w:rsidR="00736B6A" w:rsidRPr="00675F77" w:rsidRDefault="00736B6A">
            <w:pPr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675F77">
              <w:rPr>
                <w:rFonts w:ascii="Times New Roman" w:hAnsi="Times New Roman" w:cs="Times New Roman"/>
                <w:sz w:val="20"/>
                <w:szCs w:val="20"/>
              </w:rPr>
              <w:t xml:space="preserve">For </w:t>
            </w:r>
            <w:r w:rsidR="003A0EB2" w:rsidRPr="00675F77">
              <w:rPr>
                <w:rFonts w:ascii="Times New Roman" w:hAnsi="Times New Roman" w:cs="Times New Roman"/>
                <w:sz w:val="20"/>
                <w:szCs w:val="20"/>
              </w:rPr>
              <w:t>[25]-</w:t>
            </w:r>
          </w:p>
          <w:p w:rsidR="003A0EB2" w:rsidRPr="00675F77" w:rsidRDefault="003A0EB2">
            <w:pPr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675F77">
              <w:rPr>
                <w:rFonts w:ascii="Times New Roman" w:hAnsi="Times New Roman" w:cs="Times New Roman"/>
                <w:sz w:val="20"/>
                <w:szCs w:val="20"/>
              </w:rPr>
              <w:t>Kindly modify Section II, first paragraph as "Energy function for power system transient stability studies is well established [5], [14], [25] and used for contingency ranking and other transient stability studies. It describes the total system transient energy for the post disturbance system".</w:t>
            </w:r>
          </w:p>
          <w:p w:rsidR="00E87DCB" w:rsidRPr="00675F77" w:rsidRDefault="00E87DCB">
            <w:pPr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A0EB2" w:rsidRPr="00675F77" w:rsidRDefault="003A0EB2">
            <w:pPr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675F77">
              <w:rPr>
                <w:rFonts w:ascii="Times New Roman" w:hAnsi="Times New Roman" w:cs="Times New Roman"/>
                <w:sz w:val="20"/>
                <w:szCs w:val="20"/>
              </w:rPr>
              <w:t>For [34]-</w:t>
            </w:r>
          </w:p>
          <w:p w:rsidR="003A0EB2" w:rsidRPr="00675F77" w:rsidRDefault="00E87DCB" w:rsidP="00E87DCB">
            <w:pPr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675F77">
              <w:rPr>
                <w:rFonts w:ascii="Times New Roman" w:hAnsi="Times New Roman" w:cs="Times New Roman"/>
                <w:sz w:val="20"/>
                <w:szCs w:val="20"/>
              </w:rPr>
              <w:t xml:space="preserve">Kindly modify first </w:t>
            </w:r>
            <w:proofErr w:type="spellStart"/>
            <w:r w:rsidRPr="00675F77">
              <w:rPr>
                <w:rFonts w:ascii="Times New Roman" w:hAnsi="Times New Roman" w:cs="Times New Roman"/>
                <w:sz w:val="20"/>
                <w:szCs w:val="20"/>
              </w:rPr>
              <w:t>para</w:t>
            </w:r>
            <w:proofErr w:type="spellEnd"/>
            <w:r w:rsidRPr="00675F77">
              <w:rPr>
                <w:rFonts w:ascii="Times New Roman" w:hAnsi="Times New Roman" w:cs="Times New Roman"/>
                <w:sz w:val="20"/>
                <w:szCs w:val="20"/>
              </w:rPr>
              <w:t xml:space="preserve"> of Sec-IV-F as "The method was also tested on Northern Grid of India having 57 machine, 246 bus and 372 line test system [34]. Plant 40 and 42 542 in the original system were kept offline. A three phase fault was applied at bus 157 at 1 s and cleared after 1.39 s. CCT for the bus was 0.38 s."</w:t>
            </w:r>
          </w:p>
        </w:tc>
      </w:tr>
      <w:tr w:rsidR="00736B6A" w:rsidRPr="00675F77" w:rsidTr="00675F77">
        <w:tc>
          <w:tcPr>
            <w:tcW w:w="4428" w:type="dxa"/>
          </w:tcPr>
          <w:p w:rsidR="00736B6A" w:rsidRPr="00675F77" w:rsidRDefault="00996728">
            <w:pPr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2) </w:t>
            </w:r>
            <w:r w:rsidR="00E87DCB" w:rsidRPr="00675F77">
              <w:rPr>
                <w:rFonts w:ascii="Times New Roman" w:hAnsi="Times New Roman" w:cs="Times New Roman"/>
                <w:sz w:val="20"/>
                <w:szCs w:val="20"/>
              </w:rPr>
              <w:t xml:space="preserve"> Please provide issue no. for Ref. [30].</w:t>
            </w:r>
          </w:p>
        </w:tc>
        <w:tc>
          <w:tcPr>
            <w:tcW w:w="5148" w:type="dxa"/>
          </w:tcPr>
          <w:p w:rsidR="00736B6A" w:rsidRPr="00675F77" w:rsidRDefault="003E57AC" w:rsidP="003E57AC">
            <w:pPr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675F77">
              <w:rPr>
                <w:rFonts w:ascii="Times New Roman" w:hAnsi="Times New Roman" w:cs="Times New Roman"/>
                <w:sz w:val="20"/>
                <w:szCs w:val="20"/>
              </w:rPr>
              <w:t xml:space="preserve">Please modify this reference as </w:t>
            </w:r>
          </w:p>
          <w:p w:rsidR="003E57AC" w:rsidRPr="00675F77" w:rsidRDefault="003E57AC" w:rsidP="003E57AC">
            <w:pPr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675F77">
              <w:rPr>
                <w:rFonts w:ascii="Times New Roman" w:hAnsi="Times New Roman" w:cs="Times New Roman"/>
                <w:sz w:val="20"/>
                <w:szCs w:val="20"/>
              </w:rPr>
              <w:t xml:space="preserve">A. A. </w:t>
            </w:r>
            <w:proofErr w:type="spellStart"/>
            <w:r w:rsidRPr="00675F77">
              <w:rPr>
                <w:rFonts w:ascii="Times New Roman" w:hAnsi="Times New Roman" w:cs="Times New Roman"/>
                <w:sz w:val="20"/>
                <w:szCs w:val="20"/>
              </w:rPr>
              <w:t>Fouad</w:t>
            </w:r>
            <w:proofErr w:type="spellEnd"/>
            <w:r w:rsidRPr="00675F77">
              <w:rPr>
                <w:rFonts w:ascii="Times New Roman" w:hAnsi="Times New Roman" w:cs="Times New Roman"/>
                <w:sz w:val="20"/>
                <w:szCs w:val="20"/>
              </w:rPr>
              <w:t xml:space="preserve">, V. </w:t>
            </w:r>
            <w:proofErr w:type="spellStart"/>
            <w:r w:rsidRPr="00675F77">
              <w:rPr>
                <w:rFonts w:ascii="Times New Roman" w:hAnsi="Times New Roman" w:cs="Times New Roman"/>
                <w:sz w:val="20"/>
                <w:szCs w:val="20"/>
              </w:rPr>
              <w:t>Vittal</w:t>
            </w:r>
            <w:proofErr w:type="spellEnd"/>
            <w:r w:rsidRPr="00675F77">
              <w:rPr>
                <w:rFonts w:ascii="Times New Roman" w:hAnsi="Times New Roman" w:cs="Times New Roman"/>
                <w:sz w:val="20"/>
                <w:szCs w:val="20"/>
              </w:rPr>
              <w:t xml:space="preserve">, and O. </w:t>
            </w:r>
            <w:proofErr w:type="spellStart"/>
            <w:r w:rsidRPr="00675F77">
              <w:rPr>
                <w:rFonts w:ascii="Times New Roman" w:hAnsi="Times New Roman" w:cs="Times New Roman"/>
                <w:sz w:val="20"/>
                <w:szCs w:val="20"/>
              </w:rPr>
              <w:t>Taekyoo</w:t>
            </w:r>
            <w:proofErr w:type="spellEnd"/>
            <w:r w:rsidR="000E0429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675F77">
              <w:rPr>
                <w:rFonts w:ascii="Times New Roman" w:hAnsi="Times New Roman" w:cs="Times New Roman"/>
                <w:sz w:val="20"/>
                <w:szCs w:val="20"/>
              </w:rPr>
              <w:t xml:space="preserve"> “Critical energy for transient stability assessment of a </w:t>
            </w:r>
            <w:proofErr w:type="spellStart"/>
            <w:r w:rsidRPr="00675F77">
              <w:rPr>
                <w:rFonts w:ascii="Times New Roman" w:hAnsi="Times New Roman" w:cs="Times New Roman"/>
                <w:sz w:val="20"/>
                <w:szCs w:val="20"/>
              </w:rPr>
              <w:t>multimachine</w:t>
            </w:r>
            <w:proofErr w:type="spellEnd"/>
            <w:r w:rsidRPr="00675F77">
              <w:rPr>
                <w:rFonts w:ascii="Times New Roman" w:hAnsi="Times New Roman" w:cs="Times New Roman"/>
                <w:sz w:val="20"/>
                <w:szCs w:val="20"/>
              </w:rPr>
              <w:t xml:space="preserve"> power system,” </w:t>
            </w:r>
            <w:r w:rsidRPr="00675F77">
              <w:rPr>
                <w:rFonts w:ascii="Times New Roman" w:hAnsi="Times New Roman" w:cs="Times New Roman"/>
                <w:i/>
                <w:sz w:val="20"/>
                <w:szCs w:val="20"/>
              </w:rPr>
              <w:t>IEEE Trans. Power App. Syst.,</w:t>
            </w:r>
            <w:r w:rsidRPr="00675F77">
              <w:rPr>
                <w:rFonts w:ascii="Times New Roman" w:hAnsi="Times New Roman" w:cs="Times New Roman"/>
                <w:sz w:val="20"/>
                <w:szCs w:val="20"/>
              </w:rPr>
              <w:t xml:space="preserve"> vol. PAS-103, Issue 8, pp. 2199–2206, Aug. 1984.</w:t>
            </w:r>
          </w:p>
        </w:tc>
      </w:tr>
      <w:tr w:rsidR="00736B6A" w:rsidRPr="00675F77" w:rsidTr="00675F77">
        <w:tc>
          <w:tcPr>
            <w:tcW w:w="4428" w:type="dxa"/>
          </w:tcPr>
          <w:p w:rsidR="00736B6A" w:rsidRPr="00675F77" w:rsidRDefault="00996728">
            <w:pPr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3) </w:t>
            </w:r>
            <w:r w:rsidR="00E87DCB" w:rsidRPr="00675F77">
              <w:rPr>
                <w:rFonts w:ascii="Times New Roman" w:hAnsi="Times New Roman" w:cs="Times New Roman"/>
                <w:sz w:val="20"/>
                <w:szCs w:val="20"/>
              </w:rPr>
              <w:t>Please provide page range and year in Ref. [36].</w:t>
            </w:r>
          </w:p>
        </w:tc>
        <w:tc>
          <w:tcPr>
            <w:tcW w:w="5148" w:type="dxa"/>
          </w:tcPr>
          <w:p w:rsidR="00C063F2" w:rsidRDefault="00C063F2" w:rsidP="00675F77">
            <w:pPr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Please modify the reference as-</w:t>
            </w:r>
          </w:p>
          <w:p w:rsidR="00736B6A" w:rsidRPr="00675F77" w:rsidRDefault="002F2D12" w:rsidP="00675F77">
            <w:pPr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675F77">
              <w:rPr>
                <w:rFonts w:ascii="Times New Roman" w:hAnsi="Times New Roman" w:cs="Times New Roman"/>
                <w:sz w:val="20"/>
                <w:szCs w:val="20"/>
              </w:rPr>
              <w:t xml:space="preserve">G. </w:t>
            </w:r>
            <w:proofErr w:type="spellStart"/>
            <w:r w:rsidRPr="00675F77">
              <w:rPr>
                <w:rFonts w:ascii="Times New Roman" w:hAnsi="Times New Roman" w:cs="Times New Roman"/>
                <w:sz w:val="20"/>
                <w:szCs w:val="20"/>
              </w:rPr>
              <w:t>Naresh</w:t>
            </w:r>
            <w:proofErr w:type="spellEnd"/>
            <w:r w:rsidRPr="00675F77">
              <w:rPr>
                <w:rFonts w:ascii="Times New Roman" w:hAnsi="Times New Roman" w:cs="Times New Roman"/>
                <w:sz w:val="20"/>
                <w:szCs w:val="20"/>
              </w:rPr>
              <w:t xml:space="preserve">, M. R. </w:t>
            </w:r>
            <w:proofErr w:type="spellStart"/>
            <w:r w:rsidRPr="00675F77">
              <w:rPr>
                <w:rFonts w:ascii="Times New Roman" w:hAnsi="Times New Roman" w:cs="Times New Roman"/>
                <w:sz w:val="20"/>
                <w:szCs w:val="20"/>
              </w:rPr>
              <w:t>Raju</w:t>
            </w:r>
            <w:proofErr w:type="spellEnd"/>
            <w:r w:rsidRPr="00675F77">
              <w:rPr>
                <w:rFonts w:ascii="Times New Roman" w:hAnsi="Times New Roman" w:cs="Times New Roman"/>
                <w:sz w:val="20"/>
                <w:szCs w:val="20"/>
              </w:rPr>
              <w:t xml:space="preserve">, K. </w:t>
            </w:r>
            <w:proofErr w:type="spellStart"/>
            <w:r w:rsidRPr="00675F77">
              <w:rPr>
                <w:rFonts w:ascii="Times New Roman" w:hAnsi="Times New Roman" w:cs="Times New Roman"/>
                <w:sz w:val="20"/>
                <w:szCs w:val="20"/>
              </w:rPr>
              <w:t>Ravindra</w:t>
            </w:r>
            <w:proofErr w:type="spellEnd"/>
            <w:r w:rsidRPr="00675F77">
              <w:rPr>
                <w:rFonts w:ascii="Times New Roman" w:hAnsi="Times New Roman" w:cs="Times New Roman"/>
                <w:sz w:val="20"/>
                <w:szCs w:val="20"/>
              </w:rPr>
              <w:t xml:space="preserve">, and S. V. L. </w:t>
            </w:r>
            <w:proofErr w:type="spellStart"/>
            <w:r w:rsidRPr="00675F77">
              <w:rPr>
                <w:rFonts w:ascii="Times New Roman" w:hAnsi="Times New Roman" w:cs="Times New Roman"/>
                <w:sz w:val="20"/>
                <w:szCs w:val="20"/>
              </w:rPr>
              <w:t>Narasimham</w:t>
            </w:r>
            <w:proofErr w:type="spellEnd"/>
            <w:r w:rsidRPr="00675F77">
              <w:rPr>
                <w:rFonts w:ascii="Times New Roman" w:hAnsi="Times New Roman" w:cs="Times New Roman"/>
                <w:sz w:val="20"/>
                <w:szCs w:val="20"/>
              </w:rPr>
              <w:t xml:space="preserve">, “Optimal design of multi-machine power system stabilizer using genetic algorithm,” </w:t>
            </w:r>
            <w:r w:rsidRPr="00675F77">
              <w:rPr>
                <w:rFonts w:ascii="Times New Roman" w:hAnsi="Times New Roman" w:cs="Times New Roman"/>
                <w:i/>
                <w:sz w:val="20"/>
                <w:szCs w:val="20"/>
              </w:rPr>
              <w:t>Innovative Syst. Des. Eng.</w:t>
            </w:r>
            <w:r w:rsidRPr="00675F77">
              <w:rPr>
                <w:rFonts w:ascii="Times New Roman" w:hAnsi="Times New Roman" w:cs="Times New Roman"/>
                <w:sz w:val="20"/>
                <w:szCs w:val="20"/>
              </w:rPr>
              <w:t>, vol. 2, no. 4, pp. 54-70</w:t>
            </w:r>
            <w:r w:rsidR="00675F77" w:rsidRPr="00675F77">
              <w:rPr>
                <w:rFonts w:ascii="Times New Roman" w:hAnsi="Times New Roman" w:cs="Times New Roman"/>
                <w:sz w:val="20"/>
                <w:szCs w:val="20"/>
              </w:rPr>
              <w:t>, 2011.</w:t>
            </w:r>
          </w:p>
        </w:tc>
      </w:tr>
    </w:tbl>
    <w:p w:rsidR="00736B6A" w:rsidRPr="00675F77" w:rsidRDefault="00736B6A">
      <w:pPr>
        <w:rPr>
          <w:rFonts w:ascii="Times New Roman" w:hAnsi="Times New Roman" w:cs="Times New Roman"/>
          <w:sz w:val="20"/>
          <w:szCs w:val="20"/>
        </w:rPr>
      </w:pPr>
    </w:p>
    <w:sectPr w:rsidR="00736B6A" w:rsidRPr="00675F77" w:rsidSect="00F55A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736B6A"/>
    <w:rsid w:val="000E0429"/>
    <w:rsid w:val="002F2D12"/>
    <w:rsid w:val="00321853"/>
    <w:rsid w:val="003A0EB2"/>
    <w:rsid w:val="003E57AC"/>
    <w:rsid w:val="00675F77"/>
    <w:rsid w:val="00736B6A"/>
    <w:rsid w:val="00996728"/>
    <w:rsid w:val="00C063F2"/>
    <w:rsid w:val="00E87DCB"/>
    <w:rsid w:val="00F55ACC"/>
    <w:rsid w:val="00F807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76" w:lineRule="auto"/>
        <w:ind w:firstLine="288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5A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36B6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1429</TotalTime>
  <Pages>1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7</cp:revision>
  <dcterms:created xsi:type="dcterms:W3CDTF">2016-05-23T11:49:00Z</dcterms:created>
  <dcterms:modified xsi:type="dcterms:W3CDTF">2016-05-24T11:38:00Z</dcterms:modified>
</cp:coreProperties>
</file>