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EAA1" w14:textId="77777777" w:rsidR="00BA201C" w:rsidRDefault="0053449D">
      <w:pPr>
        <w:pStyle w:val="ParagraphTextStyle"/>
        <w:numPr>
          <w:ilvl w:val="0"/>
          <w:numId w:val="2"/>
        </w:numPr>
      </w:pPr>
      <w:r>
        <w:rPr>
          <w:b/>
          <w:bCs/>
        </w:rPr>
        <w:t>Sales Variation by Day of the Week and Hour of the Day</w:t>
      </w:r>
      <w:r>
        <w:t>:</w:t>
      </w:r>
    </w:p>
    <w:p w14:paraId="11F8DA2A" w14:textId="77777777" w:rsidR="00BA201C" w:rsidRDefault="0053449D">
      <w:pPr>
        <w:pStyle w:val="ParagraphTextStyle"/>
        <w:numPr>
          <w:ilvl w:val="1"/>
          <w:numId w:val="1"/>
        </w:numPr>
      </w:pPr>
      <w:r>
        <w:rPr>
          <w:b/>
          <w:bCs/>
        </w:rPr>
        <w:t>Day of the Week</w:t>
      </w:r>
      <w:r>
        <w:t>:</w:t>
      </w:r>
    </w:p>
    <w:p w14:paraId="12D62F2A" w14:textId="74643C4F" w:rsidR="00BA201C" w:rsidRDefault="0053449D" w:rsidP="00FE4522">
      <w:pPr>
        <w:pStyle w:val="ParagraphTextStyle"/>
        <w:numPr>
          <w:ilvl w:val="3"/>
          <w:numId w:val="1"/>
        </w:numPr>
      </w:pPr>
      <w:r>
        <w:t xml:space="preserve">The highest footfall occurs on </w:t>
      </w:r>
      <w:r w:rsidR="00DD12FE">
        <w:rPr>
          <w:b/>
          <w:bCs/>
        </w:rPr>
        <w:t>Fridays</w:t>
      </w:r>
      <w:r>
        <w:t xml:space="preserve">, followed closely by </w:t>
      </w:r>
      <w:r w:rsidR="00DD12FE">
        <w:rPr>
          <w:b/>
          <w:bCs/>
        </w:rPr>
        <w:t>Thursday</w:t>
      </w:r>
      <w:r>
        <w:rPr>
          <w:b/>
          <w:bCs/>
        </w:rPr>
        <w:t>s</w:t>
      </w:r>
      <w:r w:rsidR="00DD12FE">
        <w:rPr>
          <w:b/>
          <w:bCs/>
        </w:rPr>
        <w:t xml:space="preserve"> &amp; Mondays</w:t>
      </w:r>
      <w:r>
        <w:t>. These days likely have higher sales activity.</w:t>
      </w:r>
    </w:p>
    <w:p w14:paraId="3DDC1C30" w14:textId="65A3B843" w:rsidR="00BA201C" w:rsidRDefault="00DD12FE">
      <w:pPr>
        <w:pStyle w:val="ParagraphTextStyle"/>
        <w:numPr>
          <w:ilvl w:val="2"/>
          <w:numId w:val="1"/>
        </w:numPr>
      </w:pPr>
      <w:r>
        <w:t>Saturdays</w:t>
      </w:r>
      <w:r w:rsidR="0053449D">
        <w:t xml:space="preserve"> and </w:t>
      </w:r>
      <w:r>
        <w:t>Sundays</w:t>
      </w:r>
      <w:r w:rsidR="0053449D">
        <w:t xml:space="preserve"> show lower footfall, which may correspond to lower sales.</w:t>
      </w:r>
    </w:p>
    <w:p w14:paraId="403228EE" w14:textId="77777777" w:rsidR="00BA201C" w:rsidRDefault="0053449D">
      <w:pPr>
        <w:pStyle w:val="ParagraphTextStyle"/>
        <w:numPr>
          <w:ilvl w:val="1"/>
          <w:numId w:val="1"/>
        </w:numPr>
      </w:pPr>
      <w:r>
        <w:rPr>
          <w:b/>
          <w:bCs/>
        </w:rPr>
        <w:t>Hour of the Day</w:t>
      </w:r>
      <w:r>
        <w:t>:</w:t>
      </w:r>
    </w:p>
    <w:p w14:paraId="5F58F931" w14:textId="37925F4C" w:rsidR="00BA201C" w:rsidRDefault="0053449D">
      <w:pPr>
        <w:pStyle w:val="ParagraphTextStyle"/>
        <w:numPr>
          <w:ilvl w:val="2"/>
          <w:numId w:val="1"/>
        </w:numPr>
      </w:pPr>
      <w:r>
        <w:t>The busiest hours are around</w:t>
      </w:r>
      <w:r w:rsidR="00DD12FE">
        <w:t xml:space="preserve"> between</w:t>
      </w:r>
      <w:r>
        <w:t xml:space="preserve"> </w:t>
      </w:r>
      <w:r>
        <w:rPr>
          <w:b/>
          <w:bCs/>
        </w:rPr>
        <w:t>8 AM</w:t>
      </w:r>
      <w:r w:rsidR="00DD12FE">
        <w:rPr>
          <w:b/>
          <w:bCs/>
        </w:rPr>
        <w:t>-10 AM</w:t>
      </w:r>
      <w:r>
        <w:t>, suggesting a morning rush.</w:t>
      </w:r>
    </w:p>
    <w:p w14:paraId="735CB89F" w14:textId="7BF8122C" w:rsidR="00BA201C" w:rsidRDefault="0053449D">
      <w:pPr>
        <w:pStyle w:val="ParagraphTextStyle"/>
        <w:numPr>
          <w:ilvl w:val="2"/>
          <w:numId w:val="1"/>
        </w:numPr>
      </w:pPr>
      <w:r>
        <w:t>There's also a smalle</w:t>
      </w:r>
      <w:r>
        <w:t>r peak around</w:t>
      </w:r>
      <w:r w:rsidR="00DD12FE">
        <w:t xml:space="preserve"> between</w:t>
      </w:r>
      <w:r>
        <w:t xml:space="preserve"> </w:t>
      </w:r>
      <w:r w:rsidR="00DD12FE">
        <w:rPr>
          <w:b/>
          <w:bCs/>
        </w:rPr>
        <w:t>2-3</w:t>
      </w:r>
      <w:r>
        <w:rPr>
          <w:b/>
          <w:bCs/>
        </w:rPr>
        <w:t xml:space="preserve"> PM</w:t>
      </w:r>
      <w:r>
        <w:t>.</w:t>
      </w:r>
    </w:p>
    <w:p w14:paraId="47239436" w14:textId="77777777" w:rsidR="00BA201C" w:rsidRDefault="0053449D">
      <w:pPr>
        <w:pStyle w:val="ParagraphTextStyle"/>
        <w:numPr>
          <w:ilvl w:val="2"/>
          <w:numId w:val="1"/>
        </w:numPr>
      </w:pPr>
      <w:r>
        <w:t>These hours likely represent peak sales times.</w:t>
      </w:r>
    </w:p>
    <w:p w14:paraId="3AF9BD8D" w14:textId="77777777" w:rsidR="00BA201C" w:rsidRDefault="0053449D">
      <w:pPr>
        <w:pStyle w:val="ParagraphTextStyle"/>
        <w:numPr>
          <w:ilvl w:val="0"/>
          <w:numId w:val="2"/>
        </w:numPr>
      </w:pPr>
      <w:r>
        <w:rPr>
          <w:b/>
          <w:bCs/>
        </w:rPr>
        <w:t>Peak Times for Sales Activity</w:t>
      </w:r>
      <w:r>
        <w:t>:</w:t>
      </w:r>
    </w:p>
    <w:p w14:paraId="19E98D36" w14:textId="2BA6A1D7" w:rsidR="00BA201C" w:rsidRDefault="0053449D">
      <w:pPr>
        <w:pStyle w:val="ParagraphTextStyle"/>
        <w:numPr>
          <w:ilvl w:val="1"/>
          <w:numId w:val="1"/>
        </w:numPr>
      </w:pPr>
      <w:r>
        <w:t>Based on the data, the peak sales times are during the morning rush (around 8</w:t>
      </w:r>
      <w:r w:rsidR="00DD12FE">
        <w:t>-10</w:t>
      </w:r>
      <w:r>
        <w:t xml:space="preserve"> AM) and the afternoon (around 2</w:t>
      </w:r>
      <w:r w:rsidR="00FE4522">
        <w:t>-</w:t>
      </w:r>
      <w:r w:rsidR="00DD12FE">
        <w:t>3</w:t>
      </w:r>
      <w:r>
        <w:t xml:space="preserve"> PM).</w:t>
      </w:r>
    </w:p>
    <w:p w14:paraId="2FDB12EE" w14:textId="77777777" w:rsidR="00BA201C" w:rsidRDefault="0053449D">
      <w:pPr>
        <w:pStyle w:val="ParagraphTextStyle"/>
        <w:numPr>
          <w:ilvl w:val="1"/>
          <w:numId w:val="1"/>
        </w:numPr>
      </w:pPr>
      <w:r>
        <w:t>Consider adjusting staffing levels or promo</w:t>
      </w:r>
      <w:r>
        <w:t>tions during these hours to maximize sales.</w:t>
      </w:r>
    </w:p>
    <w:p w14:paraId="027204CA" w14:textId="77777777" w:rsidR="00BA201C" w:rsidRDefault="0053449D">
      <w:pPr>
        <w:pStyle w:val="ParagraphTextStyle"/>
        <w:numPr>
          <w:ilvl w:val="0"/>
          <w:numId w:val="2"/>
        </w:numPr>
      </w:pPr>
      <w:r>
        <w:rPr>
          <w:b/>
          <w:bCs/>
        </w:rPr>
        <w:t>Total Sales Revenue for Each Month</w:t>
      </w:r>
      <w:r>
        <w:t>:</w:t>
      </w:r>
    </w:p>
    <w:p w14:paraId="6B2E6211" w14:textId="77777777" w:rsidR="00BA201C" w:rsidRDefault="0053449D">
      <w:pPr>
        <w:pStyle w:val="ParagraphTextStyle"/>
        <w:numPr>
          <w:ilvl w:val="1"/>
          <w:numId w:val="1"/>
        </w:numPr>
      </w:pPr>
      <w:r>
        <w:t>The total sales revenue for each month is as follows:</w:t>
      </w:r>
    </w:p>
    <w:p w14:paraId="6D751837" w14:textId="300AAD3F" w:rsidR="00BA201C" w:rsidRDefault="0053449D">
      <w:pPr>
        <w:pStyle w:val="ParagraphTextStyle"/>
        <w:numPr>
          <w:ilvl w:val="2"/>
          <w:numId w:val="1"/>
        </w:numPr>
      </w:pPr>
      <w:r>
        <w:t>January: $</w:t>
      </w:r>
      <w:r w:rsidR="00D73733">
        <w:t>81,677.44</w:t>
      </w:r>
    </w:p>
    <w:p w14:paraId="402EF86E" w14:textId="4EC0DE96" w:rsidR="00BA201C" w:rsidRDefault="0053449D">
      <w:pPr>
        <w:pStyle w:val="ParagraphTextStyle"/>
        <w:numPr>
          <w:ilvl w:val="2"/>
          <w:numId w:val="1"/>
        </w:numPr>
      </w:pPr>
      <w:r>
        <w:t>February: $</w:t>
      </w:r>
      <w:r w:rsidR="00D73733">
        <w:t xml:space="preserve">76,149.19 </w:t>
      </w:r>
      <w:r w:rsidR="00D73733">
        <w:t>(lowest revenue)</w:t>
      </w:r>
    </w:p>
    <w:p w14:paraId="64FD76F0" w14:textId="55CF8DC6" w:rsidR="00BA201C" w:rsidRPr="00D73733" w:rsidRDefault="0053449D">
      <w:pPr>
        <w:pStyle w:val="ParagraphTextStyle"/>
        <w:numPr>
          <w:ilvl w:val="2"/>
          <w:numId w:val="1"/>
        </w:numPr>
      </w:pPr>
      <w:r w:rsidRPr="00D73733">
        <w:t>March: $</w:t>
      </w:r>
      <w:r w:rsidR="00D73733" w:rsidRPr="00D73733">
        <w:t xml:space="preserve">98,834.68 </w:t>
      </w:r>
    </w:p>
    <w:p w14:paraId="6AC8D35D" w14:textId="69E7919B" w:rsidR="00BA201C" w:rsidRDefault="0053449D">
      <w:pPr>
        <w:pStyle w:val="ParagraphTextStyle"/>
        <w:numPr>
          <w:ilvl w:val="2"/>
          <w:numId w:val="1"/>
        </w:numPr>
      </w:pPr>
      <w:r>
        <w:t>April: $</w:t>
      </w:r>
      <w:r w:rsidR="00D73733">
        <w:t>118,941.08</w:t>
      </w:r>
    </w:p>
    <w:p w14:paraId="3561927E" w14:textId="333C8E34" w:rsidR="00BA201C" w:rsidRDefault="0053449D">
      <w:pPr>
        <w:pStyle w:val="ParagraphTextStyle"/>
        <w:numPr>
          <w:ilvl w:val="2"/>
          <w:numId w:val="1"/>
        </w:numPr>
      </w:pPr>
      <w:r>
        <w:t>May: $</w:t>
      </w:r>
      <w:r w:rsidR="00D73733">
        <w:t>156,727.76</w:t>
      </w:r>
    </w:p>
    <w:p w14:paraId="4F637D87" w14:textId="77777777" w:rsidR="00AC258A" w:rsidRDefault="00AC258A" w:rsidP="00AC258A">
      <w:pPr>
        <w:pStyle w:val="ParagraphTextStyle"/>
        <w:numPr>
          <w:ilvl w:val="2"/>
          <w:numId w:val="1"/>
        </w:numPr>
      </w:pPr>
      <w:r>
        <w:t xml:space="preserve">June: $166,485.88 </w:t>
      </w:r>
      <w:r w:rsidRPr="00D73733">
        <w:t>(highest revenue)</w:t>
      </w:r>
    </w:p>
    <w:p w14:paraId="15F5746B" w14:textId="77777777" w:rsidR="00BA201C" w:rsidRDefault="0053449D" w:rsidP="00AC258A">
      <w:pPr>
        <w:pStyle w:val="ParagraphTextStyle"/>
        <w:numPr>
          <w:ilvl w:val="0"/>
          <w:numId w:val="2"/>
        </w:numPr>
      </w:pPr>
      <w:r>
        <w:rPr>
          <w:b/>
          <w:bCs/>
        </w:rPr>
        <w:t>Sales Variation Across Different Store Locations</w:t>
      </w:r>
      <w:r>
        <w:t>:</w:t>
      </w:r>
    </w:p>
    <w:p w14:paraId="56C7F088" w14:textId="2E475183" w:rsidR="00AC258A" w:rsidRDefault="00AC258A" w:rsidP="00AC258A">
      <w:pPr>
        <w:pStyle w:val="ParagraphTextStyle"/>
        <w:numPr>
          <w:ilvl w:val="2"/>
          <w:numId w:val="1"/>
        </w:numPr>
      </w:pPr>
      <w:r>
        <w:lastRenderedPageBreak/>
        <w:t xml:space="preserve">As per store location slicer you can check the highest sales coming from Hell’s kitchen $236,511 followed by Astoria $232,243 and Lower Manhattan $230,057 As Follows  </w:t>
      </w:r>
    </w:p>
    <w:p w14:paraId="7F946B91" w14:textId="319EA21B" w:rsidR="00D73733" w:rsidRPr="00D73733" w:rsidRDefault="00D73733" w:rsidP="00AC258A">
      <w:pPr>
        <w:pStyle w:val="ParagraphTextStyle"/>
        <w:ind w:left="461"/>
      </w:pPr>
      <w:r>
        <w:t xml:space="preserve"> </w:t>
      </w:r>
    </w:p>
    <w:p w14:paraId="7BEF97C7" w14:textId="77777777" w:rsidR="00D73733" w:rsidRDefault="00D73733" w:rsidP="00D73733">
      <w:pPr>
        <w:pStyle w:val="ListParagraph"/>
        <w:rPr>
          <w:b/>
          <w:bCs/>
        </w:rPr>
      </w:pPr>
    </w:p>
    <w:p w14:paraId="4CB38AAA" w14:textId="720331A5" w:rsidR="00BA201C" w:rsidRDefault="0053449D">
      <w:pPr>
        <w:pStyle w:val="ParagraphTextStyle"/>
        <w:numPr>
          <w:ilvl w:val="0"/>
          <w:numId w:val="2"/>
        </w:numPr>
      </w:pPr>
      <w:r>
        <w:rPr>
          <w:b/>
          <w:bCs/>
        </w:rPr>
        <w:t>Average Price/Order Per Person</w:t>
      </w:r>
      <w:r>
        <w:t>:</w:t>
      </w:r>
    </w:p>
    <w:p w14:paraId="1EDB8868" w14:textId="77777777" w:rsidR="00BA201C" w:rsidRDefault="0053449D">
      <w:pPr>
        <w:pStyle w:val="ParagraphTextStyle"/>
        <w:numPr>
          <w:ilvl w:val="1"/>
          <w:numId w:val="1"/>
        </w:numPr>
      </w:pPr>
      <w:r>
        <w:t>The average bill per person is $4.69.</w:t>
      </w:r>
    </w:p>
    <w:p w14:paraId="670CBFCB" w14:textId="77777777" w:rsidR="00BA201C" w:rsidRDefault="0053449D">
      <w:pPr>
        <w:pStyle w:val="ParagraphTextStyle"/>
        <w:numPr>
          <w:ilvl w:val="1"/>
          <w:numId w:val="1"/>
        </w:numPr>
      </w:pPr>
      <w:r>
        <w:t>To calculate the average price/order per person:</w:t>
      </w:r>
    </w:p>
    <w:p w14:paraId="3943B27C" w14:textId="77777777" w:rsidR="00BA201C" w:rsidRDefault="0053449D">
      <w:pPr>
        <w:pStyle w:val="ParagraphTextStyle"/>
        <w:numPr>
          <w:ilvl w:val="2"/>
          <w:numId w:val="1"/>
        </w:numPr>
      </w:pPr>
      <w:r>
        <w:t>Average Price/Order Per Person = Total Revenue / Total Number of Orders.</w:t>
      </w:r>
    </w:p>
    <w:p w14:paraId="7523094C" w14:textId="77777777" w:rsidR="00BA201C" w:rsidRDefault="0053449D">
      <w:pPr>
        <w:pStyle w:val="ParagraphTextStyle"/>
        <w:numPr>
          <w:ilvl w:val="0"/>
          <w:numId w:val="2"/>
        </w:numPr>
      </w:pPr>
      <w:r>
        <w:rPr>
          <w:b/>
          <w:bCs/>
        </w:rPr>
        <w:t>Best-Selling Products</w:t>
      </w:r>
      <w:r>
        <w:t>:</w:t>
      </w:r>
    </w:p>
    <w:p w14:paraId="5C28A909" w14:textId="77777777" w:rsidR="00BA201C" w:rsidRDefault="0053449D">
      <w:pPr>
        <w:pStyle w:val="ParagraphTextStyle"/>
        <w:numPr>
          <w:ilvl w:val="1"/>
          <w:numId w:val="1"/>
        </w:numPr>
      </w:pPr>
      <w:r>
        <w:t>The top-selling products based on revenue are:</w:t>
      </w:r>
    </w:p>
    <w:p w14:paraId="1EE9A500" w14:textId="77777777" w:rsidR="00BA201C" w:rsidRDefault="0053449D">
      <w:pPr>
        <w:pStyle w:val="ParagraphTextStyle"/>
        <w:numPr>
          <w:ilvl w:val="2"/>
          <w:numId w:val="2"/>
        </w:numPr>
      </w:pPr>
      <w:r>
        <w:rPr>
          <w:b/>
          <w:bCs/>
        </w:rPr>
        <w:t>Cappuccino</w:t>
      </w:r>
    </w:p>
    <w:p w14:paraId="046BA59B" w14:textId="77777777" w:rsidR="00BA201C" w:rsidRDefault="0053449D">
      <w:pPr>
        <w:pStyle w:val="ParagraphTextStyle"/>
        <w:numPr>
          <w:ilvl w:val="2"/>
          <w:numId w:val="2"/>
        </w:numPr>
      </w:pPr>
      <w:r>
        <w:rPr>
          <w:b/>
          <w:bCs/>
        </w:rPr>
        <w:t>Latte</w:t>
      </w:r>
    </w:p>
    <w:p w14:paraId="30BCCC0E" w14:textId="77777777" w:rsidR="00BA201C" w:rsidRDefault="0053449D">
      <w:pPr>
        <w:pStyle w:val="ParagraphTextStyle"/>
        <w:numPr>
          <w:ilvl w:val="2"/>
          <w:numId w:val="2"/>
        </w:numPr>
      </w:pPr>
      <w:r>
        <w:rPr>
          <w:b/>
          <w:bCs/>
        </w:rPr>
        <w:t>Espresso</w:t>
      </w:r>
    </w:p>
    <w:p w14:paraId="55ECF706" w14:textId="77777777" w:rsidR="00BA201C" w:rsidRDefault="0053449D">
      <w:pPr>
        <w:pStyle w:val="ParagraphTextStyle"/>
        <w:numPr>
          <w:ilvl w:val="2"/>
          <w:numId w:val="2"/>
        </w:numPr>
      </w:pPr>
      <w:r>
        <w:rPr>
          <w:b/>
          <w:bCs/>
        </w:rPr>
        <w:t>Americano</w:t>
      </w:r>
    </w:p>
    <w:p w14:paraId="7ECD7505" w14:textId="77777777" w:rsidR="00BA201C" w:rsidRDefault="0053449D">
      <w:pPr>
        <w:pStyle w:val="ParagraphTextStyle"/>
        <w:numPr>
          <w:ilvl w:val="2"/>
          <w:numId w:val="2"/>
        </w:numPr>
      </w:pPr>
      <w:r>
        <w:rPr>
          <w:b/>
          <w:bCs/>
        </w:rPr>
        <w:t>Muffin</w:t>
      </w:r>
    </w:p>
    <w:p w14:paraId="2B0F4AD6" w14:textId="77777777" w:rsidR="00BA201C" w:rsidRDefault="0053449D">
      <w:pPr>
        <w:pStyle w:val="ParagraphTextStyle"/>
        <w:numPr>
          <w:ilvl w:val="1"/>
          <w:numId w:val="1"/>
        </w:numPr>
      </w:pPr>
      <w:r>
        <w:t>These pr</w:t>
      </w:r>
      <w:r>
        <w:t>oducts contribute significantly to overall revenue.</w:t>
      </w:r>
    </w:p>
    <w:p w14:paraId="04B6BDB3" w14:textId="77777777" w:rsidR="00BA201C" w:rsidRDefault="0053449D">
      <w:pPr>
        <w:pStyle w:val="ParagraphTextStyle"/>
        <w:numPr>
          <w:ilvl w:val="0"/>
          <w:numId w:val="2"/>
        </w:numPr>
      </w:pPr>
      <w:r>
        <w:rPr>
          <w:b/>
          <w:bCs/>
        </w:rPr>
        <w:t>Sales Variation by Product Category and Type</w:t>
      </w:r>
      <w:r>
        <w:t>:</w:t>
      </w:r>
    </w:p>
    <w:p w14:paraId="71983A37" w14:textId="77777777" w:rsidR="00BA201C" w:rsidRDefault="0053449D">
      <w:pPr>
        <w:pStyle w:val="ParagraphTextStyle"/>
        <w:numPr>
          <w:ilvl w:val="1"/>
          <w:numId w:val="1"/>
        </w:numPr>
      </w:pPr>
      <w:r>
        <w:rPr>
          <w:b/>
          <w:bCs/>
        </w:rPr>
        <w:t>Categories Distribution Based on Sales</w:t>
      </w:r>
      <w:r>
        <w:t>:</w:t>
      </w:r>
    </w:p>
    <w:p w14:paraId="77FE470A" w14:textId="77777777" w:rsidR="00BA201C" w:rsidRDefault="0053449D">
      <w:pPr>
        <w:pStyle w:val="ParagraphTextStyle"/>
        <w:numPr>
          <w:ilvl w:val="2"/>
          <w:numId w:val="1"/>
        </w:numPr>
      </w:pPr>
      <w:r>
        <w:rPr>
          <w:b/>
          <w:bCs/>
        </w:rPr>
        <w:t>Beverages</w:t>
      </w:r>
      <w:r>
        <w:t xml:space="preserve"> dominate sales, followed by </w:t>
      </w:r>
      <w:r>
        <w:rPr>
          <w:b/>
          <w:bCs/>
        </w:rPr>
        <w:t>Desserts</w:t>
      </w:r>
      <w:r>
        <w:t xml:space="preserve">, </w:t>
      </w:r>
      <w:r>
        <w:rPr>
          <w:b/>
          <w:bCs/>
        </w:rPr>
        <w:t>Sandwiches</w:t>
      </w:r>
      <w:r>
        <w:t xml:space="preserve">, and </w:t>
      </w:r>
      <w:r>
        <w:rPr>
          <w:b/>
          <w:bCs/>
        </w:rPr>
        <w:t>Breakfast items</w:t>
      </w:r>
      <w:r>
        <w:t>.</w:t>
      </w:r>
    </w:p>
    <w:p w14:paraId="70F83C99" w14:textId="77777777" w:rsidR="00BA201C" w:rsidRDefault="0053449D">
      <w:pPr>
        <w:pStyle w:val="ParagraphTextStyle"/>
        <w:numPr>
          <w:ilvl w:val="2"/>
          <w:numId w:val="1"/>
        </w:numPr>
      </w:pPr>
      <w:r>
        <w:t>Consider promoting beverage-related products further.</w:t>
      </w:r>
    </w:p>
    <w:p w14:paraId="7E399E0F" w14:textId="77777777" w:rsidR="00BA201C" w:rsidRDefault="0053449D">
      <w:pPr>
        <w:pStyle w:val="ParagraphTextStyle"/>
        <w:numPr>
          <w:ilvl w:val="1"/>
          <w:numId w:val="1"/>
        </w:numPr>
      </w:pPr>
      <w:r>
        <w:rPr>
          <w:b/>
          <w:bCs/>
        </w:rPr>
        <w:t>Size Distribution Based on Orders</w:t>
      </w:r>
      <w:r>
        <w:t>:</w:t>
      </w:r>
    </w:p>
    <w:p w14:paraId="0371959F" w14:textId="3B5F90EF" w:rsidR="00BA201C" w:rsidRDefault="0053449D">
      <w:pPr>
        <w:pStyle w:val="ParagraphTextStyle"/>
        <w:numPr>
          <w:ilvl w:val="2"/>
          <w:numId w:val="1"/>
        </w:numPr>
      </w:pPr>
      <w:r>
        <w:t xml:space="preserve">The pie chart shows the distribution of sizes (e.g., Small Cup, </w:t>
      </w:r>
      <w:r w:rsidR="00AC258A">
        <w:t>Regular</w:t>
      </w:r>
      <w:r>
        <w:t xml:space="preserve"> Cup, Large Cup).</w:t>
      </w:r>
    </w:p>
    <w:p w14:paraId="3785A517" w14:textId="010ECB96" w:rsidR="00BA201C" w:rsidRDefault="00BA201C" w:rsidP="00AC258A">
      <w:pPr>
        <w:pStyle w:val="ParagraphTextStyle"/>
        <w:ind w:left="2160"/>
      </w:pPr>
    </w:p>
    <w:p w14:paraId="0376CF95" w14:textId="77777777" w:rsidR="00BA201C" w:rsidRDefault="00BA201C">
      <w:pPr>
        <w:pStyle w:val="ParagraphTextStyle"/>
      </w:pPr>
    </w:p>
    <w:sectPr w:rsidR="00BA201C">
      <w:head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2F8E6" w14:textId="77777777" w:rsidR="0053449D" w:rsidRDefault="0053449D">
      <w:r>
        <w:separator/>
      </w:r>
    </w:p>
  </w:endnote>
  <w:endnote w:type="continuationSeparator" w:id="0">
    <w:p w14:paraId="0079EACF" w14:textId="77777777" w:rsidR="0053449D" w:rsidRDefault="0053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4049" w14:textId="77777777" w:rsidR="0053449D" w:rsidRDefault="0053449D">
      <w:r>
        <w:separator/>
      </w:r>
    </w:p>
  </w:footnote>
  <w:footnote w:type="continuationSeparator" w:id="0">
    <w:p w14:paraId="4F182BB1" w14:textId="77777777" w:rsidR="0053449D" w:rsidRDefault="00534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3F96" w14:textId="77777777" w:rsidR="00BA201C" w:rsidRDefault="0053449D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1F1F"/>
    <w:multiLevelType w:val="hybridMultilevel"/>
    <w:tmpl w:val="3516D376"/>
    <w:lvl w:ilvl="0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 w15:restartNumberingAfterBreak="0">
    <w:nsid w:val="49032911"/>
    <w:multiLevelType w:val="hybridMultilevel"/>
    <w:tmpl w:val="7C787568"/>
    <w:lvl w:ilvl="0" w:tplc="80187630">
      <w:start w:val="1"/>
      <w:numFmt w:val="decimal"/>
      <w:lvlText w:val="%1."/>
      <w:lvlJc w:val="left"/>
      <w:pPr>
        <w:ind w:left="720" w:hanging="259"/>
      </w:pPr>
    </w:lvl>
    <w:lvl w:ilvl="1" w:tplc="983A85C2">
      <w:start w:val="1"/>
      <w:numFmt w:val="lowerLetter"/>
      <w:lvlText w:val="%2."/>
      <w:lvlJc w:val="left"/>
      <w:pPr>
        <w:ind w:left="1080" w:hanging="259"/>
      </w:pPr>
    </w:lvl>
    <w:lvl w:ilvl="2" w:tplc="02BA0F30">
      <w:start w:val="1"/>
      <w:numFmt w:val="upperLetter"/>
      <w:lvlText w:val="%3)"/>
      <w:lvlJc w:val="left"/>
      <w:pPr>
        <w:ind w:left="1440" w:hanging="259"/>
      </w:pPr>
    </w:lvl>
    <w:lvl w:ilvl="3" w:tplc="1514EF9A">
      <w:start w:val="1"/>
      <w:numFmt w:val="upperRoman"/>
      <w:lvlText w:val="%4)"/>
      <w:lvlJc w:val="left"/>
      <w:pPr>
        <w:ind w:left="2880" w:hanging="2420"/>
      </w:pPr>
    </w:lvl>
    <w:lvl w:ilvl="4" w:tplc="A002FA3C">
      <w:numFmt w:val="decimal"/>
      <w:lvlText w:val=""/>
      <w:lvlJc w:val="left"/>
    </w:lvl>
    <w:lvl w:ilvl="5" w:tplc="5A481460">
      <w:numFmt w:val="decimal"/>
      <w:lvlText w:val=""/>
      <w:lvlJc w:val="left"/>
    </w:lvl>
    <w:lvl w:ilvl="6" w:tplc="079E8B88">
      <w:numFmt w:val="decimal"/>
      <w:lvlText w:val=""/>
      <w:lvlJc w:val="left"/>
    </w:lvl>
    <w:lvl w:ilvl="7" w:tplc="44B67ED6">
      <w:numFmt w:val="decimal"/>
      <w:lvlText w:val=""/>
      <w:lvlJc w:val="left"/>
    </w:lvl>
    <w:lvl w:ilvl="8" w:tplc="689808DE">
      <w:numFmt w:val="decimal"/>
      <w:lvlText w:val=""/>
      <w:lvlJc w:val="left"/>
    </w:lvl>
  </w:abstractNum>
  <w:abstractNum w:abstractNumId="2" w15:restartNumberingAfterBreak="0">
    <w:nsid w:val="58167AD8"/>
    <w:multiLevelType w:val="hybridMultilevel"/>
    <w:tmpl w:val="28BC1E50"/>
    <w:lvl w:ilvl="0" w:tplc="2B10856C">
      <w:start w:val="1"/>
      <w:numFmt w:val="bullet"/>
      <w:lvlText w:val="●"/>
      <w:lvlJc w:val="left"/>
      <w:pPr>
        <w:ind w:left="720" w:hanging="360"/>
      </w:pPr>
    </w:lvl>
    <w:lvl w:ilvl="1" w:tplc="1A9052BA">
      <w:start w:val="1"/>
      <w:numFmt w:val="bullet"/>
      <w:lvlText w:val="○"/>
      <w:lvlJc w:val="left"/>
      <w:pPr>
        <w:ind w:left="1440" w:hanging="360"/>
      </w:pPr>
    </w:lvl>
    <w:lvl w:ilvl="2" w:tplc="14C2B118">
      <w:start w:val="1"/>
      <w:numFmt w:val="bullet"/>
      <w:lvlText w:val="■"/>
      <w:lvlJc w:val="left"/>
      <w:pPr>
        <w:ind w:left="2160" w:hanging="360"/>
      </w:pPr>
    </w:lvl>
    <w:lvl w:ilvl="3" w:tplc="5784F67A">
      <w:start w:val="1"/>
      <w:numFmt w:val="bullet"/>
      <w:lvlText w:val="●"/>
      <w:lvlJc w:val="left"/>
      <w:pPr>
        <w:ind w:left="2880" w:hanging="360"/>
      </w:pPr>
    </w:lvl>
    <w:lvl w:ilvl="4" w:tplc="2D7071BE">
      <w:start w:val="1"/>
      <w:numFmt w:val="bullet"/>
      <w:lvlText w:val="○"/>
      <w:lvlJc w:val="left"/>
      <w:pPr>
        <w:ind w:left="3600" w:hanging="360"/>
      </w:pPr>
    </w:lvl>
    <w:lvl w:ilvl="5" w:tplc="0F3832D2">
      <w:start w:val="1"/>
      <w:numFmt w:val="bullet"/>
      <w:lvlText w:val="■"/>
      <w:lvlJc w:val="left"/>
      <w:pPr>
        <w:ind w:left="4320" w:hanging="360"/>
      </w:pPr>
    </w:lvl>
    <w:lvl w:ilvl="6" w:tplc="E8907902">
      <w:start w:val="1"/>
      <w:numFmt w:val="bullet"/>
      <w:lvlText w:val="●"/>
      <w:lvlJc w:val="left"/>
      <w:pPr>
        <w:ind w:left="5040" w:hanging="360"/>
      </w:pPr>
    </w:lvl>
    <w:lvl w:ilvl="7" w:tplc="E0E43268">
      <w:start w:val="1"/>
      <w:numFmt w:val="bullet"/>
      <w:lvlText w:val="●"/>
      <w:lvlJc w:val="left"/>
      <w:pPr>
        <w:ind w:left="5760" w:hanging="360"/>
      </w:pPr>
    </w:lvl>
    <w:lvl w:ilvl="8" w:tplc="12A83A8C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6E35414D"/>
    <w:multiLevelType w:val="hybridMultilevel"/>
    <w:tmpl w:val="D4CAE2DE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01C"/>
    <w:rsid w:val="00221FDF"/>
    <w:rsid w:val="0053449D"/>
    <w:rsid w:val="00545E63"/>
    <w:rsid w:val="00AC258A"/>
    <w:rsid w:val="00BA201C"/>
    <w:rsid w:val="00D73733"/>
    <w:rsid w:val="00DD12FE"/>
    <w:rsid w:val="00F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616C"/>
  <w15:docId w15:val="{29FD08C2-125A-46D7-B1D6-71E35C46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A0451-1B84-4145-AB63-F7175A0C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Future And Roid Gamer</cp:lastModifiedBy>
  <cp:revision>2</cp:revision>
  <dcterms:created xsi:type="dcterms:W3CDTF">2024-05-11T12:26:00Z</dcterms:created>
  <dcterms:modified xsi:type="dcterms:W3CDTF">2024-05-11T12:26:00Z</dcterms:modified>
</cp:coreProperties>
</file>