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37137" w:rsidRDefault="00537137" w:rsidP="00537137">
      <w:pPr>
        <w:pStyle w:val="Title"/>
      </w:pPr>
      <w:r w:rsidRPr="00537137">
        <w:t>CLOUD COMPUTING</w:t>
      </w:r>
    </w:p>
    <w:p w:rsidR="00537137" w:rsidRDefault="00537137" w:rsidP="00537137">
      <w:pPr>
        <w:pStyle w:val="Heading2"/>
      </w:pPr>
      <w:r>
        <w:rPr>
          <w:rStyle w:val="Strong"/>
          <w:rFonts w:eastAsiaTheme="majorEastAsia"/>
          <w:b/>
          <w:bCs/>
        </w:rPr>
        <w:t>UNIT I – Introduction to Cloud Computing</w:t>
      </w:r>
    </w:p>
    <w:p w:rsidR="00537137" w:rsidRDefault="00537137" w:rsidP="00537137">
      <w:pPr>
        <w:pStyle w:val="NormalWeb"/>
      </w:pPr>
      <w:r>
        <w:rPr>
          <w:rStyle w:val="Strong"/>
          <w:rFonts w:eastAsiaTheme="majorEastAsia"/>
        </w:rPr>
        <w:t>Definition of Cloud and Evolution of Cloud Computing</w:t>
      </w:r>
      <w:r>
        <w:br/>
        <w:t xml:space="preserve">Cloud computing is a paradigm that allows users to access computing resources—such as servers, storage, applications, and services—over the internet on demand. Unlike traditional computing, cloud services eliminate the need for physical infrastructure ownership and reduce maintenance costs. The evolution of cloud computing began with mainframe computing, where multiple users accessed a single powerful machine through terminals. This progressed to client-server architecture, enabling distributed computing and resource sharing. Grid computing introduced the idea of combining geographically dispersed computing resources for large-scale tasks. Virtualization became a key driver, allowing multiple virtual machines to run on a single physical server efficiently. Utility computing provided resources as a metered service, similar to electricity. Cloud computing integrates these advancements to deliver scalable, elastic, and flexible services. It supports diverse models like </w:t>
      </w:r>
      <w:proofErr w:type="spellStart"/>
      <w:r>
        <w:t>SaaS</w:t>
      </w:r>
      <w:proofErr w:type="spellEnd"/>
      <w:r>
        <w:t xml:space="preserve">, </w:t>
      </w:r>
      <w:proofErr w:type="spellStart"/>
      <w:r>
        <w:t>PaaS</w:t>
      </w:r>
      <w:proofErr w:type="spellEnd"/>
      <w:r>
        <w:t xml:space="preserve">, and </w:t>
      </w:r>
      <w:proofErr w:type="spellStart"/>
      <w:r>
        <w:t>IaaS</w:t>
      </w:r>
      <w:proofErr w:type="spellEnd"/>
      <w:r>
        <w:t xml:space="preserve">, addressing business and individual needs. Cloud reduces capital expenditure and offers a pay-per-use model. It also facilitates collaboration, remote work, and global accessibility. By leveraging distributed and parallel computing principles, cloud ensures reliability and fault tolerance. Today, cloud computing underpins technologies like big data analytics, AI, and </w:t>
      </w:r>
      <w:proofErr w:type="spellStart"/>
      <w:r>
        <w:t>IoT</w:t>
      </w:r>
      <w:proofErr w:type="spellEnd"/>
      <w:r>
        <w:t>. Its growth is supported by high-speed internet, virtualization, and containerization technologies. Elastic resource allocation is a defining characteristic, allowing dynamic scaling. Security, governance, and compliance are key considerations. Overall, cloud computing represents a major shift in IT service delivery and infrastructure management.</w:t>
      </w:r>
    </w:p>
    <w:p w:rsidR="00537137" w:rsidRDefault="00537137" w:rsidP="00537137">
      <w:pPr>
        <w:pStyle w:val="NormalWeb"/>
      </w:pPr>
      <w:r>
        <w:rPr>
          <w:rStyle w:val="Strong"/>
          <w:rFonts w:eastAsiaTheme="majorEastAsia"/>
        </w:rPr>
        <w:t>Underlying Principles of Parallel and Distributed Computing</w:t>
      </w:r>
      <w:r>
        <w:br/>
        <w:t>Cloud computing heavily relies on parallel and distributed computing principles, which allow multiple processes to run simultaneously across various hardware resources. Parallel computing involves performing multiple computations at the same time on a single task, increasing efficiency and reducing processing time. Distributed computing connects multiple computers across networks to work on shared problems collaboratively. Data and computation are partitioned across nodes, enabling high performance and reliability. Load balancing distributes tasks evenly to prevent bottlenecks. Fault tolerance ensures system functionality despite hardware or software failures. Communication protocols, message passing, and synchronization are vital for coordination among nodes. Cloud architecture applies these principles to deliver scalable and resilient services. Elasticity and dynamic resource allocation are achieved through task scheduling and replication. Resource virtualization abstracts hardware, allowing multiple parallel tasks to run efficiently. Redundancy and data replication maintain high availability. Monitoring and management tools track system performance and optimize workloads. Cloud applications leverage these principles for real-time analytics, large-scale simulations, and distributed storage. Security mechanisms must account for parallel and distributed execution. Overall, understanding these principles is essential for designing and implementing efficient cloud services.</w:t>
      </w:r>
    </w:p>
    <w:p w:rsidR="00537137" w:rsidRDefault="00537137" w:rsidP="00537137">
      <w:pPr>
        <w:pStyle w:val="NormalWeb"/>
      </w:pPr>
      <w:r>
        <w:rPr>
          <w:rStyle w:val="Strong"/>
          <w:rFonts w:eastAsiaTheme="majorEastAsia"/>
        </w:rPr>
        <w:t>Cloud Characteristics and Elasticity</w:t>
      </w:r>
      <w:r>
        <w:br/>
        <w:t xml:space="preserve">Cloud computing exhibits characteristics like on-demand self-service, broad network access, resource pooling, rapid elasticity, and measured service. On-demand self-service allows users to provision resources without human intervention. Broad network access ensures services </w:t>
      </w:r>
      <w:r>
        <w:lastRenderedPageBreak/>
        <w:t>are accessible from various devices and locations. Resource pooling enables multiple users to share physical and virtual resources efficiently. Rapid elasticity allows automatic scaling of resources according to demand, optimizing cost and performance. Measured service provides monitoring and metering of resource usage for billing and management. Cloud services offer scalability and flexibility to meet dynamic workloads. Multi-tenancy supports multiple users on the same infrastructure while maintaining isolation. Service models (</w:t>
      </w:r>
      <w:proofErr w:type="spellStart"/>
      <w:r>
        <w:t>SaaS</w:t>
      </w:r>
      <w:proofErr w:type="spellEnd"/>
      <w:r>
        <w:t xml:space="preserve">, </w:t>
      </w:r>
      <w:proofErr w:type="spellStart"/>
      <w:r>
        <w:t>PaaS</w:t>
      </w:r>
      <w:proofErr w:type="spellEnd"/>
      <w:r>
        <w:t xml:space="preserve">, </w:t>
      </w:r>
      <w:proofErr w:type="spellStart"/>
      <w:proofErr w:type="gramStart"/>
      <w:r>
        <w:t>IaaS</w:t>
      </w:r>
      <w:proofErr w:type="spellEnd"/>
      <w:proofErr w:type="gramEnd"/>
      <w:r>
        <w:t>) cater to different user needs. Elasticity is particularly critical in handling variable workloads and peak demand scenarios. Virtualization and containerization help achieve elasticity by creating dynamic virtual environments. Automation tools orchestrate resource scaling and load balancing. Fault tolerance and redundancy complement elasticity to ensure uninterrupted service. Cloud performance monitoring ensures optimal operation. Security and compliance are maintained even during scaling. Elastic provisioning reduces capital and operational costs. Overall, cloud characteristics make it an efficient, scalable, and accessible computing platform.</w:t>
      </w:r>
    </w:p>
    <w:p w:rsidR="00537137" w:rsidRDefault="00537137" w:rsidP="00537137">
      <w:pPr>
        <w:pStyle w:val="NormalWeb"/>
      </w:pPr>
      <w:r>
        <w:rPr>
          <w:rStyle w:val="Strong"/>
          <w:rFonts w:eastAsiaTheme="majorEastAsia"/>
        </w:rPr>
        <w:t>On-Demand Provisioning</w:t>
      </w:r>
      <w:r>
        <w:br/>
        <w:t>On-demand provisioning in cloud computing allows users to automatically acquire and release resources as needed. Users can request virtual machines, storage, or applications through a web interface or API without waiting for manual intervention. This reduces setup time, simplifies deployment, and optimizes resource usage. Provisioning systems monitor workloads and adjust resources dynamically, improving performance during peak demand. Self-service portals and dashboards give users visibility and control over resource allocation. Automation tools handle tasks such as VM creation, network configuration, and application deployment. Cloud orchestration manages dependencies and ensures services are delivered correctly. Elastic provisioning aligns with pay-per-use models, reducing costs for idle resources. Security and access control are integrated into provisioning processes. Cloud providers offer APIs for programmatic control and integration with other systems. On-demand provisioning supports scalability for enterprise and consumer applications. It also enables disaster recovery and high availability. Resource monitoring ensures efficient usage. Automation reduces human errors and operational overhead. Provisioning strategies vary based on cloud service models. Cloud-native applications benefit from dynamic scaling. Overall, on-demand provisioning is a key factor in the efficiency and flexibility of cloud computing.</w:t>
      </w:r>
    </w:p>
    <w:p w:rsidR="00537137" w:rsidRDefault="00537137" w:rsidP="00537137"/>
    <w:p w:rsidR="00537137" w:rsidRDefault="00537137" w:rsidP="00537137">
      <w:pPr>
        <w:pStyle w:val="Heading3"/>
      </w:pPr>
      <w:r>
        <w:rPr>
          <w:rStyle w:val="Strong"/>
          <w:b/>
          <w:bCs/>
        </w:rPr>
        <w:t>Service Oriented Architecture (SOA), REST, and Systems of Systems</w:t>
      </w:r>
    </w:p>
    <w:p w:rsidR="00537137" w:rsidRDefault="00537137" w:rsidP="00537137">
      <w:pPr>
        <w:pStyle w:val="NormalWeb"/>
      </w:pPr>
      <w:r>
        <w:t xml:space="preserve">Service-Oriented Architecture (SOA) is a design paradigm that structures applications as a collection of loosely coupled services. Each service provides a well-defined functionality accessible over a network, often through standard protocols. REST (Representational State Transfer) is a popular architectural style for web services in SOA, emphasizing stateless communication, resource-based URIs, and standard HTTP methods like GET, POST, PUT, and DELETE. </w:t>
      </w:r>
      <w:proofErr w:type="spellStart"/>
      <w:r>
        <w:t>RESTful</w:t>
      </w:r>
      <w:proofErr w:type="spellEnd"/>
      <w:r>
        <w:t xml:space="preserve"> services are scalable, lightweight, and interoperable across platforms, making them suitable for cloud-based applications. Systems of Systems (</w:t>
      </w:r>
      <w:proofErr w:type="spellStart"/>
      <w:proofErr w:type="gramStart"/>
      <w:r>
        <w:t>SoS</w:t>
      </w:r>
      <w:proofErr w:type="spellEnd"/>
      <w:proofErr w:type="gramEnd"/>
      <w:r>
        <w:t xml:space="preserve">) refers to the integration of multiple independent systems to provide complex services that no single system can deliver alone. SOA enables these integrations by abstracting underlying systems into service interfaces. Services can be reused across applications, reducing development time. SOA also improves maintainability, flexibility, and scalability in cloud environments. Governance ensures service compliance and quality. SOA supports orchestration and </w:t>
      </w:r>
      <w:r>
        <w:lastRenderedPageBreak/>
        <w:t xml:space="preserve">choreography to manage workflows across services. It promotes modular design and separation of concerns. Monitoring and logging track service performance and reliability. Security mechanisms like authentication, authorization, and encryption protect services. SOA facilitates cloud migration by decoupling legacy systems from cloud-native platforms. Overall, SOA, REST, and </w:t>
      </w:r>
      <w:proofErr w:type="spellStart"/>
      <w:proofErr w:type="gramStart"/>
      <w:r>
        <w:t>SoS</w:t>
      </w:r>
      <w:proofErr w:type="spellEnd"/>
      <w:proofErr w:type="gramEnd"/>
      <w:r>
        <w:t xml:space="preserve"> are foundational for flexible, scalable, and interoperable cloud architectures.</w:t>
      </w:r>
    </w:p>
    <w:p w:rsidR="00537137" w:rsidRDefault="00537137" w:rsidP="00537137">
      <w:r>
        <w:pict>
          <v:rect id="_x0000_i1034" style="width:0;height:1.5pt" o:hralign="center" o:hrstd="t" o:hr="t" fillcolor="#a0a0a0" stroked="f"/>
        </w:pict>
      </w:r>
    </w:p>
    <w:p w:rsidR="00537137" w:rsidRDefault="00537137" w:rsidP="00537137">
      <w:pPr>
        <w:pStyle w:val="Heading3"/>
      </w:pPr>
      <w:r>
        <w:rPr>
          <w:rStyle w:val="Strong"/>
          <w:b/>
          <w:bCs/>
        </w:rPr>
        <w:t>Web Services and Publish/Subscribe Model</w:t>
      </w:r>
    </w:p>
    <w:p w:rsidR="00537137" w:rsidRDefault="00537137" w:rsidP="00537137">
      <w:pPr>
        <w:pStyle w:val="NormalWeb"/>
      </w:pPr>
      <w:r>
        <w:t xml:space="preserve">Web services enable communication between software applications over the internet, independent of platforms and languages. They expose APIs to allow applications to interact programmatically. SOAP (Simple Object Access Protocol) and </w:t>
      </w:r>
      <w:proofErr w:type="spellStart"/>
      <w:r>
        <w:t>RESTful</w:t>
      </w:r>
      <w:proofErr w:type="spellEnd"/>
      <w:r>
        <w:t xml:space="preserve"> APIs are common web service protocols. SOAP provides a standardized messaging protocol, while REST focuses on simplicity and scalability. Web services are integral to cloud computing, supporting </w:t>
      </w:r>
      <w:proofErr w:type="spellStart"/>
      <w:r>
        <w:t>SaaS</w:t>
      </w:r>
      <w:proofErr w:type="spellEnd"/>
      <w:r>
        <w:t xml:space="preserve">, </w:t>
      </w:r>
      <w:proofErr w:type="spellStart"/>
      <w:r>
        <w:t>PaaS</w:t>
      </w:r>
      <w:proofErr w:type="spellEnd"/>
      <w:r>
        <w:t xml:space="preserve">, and </w:t>
      </w:r>
      <w:proofErr w:type="spellStart"/>
      <w:r>
        <w:t>IaaS</w:t>
      </w:r>
      <w:proofErr w:type="spellEnd"/>
      <w:r>
        <w:t xml:space="preserve"> models. The publish/subscribe model is an asynchronous messaging pattern where publishers broadcast messages to topics without knowing subscribers. Subscribers register interest in specific topics and receive messages automatically. This decoupling improves scalability, reliability, and responsiveness in cloud applications. Publish/subscribe is widely used in event-driven architectures, real-time analytics, and notification systems. Message brokers like </w:t>
      </w:r>
      <w:proofErr w:type="spellStart"/>
      <w:r>
        <w:t>RabbitMQ</w:t>
      </w:r>
      <w:proofErr w:type="spellEnd"/>
      <w:r>
        <w:t xml:space="preserve">, Kafka, and MQTT facilitate the communication between publishers and subscribers. Cloud services often combine web services and pub/sub models to handle dynamic workloads efficiently. They enable real-time monitoring, automated alerts, and distributed processing. Security mechanisms ensure message integrity and confidentiality. </w:t>
      </w:r>
      <w:proofErr w:type="gramStart"/>
      <w:r>
        <w:t>Quality of Service (</w:t>
      </w:r>
      <w:proofErr w:type="spellStart"/>
      <w:r>
        <w:t>QoS</w:t>
      </w:r>
      <w:proofErr w:type="spellEnd"/>
      <w:r>
        <w:t>) parameters manage</w:t>
      </w:r>
      <w:proofErr w:type="gramEnd"/>
      <w:r>
        <w:t xml:space="preserve"> message delivery reliability. Load balancing and replication enhance performance and fault tolerance. Overall, web services and the pub/sub model provide a flexible communication framework for scalable cloud applications.</w:t>
      </w:r>
    </w:p>
    <w:p w:rsidR="00537137" w:rsidRDefault="00537137" w:rsidP="00537137">
      <w:r>
        <w:pict>
          <v:rect id="_x0000_i1035" style="width:0;height:1.5pt" o:hralign="center" o:hrstd="t" o:hr="t" fillcolor="#a0a0a0" stroked="f"/>
        </w:pict>
      </w:r>
    </w:p>
    <w:p w:rsidR="00537137" w:rsidRDefault="00537137" w:rsidP="00537137">
      <w:pPr>
        <w:pStyle w:val="Heading3"/>
      </w:pPr>
      <w:r>
        <w:rPr>
          <w:rStyle w:val="Strong"/>
          <w:b/>
          <w:bCs/>
        </w:rPr>
        <w:t>Virtualization: Basics, Types, and Implementation Levels</w:t>
      </w:r>
    </w:p>
    <w:p w:rsidR="00537137" w:rsidRDefault="00537137" w:rsidP="00537137">
      <w:pPr>
        <w:pStyle w:val="NormalWeb"/>
      </w:pPr>
      <w:r>
        <w:t xml:space="preserve">Virtualization is a core technology enabling cloud computing, allowing multiple virtual instances to run on a single physical machine. It abstracts hardware resources such as CPU, memory, storage, and network, providing isolated environments called virtual machines (VMs). Types of virtualization include hardware virtualization (full, </w:t>
      </w:r>
      <w:proofErr w:type="spellStart"/>
      <w:r>
        <w:t>paravirtualization</w:t>
      </w:r>
      <w:proofErr w:type="spellEnd"/>
      <w:r>
        <w:t xml:space="preserve">), OS-level virtualization (containers like </w:t>
      </w:r>
      <w:proofErr w:type="spellStart"/>
      <w:r>
        <w:t>Docker</w:t>
      </w:r>
      <w:proofErr w:type="spellEnd"/>
      <w:r>
        <w:t xml:space="preserve">), storage virtualization, and network virtualization. Full virtualization allows unmodified guest operating systems to run, while </w:t>
      </w:r>
      <w:proofErr w:type="spellStart"/>
      <w:r>
        <w:t>paravirtualization</w:t>
      </w:r>
      <w:proofErr w:type="spellEnd"/>
      <w:r>
        <w:t xml:space="preserve"> requires OS modifications for efficiency. OS-level virtualization shares the host kernel across containers, reducing overhead. Implementation levels of virtualization can be at the hardware, hypervisor, or application layer. Hypervisors (Type 1 and Type 2) manage VMs and allocate resources dynamically. Virtualization structures include monolithic, </w:t>
      </w:r>
      <w:proofErr w:type="gramStart"/>
      <w:r>
        <w:t>microkernel-based,</w:t>
      </w:r>
      <w:proofErr w:type="gramEnd"/>
      <w:r>
        <w:t xml:space="preserve"> and hybrid architectures. Tools like VMware, KVM, and Hyper-V provide management capabilities. Virtualization enables better resource utilization, isolation, and security. It simplifies disaster recovery through snapshotting and replication. Elastic resource allocation becomes possible, supporting dynamic scaling. Virtualization supports multi-tenancy, high availability, and fault tolerance. Security concerns include VM escape, hypervisor vulnerabilities, and shared resource attacks. Monitoring and orchestration </w:t>
      </w:r>
      <w:r>
        <w:lastRenderedPageBreak/>
        <w:t>ensure efficient performance. Overall, virtualization underpins the flexibility, scalability, and cost-effectiveness of cloud computing.</w:t>
      </w:r>
    </w:p>
    <w:p w:rsidR="00537137" w:rsidRDefault="00537137" w:rsidP="00537137">
      <w:r>
        <w:pict>
          <v:rect id="_x0000_i1036" style="width:0;height:1.5pt" o:hralign="center" o:hrstd="t" o:hr="t" fillcolor="#a0a0a0" stroked="f"/>
        </w:pict>
      </w:r>
    </w:p>
    <w:p w:rsidR="00537137" w:rsidRDefault="00537137" w:rsidP="00537137">
      <w:pPr>
        <w:pStyle w:val="Heading3"/>
      </w:pPr>
      <w:r>
        <w:rPr>
          <w:rStyle w:val="Strong"/>
          <w:b/>
          <w:bCs/>
        </w:rPr>
        <w:t>Virtualization of CPU, Memory, and I/O Devices</w:t>
      </w:r>
    </w:p>
    <w:p w:rsidR="00537137" w:rsidRDefault="00537137" w:rsidP="00537137">
      <w:pPr>
        <w:pStyle w:val="NormalWeb"/>
      </w:pPr>
      <w:r>
        <w:t xml:space="preserve">CPU virtualization allows multiple virtual CPUs to share physical processors efficiently. Techniques include time-slicing, instruction emulation, and </w:t>
      </w:r>
      <w:proofErr w:type="spellStart"/>
      <w:r>
        <w:t>paravirtualization</w:t>
      </w:r>
      <w:proofErr w:type="spellEnd"/>
      <w:r>
        <w:t xml:space="preserve"> for improved performance. Memory virtualization abstracts physical RAM, providing each VM with its own address space. This ensures isolation and enables </w:t>
      </w:r>
      <w:proofErr w:type="spellStart"/>
      <w:r>
        <w:t>overcommitment</w:t>
      </w:r>
      <w:proofErr w:type="spellEnd"/>
      <w:r>
        <w:t>, where total allocated memory exceeds physical memory, relying on dynamic paging. I/O device virtualization allows VMs to access physical devices like network interfaces, disks, and GPUs. Techniques include device emulation, direct device assignment, and virtual I/O queues. Virtualization of these resources supports flexible workload deployment and scaling. It allows live migration of VMs without downtime, enhancing fault tolerance and maintenance. Hypervisors manage resource allocation dynamically based on workload demand. Virtualized resources can be monitored for performance, utilization, and bottlenecks. Security mechanisms prevent resource leaks and unauthorized access. CPU and memory virtualization are crucial for parallel and distributed computing in cloud environments. I/O virtualization improves throughput and reduces latency. Cloud platforms combine these virtualization techniques to deliver efficient, multi-tenant services. Overall, virtualization of CPU, memory, and I/O enables the elastic, resilient, and scalable nature of cloud computing.</w:t>
      </w:r>
    </w:p>
    <w:p w:rsidR="00537137" w:rsidRDefault="00537137" w:rsidP="00537137">
      <w:r>
        <w:pict>
          <v:rect id="_x0000_i1037" style="width:0;height:1.5pt" o:hralign="center" o:hrstd="t" o:hr="t" fillcolor="#a0a0a0" stroked="f"/>
        </w:pict>
      </w:r>
    </w:p>
    <w:p w:rsidR="00537137" w:rsidRDefault="00537137" w:rsidP="00537137">
      <w:pPr>
        <w:pStyle w:val="Heading3"/>
      </w:pPr>
      <w:r>
        <w:rPr>
          <w:rStyle w:val="Strong"/>
          <w:b/>
          <w:bCs/>
        </w:rPr>
        <w:t>Virtualization Support and Disaster Recovery</w:t>
      </w:r>
    </w:p>
    <w:p w:rsidR="00537137" w:rsidRDefault="00537137" w:rsidP="00537137">
      <w:pPr>
        <w:pStyle w:val="NormalWeb"/>
      </w:pPr>
      <w:r>
        <w:t xml:space="preserve">Virtualization provides strong support for disaster recovery by enabling snapshotting, replication, and failover of virtual machines. Snapshots capture the VM state, allowing quick restoration in case of failure. Replication synchronizes VMs across geographically distributed data </w:t>
      </w:r>
      <w:proofErr w:type="spellStart"/>
      <w:r>
        <w:t>centers</w:t>
      </w:r>
      <w:proofErr w:type="spellEnd"/>
      <w:r>
        <w:t>, ensuring high availability. Failover mechanisms automatically switch workloads to standby VMs during outages, minimizing downtime. Virtualization simplifies testing and validation of disaster recovery plans without affecting production systems. It also allows dynamic resource allocation during emergencies to handle sudden demand. Virtualized environments can leverage cloud-based backup services for offsite data protection. Security considerations ensure that replicated VMs and data remain encrypted and protected. Virtualization also aids in load balancing during disaster recovery scenarios. Administrators can quickly clone, migrate, or redeploy resources using orchestration tools. Cloud platforms integrate virtualization with monitoring, alerting, and automated recovery procedures. High availability clusters utilize virtualization to maintain service continuity. Disaster recovery planning becomes cost-effective, scalable, and automated. Overall, virtualization is essential for resilient cloud infrastructures, supporting business continuity and operational reliability.</w:t>
      </w:r>
    </w:p>
    <w:p w:rsidR="00537137" w:rsidRDefault="00537137" w:rsidP="00537137">
      <w:r>
        <w:pict>
          <v:rect id="_x0000_i1038" style="width:0;height:1.5pt" o:hralign="center" o:hrstd="t" o:hr="t" fillcolor="#a0a0a0" stroked="f"/>
        </w:pict>
      </w:r>
    </w:p>
    <w:p w:rsidR="00537137" w:rsidRDefault="00537137" w:rsidP="00537137">
      <w:r>
        <w:pict>
          <v:rect id="_x0000_i1039" style="width:0;height:1.5pt" o:hralign="center" o:hrstd="t" o:hr="t" fillcolor="#a0a0a0" stroked="f"/>
        </w:pict>
      </w:r>
    </w:p>
    <w:p w:rsidR="00537137" w:rsidRDefault="00537137" w:rsidP="00537137">
      <w:pPr>
        <w:pStyle w:val="Heading3"/>
      </w:pPr>
      <w:r>
        <w:rPr>
          <w:rStyle w:val="Strong"/>
          <w:b/>
          <w:bCs/>
        </w:rPr>
        <w:lastRenderedPageBreak/>
        <w:t>Layered Cloud Architecture Design</w:t>
      </w:r>
    </w:p>
    <w:p w:rsidR="00537137" w:rsidRDefault="00537137" w:rsidP="00537137">
      <w:pPr>
        <w:pStyle w:val="NormalWeb"/>
      </w:pPr>
      <w:r>
        <w:t>Layered cloud architecture divides cloud computing into multiple layers to simplify design, management, and scalability. The typical layers include the hardware layer, virtualization layer, infrastructure layer, platform layer, and application layer. The hardware layer consists of physical servers, storage, and networking components. The virtualization layer abstracts hardware resources to create virtual machines and containers. The infrastructure layer provides Infrastructure as a Service (</w:t>
      </w:r>
      <w:proofErr w:type="spellStart"/>
      <w:r>
        <w:t>IaaS</w:t>
      </w:r>
      <w:proofErr w:type="spellEnd"/>
      <w:r>
        <w:t>), offering compute, storage, and network resources on demand. The platform layer delivers Platform as a Service (</w:t>
      </w:r>
      <w:proofErr w:type="spellStart"/>
      <w:r>
        <w:t>PaaS</w:t>
      </w:r>
      <w:proofErr w:type="spellEnd"/>
      <w:r>
        <w:t>), enabling developers to deploy applications without managing underlying infrastructure. The application layer offers Software as a Service (</w:t>
      </w:r>
      <w:proofErr w:type="spellStart"/>
      <w:r>
        <w:t>SaaS</w:t>
      </w:r>
      <w:proofErr w:type="spellEnd"/>
      <w:r>
        <w:t>) directly to end-users. Layering improves modularity, allowing independent updates and upgrades. Each layer exposes APIs for communication with upper layers. It supports isolation between tenants and applications for security and reliability. Monitoring and management tools operate across layers to maintain performance. Layered architecture simplifies troubleshooting and resource allocation. It enables elasticity, allowing layers to scale independently. Fault tolerance is enhanced by redundancy at multiple layers. Layered design also facilitates standardization and interoperability. Overall, layered architecture provides a structured approach for building flexible, scalable, and maintainable cloud systems.</w:t>
      </w:r>
    </w:p>
    <w:p w:rsidR="00537137" w:rsidRDefault="00537137" w:rsidP="00537137">
      <w:r>
        <w:pict>
          <v:rect id="_x0000_i1040" style="width:0;height:1.5pt" o:hralign="center" o:hrstd="t" o:hr="t" fillcolor="#a0a0a0" stroked="f"/>
        </w:pict>
      </w:r>
    </w:p>
    <w:p w:rsidR="00537137" w:rsidRDefault="00537137" w:rsidP="00537137">
      <w:pPr>
        <w:pStyle w:val="Heading3"/>
      </w:pPr>
      <w:r>
        <w:rPr>
          <w:rStyle w:val="Strong"/>
          <w:b/>
          <w:bCs/>
        </w:rPr>
        <w:t>NIST Cloud Computing Reference Architecture</w:t>
      </w:r>
    </w:p>
    <w:p w:rsidR="00537137" w:rsidRDefault="00537137" w:rsidP="00537137">
      <w:pPr>
        <w:pStyle w:val="NormalWeb"/>
      </w:pPr>
      <w:r>
        <w:t xml:space="preserve">The NIST (National Institute of Standards and Technology) Cloud Computing Reference Architecture defines a standardized framework for cloud environments. It specifies five major actors: Cloud Consumer, Cloud Provider, Cloud Broker, Cloud Auditor, and Cloud Carrier. The Cloud Consumer accesses services via the cloud interface. The Cloud Provider delivers </w:t>
      </w:r>
      <w:proofErr w:type="spellStart"/>
      <w:r>
        <w:t>IaaS</w:t>
      </w:r>
      <w:proofErr w:type="spellEnd"/>
      <w:r>
        <w:t xml:space="preserve">, </w:t>
      </w:r>
      <w:proofErr w:type="spellStart"/>
      <w:r>
        <w:t>PaaS</w:t>
      </w:r>
      <w:proofErr w:type="spellEnd"/>
      <w:r>
        <w:t xml:space="preserve">, and </w:t>
      </w:r>
      <w:proofErr w:type="spellStart"/>
      <w:r>
        <w:t>SaaS</w:t>
      </w:r>
      <w:proofErr w:type="spellEnd"/>
      <w:r>
        <w:t xml:space="preserve"> resources. The Cloud Broker manages relationships between consumers and multiple providers, optimizing service selection. The Cloud Auditor evaluates security, performance, and compliance of cloud services. The Cloud Carrier ensures connectivity and transport between consumers and providers. The reference architecture emphasizes interoperability, portability, and standard APIs. It provides guidelines for cloud governance, service-level agreements (SLAs), and security. Cloud actors interact through defined interfaces to maintain accountability. Reference architecture facilitates resource management, billing, and monitoring. It supports hybrid and multi-cloud deployments by providing a common conceptual model. The architecture also incorporates policy enforcement and compliance mechanisms. It serves as a blueprint for designing, deploying, and auditing cloud environments. Overall, the NIST model ensures standardized, secure, and efficient cloud operations.</w:t>
      </w:r>
    </w:p>
    <w:p w:rsidR="00537137" w:rsidRDefault="00537137" w:rsidP="00537137">
      <w:r>
        <w:pict>
          <v:rect id="_x0000_i1041" style="width:0;height:1.5pt" o:hralign="center" o:hrstd="t" o:hr="t" fillcolor="#a0a0a0" stroked="f"/>
        </w:pict>
      </w:r>
    </w:p>
    <w:p w:rsidR="00537137" w:rsidRDefault="00537137" w:rsidP="00537137">
      <w:pPr>
        <w:pStyle w:val="Heading3"/>
      </w:pPr>
      <w:r>
        <w:rPr>
          <w:rStyle w:val="Strong"/>
          <w:b/>
          <w:bCs/>
        </w:rPr>
        <w:t>Public, Private, and Hybrid Clouds</w:t>
      </w:r>
    </w:p>
    <w:p w:rsidR="00537137" w:rsidRDefault="00537137" w:rsidP="00537137">
      <w:pPr>
        <w:pStyle w:val="NormalWeb"/>
      </w:pPr>
      <w:r>
        <w:t xml:space="preserve">Cloud deployment models define how cloud resources are provisioned, accessed, and managed. Public clouds provide resources to multiple consumers over the internet, managed by third-party providers. Examples include Amazon Web Services (AWS), Microsoft Azure, and Google Cloud Platform. Public clouds offer cost efficiency, scalability, and minimal </w:t>
      </w:r>
      <w:r>
        <w:lastRenderedPageBreak/>
        <w:t>maintenance but may raise security and privacy concerns. Private clouds are dedicated to a single organization, either hosted on-premises or by a service provider. They offer enhanced control, security, and compliance but require higher costs and management effort. Hybrid clouds combine public and private clouds, enabling workload portability and balancing security with cost efficiency. Hybrid clouds are suitable for scenarios where sensitive data resides in private clouds while scalable processing occurs in public clouds. Cloud orchestration tools manage resources across hybrid deployments. Each model has trade-offs in terms of cost, performance, security, and control. Organizations choose deployment models based on regulatory requirements, budget, and workload characteristics. Hybrid models also support disaster recovery and business continuity. Overall, understanding cloud deployment models is critical for designing suitable cloud solutions.</w:t>
      </w:r>
    </w:p>
    <w:p w:rsidR="00537137" w:rsidRDefault="00537137" w:rsidP="00537137">
      <w:r>
        <w:pict>
          <v:rect id="_x0000_i1042" style="width:0;height:1.5pt" o:hralign="center" o:hrstd="t" o:hr="t" fillcolor="#a0a0a0" stroked="f"/>
        </w:pict>
      </w:r>
    </w:p>
    <w:p w:rsidR="00537137" w:rsidRDefault="00537137" w:rsidP="00537137">
      <w:pPr>
        <w:pStyle w:val="Heading3"/>
      </w:pPr>
      <w:proofErr w:type="spellStart"/>
      <w:r>
        <w:rPr>
          <w:rStyle w:val="Strong"/>
          <w:b/>
          <w:bCs/>
        </w:rPr>
        <w:t>IaaS</w:t>
      </w:r>
      <w:proofErr w:type="spellEnd"/>
      <w:r>
        <w:rPr>
          <w:rStyle w:val="Strong"/>
          <w:b/>
          <w:bCs/>
        </w:rPr>
        <w:t xml:space="preserve">, </w:t>
      </w:r>
      <w:proofErr w:type="spellStart"/>
      <w:r>
        <w:rPr>
          <w:rStyle w:val="Strong"/>
          <w:b/>
          <w:bCs/>
        </w:rPr>
        <w:t>PaaS</w:t>
      </w:r>
      <w:proofErr w:type="spellEnd"/>
      <w:r>
        <w:rPr>
          <w:rStyle w:val="Strong"/>
          <w:b/>
          <w:bCs/>
        </w:rPr>
        <w:t xml:space="preserve">, and </w:t>
      </w:r>
      <w:proofErr w:type="spellStart"/>
      <w:r>
        <w:rPr>
          <w:rStyle w:val="Strong"/>
          <w:b/>
          <w:bCs/>
        </w:rPr>
        <w:t>SaaS</w:t>
      </w:r>
      <w:proofErr w:type="spellEnd"/>
    </w:p>
    <w:p w:rsidR="00537137" w:rsidRDefault="00537137" w:rsidP="00537137">
      <w:pPr>
        <w:pStyle w:val="NormalWeb"/>
      </w:pPr>
      <w:r>
        <w:t>Cloud services are categorized into three primary models: Infrastructure as a Service (</w:t>
      </w:r>
      <w:proofErr w:type="spellStart"/>
      <w:r>
        <w:t>IaaS</w:t>
      </w:r>
      <w:proofErr w:type="spellEnd"/>
      <w:r>
        <w:t>), Platform as a Service (</w:t>
      </w:r>
      <w:proofErr w:type="spellStart"/>
      <w:r>
        <w:t>PaaS</w:t>
      </w:r>
      <w:proofErr w:type="spellEnd"/>
      <w:r>
        <w:t>), and Software as a Service (</w:t>
      </w:r>
      <w:proofErr w:type="spellStart"/>
      <w:r>
        <w:t>SaaS</w:t>
      </w:r>
      <w:proofErr w:type="spellEnd"/>
      <w:r>
        <w:t xml:space="preserve">). </w:t>
      </w:r>
      <w:proofErr w:type="spellStart"/>
      <w:r>
        <w:t>IaaS</w:t>
      </w:r>
      <w:proofErr w:type="spellEnd"/>
      <w:r>
        <w:t xml:space="preserve"> provides virtualized compute, storage, and network resources on demand. Consumers manage operating systems, applications, and data while providers handle underlying infrastructure. </w:t>
      </w:r>
      <w:proofErr w:type="spellStart"/>
      <w:r>
        <w:t>PaaS</w:t>
      </w:r>
      <w:proofErr w:type="spellEnd"/>
      <w:r>
        <w:t xml:space="preserve"> offers a development platform, including middleware, runtime environments, and tools, enabling developers to build and deploy applications without managing infrastructure. </w:t>
      </w:r>
      <w:proofErr w:type="spellStart"/>
      <w:r>
        <w:t>SaaS</w:t>
      </w:r>
      <w:proofErr w:type="spellEnd"/>
      <w:r>
        <w:t xml:space="preserve"> delivers fully managed applications over the internet, accessed through web browsers or APIs. Examples include Gmail, </w:t>
      </w:r>
      <w:proofErr w:type="spellStart"/>
      <w:r>
        <w:t>Salesforce</w:t>
      </w:r>
      <w:proofErr w:type="spellEnd"/>
      <w:r>
        <w:t xml:space="preserve">, and Office 365. These service models abstract different levels of management responsibilities. They enable rapid deployment, scalability, and cost savings. Each model requires security and compliance measures appropriate to its layer. </w:t>
      </w:r>
      <w:proofErr w:type="spellStart"/>
      <w:r>
        <w:t>IaaS</w:t>
      </w:r>
      <w:proofErr w:type="spellEnd"/>
      <w:r>
        <w:t xml:space="preserve"> provides flexibility, </w:t>
      </w:r>
      <w:proofErr w:type="spellStart"/>
      <w:r>
        <w:t>PaaS</w:t>
      </w:r>
      <w:proofErr w:type="spellEnd"/>
      <w:r>
        <w:t xml:space="preserve"> accelerates development, and </w:t>
      </w:r>
      <w:proofErr w:type="spellStart"/>
      <w:r>
        <w:t>SaaS</w:t>
      </w:r>
      <w:proofErr w:type="spellEnd"/>
      <w:r>
        <w:t xml:space="preserve"> reduces operational complexity. Providers ensure availability, redundancy, and backup services. Monitoring and billing are integral to all service models. APIs allow integration between layers and services. Cloud orchestration coordinates resources and automates scaling. Overall, </w:t>
      </w:r>
      <w:proofErr w:type="spellStart"/>
      <w:r>
        <w:t>IaaS</w:t>
      </w:r>
      <w:proofErr w:type="spellEnd"/>
      <w:r>
        <w:t xml:space="preserve">, </w:t>
      </w:r>
      <w:proofErr w:type="spellStart"/>
      <w:r>
        <w:t>PaaS</w:t>
      </w:r>
      <w:proofErr w:type="spellEnd"/>
      <w:r>
        <w:t xml:space="preserve">, and </w:t>
      </w:r>
      <w:proofErr w:type="spellStart"/>
      <w:r>
        <w:t>SaaS</w:t>
      </w:r>
      <w:proofErr w:type="spellEnd"/>
      <w:r>
        <w:t xml:space="preserve"> form the core framework for delivering cloud capabilities.</w:t>
      </w:r>
    </w:p>
    <w:p w:rsidR="00537137" w:rsidRDefault="00537137" w:rsidP="00537137">
      <w:r>
        <w:pict>
          <v:rect id="_x0000_i1043" style="width:0;height:1.5pt" o:hralign="center" o:hrstd="t" o:hr="t" fillcolor="#a0a0a0" stroked="f"/>
        </w:pict>
      </w:r>
    </w:p>
    <w:p w:rsidR="00537137" w:rsidRDefault="00537137" w:rsidP="00537137">
      <w:pPr>
        <w:pStyle w:val="Heading3"/>
      </w:pPr>
      <w:r>
        <w:rPr>
          <w:rStyle w:val="Strong"/>
          <w:b/>
          <w:bCs/>
        </w:rPr>
        <w:t>Cloud Storage and Storage as a Service</w:t>
      </w:r>
    </w:p>
    <w:p w:rsidR="00537137" w:rsidRDefault="00537137" w:rsidP="00537137">
      <w:pPr>
        <w:pStyle w:val="NormalWeb"/>
      </w:pPr>
      <w:r>
        <w:t>Cloud storage provides scalable, on-demand storage accessible over the internet, supporting both structured and unstructured data. It abstracts physical storage into services that are elastic, reliable, and cost-effective. Storage as a Service (</w:t>
      </w:r>
      <w:proofErr w:type="spellStart"/>
      <w:r>
        <w:t>STaaS</w:t>
      </w:r>
      <w:proofErr w:type="spellEnd"/>
      <w:r>
        <w:t>) allows users to rent storage capacity without managing hardware. Popular cloud storage providers include Amazon S3, Google Cloud Storage, and Microsoft Azure Blob Storage. Cloud storage supports high availability, redundancy, and automated backup. Data is stored across multiple geographic locations to enhance fault tolerance. Access control, encryption, and authentication ensure data security. Storage can be object-based, block-based, or file-based depending on application requirements. Cloud storage supports big data analytics, media streaming, backup, and disaster recovery. Integration with cloud computing services allows seamless data access and processing. Monitoring tools track storage usage, performance, and costs. APIs facilitate data upload, retrieval, and management programmatically. Overall, cloud storage provides scalable, secure, and cost-effective solutions for managing large-scale data in cloud environments.</w:t>
      </w:r>
    </w:p>
    <w:p w:rsidR="00537137" w:rsidRDefault="00537137" w:rsidP="00537137">
      <w:r>
        <w:lastRenderedPageBreak/>
        <w:pict>
          <v:rect id="_x0000_i1044" style="width:0;height:1.5pt" o:hralign="center" o:hrstd="t" o:hr="t" fillcolor="#a0a0a0" stroked="f"/>
        </w:pict>
      </w:r>
    </w:p>
    <w:p w:rsidR="00537137" w:rsidRDefault="00537137" w:rsidP="00537137">
      <w:pPr>
        <w:pStyle w:val="Heading3"/>
      </w:pPr>
      <w:r>
        <w:rPr>
          <w:rStyle w:val="Strong"/>
          <w:b/>
          <w:bCs/>
        </w:rPr>
        <w:t>Inter-Cloud Resource Management</w:t>
      </w:r>
    </w:p>
    <w:p w:rsidR="00537137" w:rsidRDefault="00537137" w:rsidP="00537137">
      <w:pPr>
        <w:pStyle w:val="NormalWeb"/>
      </w:pPr>
      <w:r>
        <w:t>Inter-cloud resource management involves coordinating resources across multiple cloud providers to optimize utilization, performance, and cost. It addresses scenarios where applications span public, private, and hybrid clouds. Effective management requires dynamic allocation of compute, storage, and networking resources based on demand. Resource orchestration tools monitor workloads, predict usage, and provision resources automatically. Load balancing ensures even distribution of tasks across clouds to prevent bottlenecks and maximize efficiency. Resource federation allows seamless collaboration between cloud providers, improving availability and scalability. Policies govern priorities, quotas, and service-level agreements (SLAs). Inter-cloud management also handles migration of workloads for disaster recovery and fault tolerance. It must consider latency, bandwidth, and geographical restrictions to optimize performance. Monitoring and reporting tools track utilization, cost, and compliance. Resource management frameworks leverage virtualization and containerization to abstract physical resources. Automation reduces human intervention and enables real-time adaptation to changing workloads. Security and privacy policies ensure data protection across clouds. Overall, inter-cloud resource management enhances flexibility, reliability, and efficiency in multi-cloud deployments.</w:t>
      </w:r>
    </w:p>
    <w:p w:rsidR="00537137" w:rsidRDefault="00537137" w:rsidP="00537137">
      <w:r>
        <w:pict>
          <v:rect id="_x0000_i1045" style="width:0;height:1.5pt" o:hralign="center" o:hrstd="t" o:hr="t" fillcolor="#a0a0a0" stroked="f"/>
        </w:pict>
      </w:r>
    </w:p>
    <w:p w:rsidR="00537137" w:rsidRDefault="00537137" w:rsidP="00537137">
      <w:pPr>
        <w:pStyle w:val="Heading3"/>
      </w:pPr>
      <w:r>
        <w:rPr>
          <w:rStyle w:val="Strong"/>
          <w:b/>
          <w:bCs/>
        </w:rPr>
        <w:t>Resource Provisioning and Resource Provisioning Methods</w:t>
      </w:r>
    </w:p>
    <w:p w:rsidR="00537137" w:rsidRDefault="00537137" w:rsidP="00537137">
      <w:pPr>
        <w:pStyle w:val="NormalWeb"/>
      </w:pPr>
      <w:r>
        <w:t>Resource provisioning is the process of allocating compute, storage, and network resources to cloud applications based on workload requirements. It can be static or dynamic, with dynamic provisioning responding to fluctuating demand in real time. Methods include on-demand provisioning, where resources are allocated when requested, and scheduled provisioning, which pre-allocates resources for known workloads. Predictive provisioning uses historical data and analytics to forecast resource requirements and optimize allocation. Over-provisioning ensures performance but increases cost, while under-provisioning saves cost but risks performance degradation. Provisioning methods rely on virtualization to abstract physical resources and enable flexible allocation. Automation tools, orchestration platforms, and APIs streamline provisioning processes. Monitoring and feedback mechanisms adjust allocations dynamically to maintain SLAs. Provisioning also supports multi-tenancy, ensuring isolation between users. Energy efficiency and resource utilization are optimized through adaptive provisioning strategies. Provisioning integrates with load balancing, scaling policies, and disaster recovery plans. Cloud platforms like AWS, Azure, and Google Cloud provide native provisioning services. Overall, effective resource provisioning ensures performance, scalability, and cost efficiency in cloud environments.</w:t>
      </w:r>
    </w:p>
    <w:p w:rsidR="00537137" w:rsidRDefault="00537137" w:rsidP="00537137">
      <w:r>
        <w:pict>
          <v:rect id="_x0000_i1046" style="width:0;height:1.5pt" o:hralign="center" o:hrstd="t" o:hr="t" fillcolor="#a0a0a0" stroked="f"/>
        </w:pict>
      </w:r>
    </w:p>
    <w:p w:rsidR="00537137" w:rsidRDefault="00537137" w:rsidP="00537137">
      <w:pPr>
        <w:pStyle w:val="Heading3"/>
      </w:pPr>
      <w:r>
        <w:rPr>
          <w:rStyle w:val="Strong"/>
          <w:b/>
          <w:bCs/>
        </w:rPr>
        <w:t>Global Exchange of Cloud Resources</w:t>
      </w:r>
    </w:p>
    <w:p w:rsidR="00537137" w:rsidRDefault="00537137" w:rsidP="00537137">
      <w:pPr>
        <w:pStyle w:val="NormalWeb"/>
      </w:pPr>
      <w:r>
        <w:t xml:space="preserve">Global exchange of cloud resources allows different cloud providers to share computing, storage, and network capabilities worldwide. This facilitates elasticity, scalability, and load distribution across geographies. Cloud federations and marketplaces enable organizations to </w:t>
      </w:r>
      <w:r>
        <w:lastRenderedPageBreak/>
        <w:t xml:space="preserve">acquire resources from multiple providers as needed. Resource discovery mechanisms identify available resources and their capabilities. Service-level agreements define performance, availability, and cost guarantees. Interoperability standards and APIs allow seamless integration between heterogeneous cloud systems. Global resource exchange supports disaster recovery by rerouting workloads to alternative data </w:t>
      </w:r>
      <w:proofErr w:type="spellStart"/>
      <w:r>
        <w:t>centers</w:t>
      </w:r>
      <w:proofErr w:type="spellEnd"/>
      <w:r>
        <w:t xml:space="preserve">. It also reduces latency by assigning tasks to geographically closer resources. Security, privacy, and compliance are critical when data moves across borders. Exchange platforms often provide accounting and billing mechanisms for resource usage. </w:t>
      </w:r>
      <w:proofErr w:type="gramStart"/>
      <w:r>
        <w:t>Optimization</w:t>
      </w:r>
      <w:proofErr w:type="gramEnd"/>
      <w:r>
        <w:t xml:space="preserve"> algorithms help allocate resources efficiently based on demand, cost, and energy considerations. Federation models allow transparent migration of workloads between clouds. Dynamic provisioning ensures resources are scaled automatically. Monitoring and auditing track usage and compliance. Overall, global exchange enhances cloud flexibility, availability, and operational efficiency.</w:t>
      </w:r>
    </w:p>
    <w:p w:rsidR="00537137" w:rsidRDefault="00537137" w:rsidP="00537137">
      <w:r>
        <w:pict>
          <v:rect id="_x0000_i1047" style="width:0;height:1.5pt" o:hralign="center" o:hrstd="t" o:hr="t" fillcolor="#a0a0a0" stroked="f"/>
        </w:pict>
      </w:r>
    </w:p>
    <w:p w:rsidR="00537137" w:rsidRDefault="00537137" w:rsidP="00537137">
      <w:pPr>
        <w:pStyle w:val="Heading3"/>
      </w:pPr>
      <w:r>
        <w:rPr>
          <w:rStyle w:val="Strong"/>
          <w:b/>
          <w:bCs/>
        </w:rPr>
        <w:t>Cloud Security Overview</w:t>
      </w:r>
    </w:p>
    <w:p w:rsidR="00537137" w:rsidRDefault="00537137" w:rsidP="00537137">
      <w:pPr>
        <w:pStyle w:val="NormalWeb"/>
      </w:pPr>
      <w:r>
        <w:t xml:space="preserve">Cloud security encompasses policies, procedures, and technologies to protect cloud resources from threats. It addresses confidentiality, integrity, availability, and accountability of data and services. Security challenges include data breaches, insider threats, insecure APIs, and misconfigured resources. Multi-tenancy introduces risks of unauthorized access between tenants. Encryption secures data in transit and at rest. Identity and access management (IAM) enforces authentication and authorization policies. Security monitoring detects and responds to attacks in real time. Compliance with regulatory standards like GDPR, HIPAA, and ISO ensures legal adherence. Cloud security also involves network segmentation, firewalls, and intrusion detection systems. Security governance defines roles, responsibilities, and risk management strategies. Security audits and assessments evaluate vulnerabilities and remediation effectiveness. Advanced techniques include anomaly detection, </w:t>
      </w:r>
      <w:proofErr w:type="spellStart"/>
      <w:r>
        <w:t>behavioral</w:t>
      </w:r>
      <w:proofErr w:type="spellEnd"/>
      <w:r>
        <w:t xml:space="preserve"> analytics, and AI-driven threat prevention. Vendor security certifications provide assurance for public cloud services. Security policies extend to application, data, and infrastructure layers. Overall, cloud security is essential for maintaining trust, privacy, and reliability in cloud computing environments.</w:t>
      </w:r>
    </w:p>
    <w:p w:rsidR="00537137" w:rsidRDefault="00537137" w:rsidP="00537137">
      <w:r>
        <w:pict>
          <v:rect id="_x0000_i1048" style="width:0;height:1.5pt" o:hralign="center" o:hrstd="t" o:hr="t" fillcolor="#a0a0a0" stroked="f"/>
        </w:pict>
      </w:r>
    </w:p>
    <w:p w:rsidR="00537137" w:rsidRDefault="00537137" w:rsidP="00537137">
      <w:pPr>
        <w:pStyle w:val="Heading3"/>
      </w:pPr>
      <w:r>
        <w:rPr>
          <w:rStyle w:val="Strong"/>
          <w:b/>
          <w:bCs/>
        </w:rPr>
        <w:t>Cloud Security Challenges</w:t>
      </w:r>
    </w:p>
    <w:p w:rsidR="00537137" w:rsidRDefault="00537137" w:rsidP="00537137">
      <w:pPr>
        <w:pStyle w:val="NormalWeb"/>
      </w:pPr>
      <w:r>
        <w:t xml:space="preserve">Cloud security challenges arise due to distributed infrastructure, shared resources, and internet-based access. Data breaches and leakage are major concerns, especially in multi-tenant environments. Identity and access management must prevent unauthorized access while enabling legitimate usage. Data loss due to human error, hardware failures, or malicious attacks poses significant risks. Secure data migration between cloud providers requires encryption and authentication. Compliance with global regulations varies across regions, complicating security management. Threats include </w:t>
      </w:r>
      <w:proofErr w:type="spellStart"/>
      <w:r>
        <w:t>DDoS</w:t>
      </w:r>
      <w:proofErr w:type="spellEnd"/>
      <w:r>
        <w:t xml:space="preserve"> attacks, malware, and insider threats. Misconfigured cloud resources and exposed APIs increase vulnerability. Lack of visibility into cloud infrastructure complicates monitoring and auditing. Multi-cloud deployments require consistent security policies across providers. Ensuring application security and patch management is critical. Security automation tools help </w:t>
      </w:r>
      <w:proofErr w:type="gramStart"/>
      <w:r>
        <w:t>mitigate</w:t>
      </w:r>
      <w:proofErr w:type="gramEnd"/>
      <w:r>
        <w:t xml:space="preserve"> risks but require careful configuration. Logging, monitoring, and incident response processes must be integrated. Vendor transparency and service-level security guarantees are essential for trust. </w:t>
      </w:r>
      <w:r>
        <w:lastRenderedPageBreak/>
        <w:t>Overall, addressing cloud security challenges requires a comprehensive, multi-layered approach encompassing technology, policies, and procedures.</w:t>
      </w:r>
    </w:p>
    <w:p w:rsidR="00537137" w:rsidRDefault="00537137" w:rsidP="00537137">
      <w:r>
        <w:pict>
          <v:rect id="_x0000_i1049" style="width:0;height:1.5pt" o:hralign="center" o:hrstd="t" o:hr="t" fillcolor="#a0a0a0" stroked="f"/>
        </w:pict>
      </w:r>
    </w:p>
    <w:p w:rsidR="00537137" w:rsidRDefault="00537137" w:rsidP="00537137">
      <w:pPr>
        <w:pStyle w:val="Heading3"/>
      </w:pPr>
      <w:proofErr w:type="spellStart"/>
      <w:r>
        <w:rPr>
          <w:rStyle w:val="Strong"/>
          <w:b/>
          <w:bCs/>
        </w:rPr>
        <w:t>Hadoop</w:t>
      </w:r>
      <w:proofErr w:type="spellEnd"/>
      <w:r>
        <w:rPr>
          <w:rStyle w:val="Strong"/>
          <w:b/>
          <w:bCs/>
        </w:rPr>
        <w:t xml:space="preserve">: </w:t>
      </w:r>
      <w:proofErr w:type="spellStart"/>
      <w:r>
        <w:rPr>
          <w:rStyle w:val="Strong"/>
          <w:b/>
          <w:bCs/>
        </w:rPr>
        <w:t>MapReduce</w:t>
      </w:r>
      <w:proofErr w:type="spellEnd"/>
    </w:p>
    <w:p w:rsidR="00537137" w:rsidRDefault="00537137" w:rsidP="00537137">
      <w:pPr>
        <w:pStyle w:val="NormalWeb"/>
      </w:pPr>
      <w:proofErr w:type="spellStart"/>
      <w:r>
        <w:t>Hadoop</w:t>
      </w:r>
      <w:proofErr w:type="spellEnd"/>
      <w:r>
        <w:t xml:space="preserve"> is an open-source framework designed for distributed storage and processing of large datasets. </w:t>
      </w:r>
      <w:proofErr w:type="spellStart"/>
      <w:r>
        <w:t>MapReduce</w:t>
      </w:r>
      <w:proofErr w:type="spellEnd"/>
      <w:r>
        <w:t xml:space="preserve"> is its core programming model, enabling parallel processing across a cluster of machines. The Map function processes input data and produces intermediate key-value pairs. The Reduce function aggregates and combines these key-value pairs to produce the final output. </w:t>
      </w:r>
      <w:proofErr w:type="spellStart"/>
      <w:r>
        <w:t>MapReduce</w:t>
      </w:r>
      <w:proofErr w:type="spellEnd"/>
      <w:r>
        <w:t xml:space="preserve"> simplifies the development of scalable, fault-tolerant, and distributed applications. Data is stored in the </w:t>
      </w:r>
      <w:proofErr w:type="spellStart"/>
      <w:r>
        <w:t>Hadoop</w:t>
      </w:r>
      <w:proofErr w:type="spellEnd"/>
      <w:r>
        <w:t xml:space="preserve"> Distributed File System (HDFS), which replicates data blocks across nodes for reliability. The framework automatically handles task scheduling, load balancing, and node failures. </w:t>
      </w:r>
      <w:proofErr w:type="spellStart"/>
      <w:r>
        <w:t>MapReduce</w:t>
      </w:r>
      <w:proofErr w:type="spellEnd"/>
      <w:r>
        <w:t xml:space="preserve"> jobs can be chained to perform complex workflows. It is widely used for batch processing, log analysis, and data mining. </w:t>
      </w:r>
      <w:proofErr w:type="spellStart"/>
      <w:r>
        <w:t>Hadoop</w:t>
      </w:r>
      <w:proofErr w:type="spellEnd"/>
      <w:r>
        <w:t xml:space="preserve"> supports various languages, including Java, Python, and streaming APIs. Optimizations include combiners, </w:t>
      </w:r>
      <w:proofErr w:type="spellStart"/>
      <w:r>
        <w:t>partitioners</w:t>
      </w:r>
      <w:proofErr w:type="spellEnd"/>
      <w:r>
        <w:t xml:space="preserve">, and in-memory processing for efficiency. The framework provides high throughput and scalability for petabyte-scale datasets. </w:t>
      </w:r>
      <w:proofErr w:type="spellStart"/>
      <w:r>
        <w:t>MapReduce</w:t>
      </w:r>
      <w:proofErr w:type="spellEnd"/>
      <w:r>
        <w:t xml:space="preserve"> abstracts low-level parallelization and fault tolerance, allowing developers to focus on logic. Monitoring and debugging tools help track job execution and performance. </w:t>
      </w:r>
      <w:proofErr w:type="spellStart"/>
      <w:r>
        <w:t>MapReduce</w:t>
      </w:r>
      <w:proofErr w:type="spellEnd"/>
      <w:r>
        <w:t xml:space="preserve"> has become foundational for big data analytics and cloud processing platforms. It enables cost-effective processing on commodity hardware. Overall, </w:t>
      </w:r>
      <w:proofErr w:type="spellStart"/>
      <w:r>
        <w:t>Hadoop</w:t>
      </w:r>
      <w:proofErr w:type="spellEnd"/>
      <w:r>
        <w:t xml:space="preserve"> and </w:t>
      </w:r>
      <w:proofErr w:type="spellStart"/>
      <w:r>
        <w:t>MapReduce</w:t>
      </w:r>
      <w:proofErr w:type="spellEnd"/>
      <w:r>
        <w:t xml:space="preserve"> revolutionize large-scale data processing by combining distributed storage, parallel computation, and fault tolerance.</w:t>
      </w:r>
    </w:p>
    <w:p w:rsidR="00537137" w:rsidRDefault="00537137" w:rsidP="00537137">
      <w:r>
        <w:pict>
          <v:rect id="_x0000_i1050" style="width:0;height:1.5pt" o:hralign="center" o:hrstd="t" o:hr="t" fillcolor="#a0a0a0" stroked="f"/>
        </w:pict>
      </w:r>
    </w:p>
    <w:p w:rsidR="00537137" w:rsidRDefault="00537137" w:rsidP="00537137">
      <w:pPr>
        <w:pStyle w:val="Heading3"/>
      </w:pPr>
      <w:r>
        <w:rPr>
          <w:rStyle w:val="Strong"/>
          <w:b/>
          <w:bCs/>
        </w:rPr>
        <w:t>Virtual Box</w:t>
      </w:r>
    </w:p>
    <w:p w:rsidR="00537137" w:rsidRDefault="00537137" w:rsidP="00537137">
      <w:pPr>
        <w:pStyle w:val="NormalWeb"/>
      </w:pPr>
      <w:proofErr w:type="spellStart"/>
      <w:r>
        <w:t>VirtualBox</w:t>
      </w:r>
      <w:proofErr w:type="spellEnd"/>
      <w:r>
        <w:t xml:space="preserve"> is a powerful x86 and AMD64/Intel64 virtualization product that allows users to run multiple operating systems on a single physical machine. It creates virtual machines (VMs) with virtualized hardware, including CPU, memory, storage, and network interfaces. </w:t>
      </w:r>
      <w:proofErr w:type="spellStart"/>
      <w:r>
        <w:t>VirtualBox</w:t>
      </w:r>
      <w:proofErr w:type="spellEnd"/>
      <w:r>
        <w:t xml:space="preserve"> is used for testing, development, and learning without affecting the host OS. It supports snapshotting, which allows saving the VM state and restoring it later. </w:t>
      </w:r>
      <w:proofErr w:type="spellStart"/>
      <w:r>
        <w:t>VirtualBox</w:t>
      </w:r>
      <w:proofErr w:type="spellEnd"/>
      <w:r>
        <w:t xml:space="preserve"> integrates with host resources for seamless file sharing, clipboard support, and USB device access. It supports a wide range of guest operating systems, including Linux, Windows, and </w:t>
      </w:r>
      <w:proofErr w:type="spellStart"/>
      <w:r>
        <w:t>macOS</w:t>
      </w:r>
      <w:proofErr w:type="spellEnd"/>
      <w:r>
        <w:t xml:space="preserve">. Networking options include NAT, bridged, host-only, and internal networks. </w:t>
      </w:r>
      <w:proofErr w:type="spellStart"/>
      <w:r>
        <w:t>VirtualBox</w:t>
      </w:r>
      <w:proofErr w:type="spellEnd"/>
      <w:r>
        <w:t xml:space="preserve"> enables running cloud applications locally for development and experimentation. It allows configuring CPU cores, memory allocation, and disk size for performance tuning. </w:t>
      </w:r>
      <w:proofErr w:type="spellStart"/>
      <w:r>
        <w:t>VirtualBox</w:t>
      </w:r>
      <w:proofErr w:type="spellEnd"/>
      <w:r>
        <w:t xml:space="preserve"> is often used with Vagrant for automated VM provisioning. It supports 3D acceleration and multiple displays for GUI-intensive applications. Users can clone and export VMs to replicate environments. </w:t>
      </w:r>
      <w:proofErr w:type="spellStart"/>
      <w:r>
        <w:t>VirtualBox</w:t>
      </w:r>
      <w:proofErr w:type="spellEnd"/>
      <w:r>
        <w:t xml:space="preserve"> provides command-line interface and GUI for managing virtual machines. Security features isolate VMs from the host to prevent interference. It facilitates experimentation with distributed systems, cloud platforms, and network configurations. Overall, </w:t>
      </w:r>
      <w:proofErr w:type="spellStart"/>
      <w:r>
        <w:t>VirtualBox</w:t>
      </w:r>
      <w:proofErr w:type="spellEnd"/>
      <w:r>
        <w:t xml:space="preserve"> is an essential tool for virtualization, testing, and multi-OS cloud experimentation.</w:t>
      </w:r>
    </w:p>
    <w:p w:rsidR="00537137" w:rsidRDefault="00537137" w:rsidP="00537137">
      <w:r>
        <w:pict>
          <v:rect id="_x0000_i1051" style="width:0;height:1.5pt" o:hralign="center" o:hrstd="t" o:hr="t" fillcolor="#a0a0a0" stroked="f"/>
        </w:pict>
      </w:r>
    </w:p>
    <w:p w:rsidR="00537137" w:rsidRDefault="00537137" w:rsidP="00537137">
      <w:pPr>
        <w:pStyle w:val="Heading3"/>
      </w:pPr>
      <w:r>
        <w:rPr>
          <w:rStyle w:val="Strong"/>
          <w:b/>
          <w:bCs/>
        </w:rPr>
        <w:lastRenderedPageBreak/>
        <w:t>Google App Engine</w:t>
      </w:r>
    </w:p>
    <w:p w:rsidR="00537137" w:rsidRDefault="00537137" w:rsidP="00537137">
      <w:pPr>
        <w:pStyle w:val="NormalWeb"/>
      </w:pPr>
      <w:r>
        <w:t>Google App Engine (GAE) is a platform-as-a-service (</w:t>
      </w:r>
      <w:proofErr w:type="spellStart"/>
      <w:r>
        <w:t>PaaS</w:t>
      </w:r>
      <w:proofErr w:type="spellEnd"/>
      <w:r>
        <w:t xml:space="preserve">) for developing and hosting web applications in Google-managed data </w:t>
      </w:r>
      <w:proofErr w:type="spellStart"/>
      <w:r>
        <w:t>centers</w:t>
      </w:r>
      <w:proofErr w:type="spellEnd"/>
      <w:r>
        <w:t xml:space="preserve">. GAE abstracts infrastructure management, allowing developers to focus on coding. Applications can be written in Java, Python, Go, PHP, and other supported languages. GAE automatically scales applications based on traffic and resource demand. It integrates with Google Cloud services like </w:t>
      </w:r>
      <w:proofErr w:type="spellStart"/>
      <w:r>
        <w:t>Datastore</w:t>
      </w:r>
      <w:proofErr w:type="spellEnd"/>
      <w:r>
        <w:t xml:space="preserve">, Cloud Storage, and </w:t>
      </w:r>
      <w:proofErr w:type="spellStart"/>
      <w:r>
        <w:t>BigQuery</w:t>
      </w:r>
      <w:proofErr w:type="spellEnd"/>
      <w:r>
        <w:t xml:space="preserve"> for persistent storage. Developers deploy applications using Google Cloud SDK and APIs. GAE handles load balancing, resource provisioning, and server maintenance. Versioning allows running multiple application versions simultaneously and gradual traffic migration. Security features include authentication, SSL, and secure APIs. GAE provides task queues and </w:t>
      </w:r>
      <w:proofErr w:type="spellStart"/>
      <w:r>
        <w:t>cron</w:t>
      </w:r>
      <w:proofErr w:type="spellEnd"/>
      <w:r>
        <w:t xml:space="preserve"> services for background processing. Billing is based on resources used, making it cost-efficient for variable workloads. It supports integration with </w:t>
      </w:r>
      <w:proofErr w:type="spellStart"/>
      <w:r>
        <w:t>RESTful</w:t>
      </w:r>
      <w:proofErr w:type="spellEnd"/>
      <w:r>
        <w:t xml:space="preserve"> APIs, third-party services, and cloud libraries. GAE is ideal for web applications, mobile </w:t>
      </w:r>
      <w:proofErr w:type="spellStart"/>
      <w:r>
        <w:t>backends</w:t>
      </w:r>
      <w:proofErr w:type="spellEnd"/>
      <w:r>
        <w:t xml:space="preserve">, and </w:t>
      </w:r>
      <w:proofErr w:type="spellStart"/>
      <w:r>
        <w:t>IoT</w:t>
      </w:r>
      <w:proofErr w:type="spellEnd"/>
      <w:r>
        <w:t xml:space="preserve"> data processing. Monitoring, logging, and debugging tools help maintain application health. Developers can test locally before deploying to the cloud. Overall, Google App Engine simplifies cloud application development with automatic scaling, managed infrastructure, and integrated services.</w:t>
      </w:r>
    </w:p>
    <w:p w:rsidR="00537137" w:rsidRDefault="00537137" w:rsidP="00537137">
      <w:r>
        <w:pict>
          <v:rect id="_x0000_i1052" style="width:0;height:1.5pt" o:hralign="center" o:hrstd="t" o:hr="t" fillcolor="#a0a0a0" stroked="f"/>
        </w:pict>
      </w:r>
    </w:p>
    <w:p w:rsidR="00537137" w:rsidRDefault="00537137" w:rsidP="00537137">
      <w:pPr>
        <w:pStyle w:val="Heading3"/>
      </w:pPr>
      <w:proofErr w:type="spellStart"/>
      <w:r>
        <w:rPr>
          <w:rStyle w:val="Strong"/>
          <w:b/>
          <w:bCs/>
        </w:rPr>
        <w:t>OpenStack</w:t>
      </w:r>
      <w:proofErr w:type="spellEnd"/>
    </w:p>
    <w:p w:rsidR="00537137" w:rsidRDefault="00537137" w:rsidP="00537137">
      <w:pPr>
        <w:pStyle w:val="NormalWeb"/>
      </w:pPr>
      <w:proofErr w:type="spellStart"/>
      <w:r>
        <w:t>OpenStack</w:t>
      </w:r>
      <w:proofErr w:type="spellEnd"/>
      <w:r>
        <w:t xml:space="preserve"> is an open-source cloud computing platform for building and managing public and private clouds. It provides infrastructure-as-a-service (</w:t>
      </w:r>
      <w:proofErr w:type="spellStart"/>
      <w:r>
        <w:t>IaaS</w:t>
      </w:r>
      <w:proofErr w:type="spellEnd"/>
      <w:r>
        <w:t xml:space="preserve">) capabilities, including virtual machines, storage, and networking. </w:t>
      </w:r>
      <w:proofErr w:type="spellStart"/>
      <w:r>
        <w:t>OpenStack</w:t>
      </w:r>
      <w:proofErr w:type="spellEnd"/>
      <w:r>
        <w:t xml:space="preserve"> is composed of modular components like Nova (compute), Swift (object storage), Neutron (networking), and Cinder (block storage). It supports multi-tenant environments with role-based access control and secure APIs. </w:t>
      </w:r>
      <w:proofErr w:type="spellStart"/>
      <w:r>
        <w:t>OpenStack</w:t>
      </w:r>
      <w:proofErr w:type="spellEnd"/>
      <w:r>
        <w:t xml:space="preserve"> allows orchestration of resources through the Heat service for automated deployment. It integrates with hypervisors like KVM, </w:t>
      </w:r>
      <w:proofErr w:type="spellStart"/>
      <w:r>
        <w:t>Xen</w:t>
      </w:r>
      <w:proofErr w:type="spellEnd"/>
      <w:r>
        <w:t xml:space="preserve">, and VMware for virtualization. </w:t>
      </w:r>
      <w:proofErr w:type="spellStart"/>
      <w:r>
        <w:t>OpenStack</w:t>
      </w:r>
      <w:proofErr w:type="spellEnd"/>
      <w:r>
        <w:t xml:space="preserve"> provides dashboards (Horizon) and CLI tools for management and monitoring. Scalability and fault tolerance are achieved through distributed services and high availability configurations. </w:t>
      </w:r>
      <w:proofErr w:type="spellStart"/>
      <w:r>
        <w:t>OpenStack</w:t>
      </w:r>
      <w:proofErr w:type="spellEnd"/>
      <w:r>
        <w:t xml:space="preserve"> enables private cloud deployments for enterprises and public cloud services for providers. It supports multi-cloud interoperability and federation. APIs allow integration with </w:t>
      </w:r>
      <w:proofErr w:type="spellStart"/>
      <w:r>
        <w:t>DevOps</w:t>
      </w:r>
      <w:proofErr w:type="spellEnd"/>
      <w:r>
        <w:t xml:space="preserve"> tools, CI/CD pipelines, and container platforms. </w:t>
      </w:r>
      <w:proofErr w:type="spellStart"/>
      <w:r>
        <w:t>OpenStack’s</w:t>
      </w:r>
      <w:proofErr w:type="spellEnd"/>
      <w:r>
        <w:t xml:space="preserve"> modular architecture allows customizing services according to organizational needs. It handles resource allocation, quota management, and billing. Security features include encryption, IAM, and auditing. </w:t>
      </w:r>
      <w:proofErr w:type="spellStart"/>
      <w:r>
        <w:t>OpenStack’s</w:t>
      </w:r>
      <w:proofErr w:type="spellEnd"/>
      <w:r>
        <w:t xml:space="preserve"> active community ensures continuous updates and feature enhancements. Overall, </w:t>
      </w:r>
      <w:proofErr w:type="spellStart"/>
      <w:r>
        <w:t>OpenStack</w:t>
      </w:r>
      <w:proofErr w:type="spellEnd"/>
      <w:r>
        <w:t xml:space="preserve"> provides a robust framework for building flexible, scalable, and secure cloud infrastructure.</w:t>
      </w:r>
    </w:p>
    <w:p w:rsidR="00537137" w:rsidRDefault="00537137" w:rsidP="00537137">
      <w:r>
        <w:pict>
          <v:rect id="_x0000_i1053" style="width:0;height:1.5pt" o:hralign="center" o:hrstd="t" o:hr="t" fillcolor="#a0a0a0" stroked="f"/>
        </w:pict>
      </w:r>
    </w:p>
    <w:p w:rsidR="00537137" w:rsidRDefault="00537137" w:rsidP="00537137">
      <w:pPr>
        <w:pStyle w:val="Heading3"/>
      </w:pPr>
      <w:r>
        <w:rPr>
          <w:rStyle w:val="Strong"/>
          <w:b/>
          <w:bCs/>
        </w:rPr>
        <w:t>Federation in the Cloud</w:t>
      </w:r>
    </w:p>
    <w:p w:rsidR="00537137" w:rsidRDefault="00537137" w:rsidP="00537137">
      <w:pPr>
        <w:pStyle w:val="NormalWeb"/>
      </w:pPr>
      <w:r>
        <w:t xml:space="preserve">Federation in the cloud refers to the collaboration between multiple cloud providers or cloud environments to enable resource sharing, interoperability, and unified management. It allows users to access and utilize resources across public, private, or hybrid clouds seamlessly. Federation models support workload migration, disaster recovery, and high availability. </w:t>
      </w:r>
      <w:r>
        <w:lastRenderedPageBreak/>
        <w:t xml:space="preserve">Federated services include compute, storage, and network resources, accessed via standardized APIs. Four levels of federation include infrastructure, platform, service, and application federation. Identity federation ensures secure authentication and single sign-on across multiple clouds. Resource management policies control allocation, usage, and billing in federated environments. Federation improves scalability by dynamically redistributing workloads across multiple data </w:t>
      </w:r>
      <w:proofErr w:type="spellStart"/>
      <w:r>
        <w:t>centers</w:t>
      </w:r>
      <w:proofErr w:type="spellEnd"/>
      <w:r>
        <w:t>. It enhances fault tolerance by redirecting tasks in case of service failure. Monitoring and governance tools provide visibility into federated operations. Federation also supports compliance by maintaining data locality and security standards. Applications benefit from optimized performance and reduced latency through federated deployment. It enables multi-cloud strategies to avoid vendor lock-in and leverage best-of-breed services. Automated orchestration simplifies deployment across diverse cloud environments. Overall, cloud federation provides flexibility, efficiency, and resilience for modern distributed computing.</w:t>
      </w:r>
    </w:p>
    <w:p w:rsidR="00537137" w:rsidRPr="00537137" w:rsidRDefault="00537137" w:rsidP="00537137"/>
    <w:p w:rsidR="00537137" w:rsidRDefault="00537137" w:rsidP="00307D81">
      <w:pPr>
        <w:pStyle w:val="Title"/>
      </w:pPr>
    </w:p>
    <w:p w:rsidR="00537137" w:rsidRDefault="00537137" w:rsidP="00307D81">
      <w:pPr>
        <w:pStyle w:val="Title"/>
      </w:pPr>
    </w:p>
    <w:p w:rsidR="00537137" w:rsidRDefault="00537137" w:rsidP="00307D81">
      <w:pPr>
        <w:pStyle w:val="Title"/>
      </w:pPr>
    </w:p>
    <w:p w:rsidR="00537137" w:rsidRDefault="00537137" w:rsidP="00307D81">
      <w:pPr>
        <w:pStyle w:val="Title"/>
      </w:pPr>
    </w:p>
    <w:p w:rsidR="00537137" w:rsidRDefault="00537137" w:rsidP="00307D81">
      <w:pPr>
        <w:pStyle w:val="Title"/>
      </w:pPr>
    </w:p>
    <w:p w:rsidR="00537137" w:rsidRDefault="00537137" w:rsidP="00307D81">
      <w:pPr>
        <w:pStyle w:val="Title"/>
      </w:pPr>
    </w:p>
    <w:p w:rsidR="00537137" w:rsidRDefault="00537137" w:rsidP="00307D81">
      <w:pPr>
        <w:pStyle w:val="Title"/>
      </w:pPr>
    </w:p>
    <w:p w:rsidR="00537137" w:rsidRDefault="00537137" w:rsidP="00307D81">
      <w:pPr>
        <w:pStyle w:val="Title"/>
      </w:pPr>
    </w:p>
    <w:p w:rsidR="00537137" w:rsidRDefault="00537137" w:rsidP="00307D81">
      <w:pPr>
        <w:pStyle w:val="Title"/>
      </w:pPr>
    </w:p>
    <w:p w:rsidR="00537137" w:rsidRDefault="00537137" w:rsidP="00307D81">
      <w:pPr>
        <w:pStyle w:val="Title"/>
      </w:pPr>
    </w:p>
    <w:p w:rsidR="00537137" w:rsidRDefault="00537137" w:rsidP="00307D81">
      <w:pPr>
        <w:pStyle w:val="Title"/>
      </w:pPr>
    </w:p>
    <w:p w:rsidR="00537137" w:rsidRDefault="00537137" w:rsidP="00537137"/>
    <w:p w:rsidR="00537137" w:rsidRDefault="00537137" w:rsidP="00537137"/>
    <w:p w:rsidR="001C078A" w:rsidRPr="00537137" w:rsidRDefault="001C078A" w:rsidP="00537137"/>
    <w:p w:rsidR="00537137" w:rsidRDefault="00537137" w:rsidP="00307D81">
      <w:pPr>
        <w:pStyle w:val="Title"/>
      </w:pPr>
      <w:r>
        <w:lastRenderedPageBreak/>
        <w:t>WEB AND SOCIAL MEDIA ANALYTICS</w:t>
      </w:r>
    </w:p>
    <w:p w:rsidR="00537137" w:rsidRDefault="00537137" w:rsidP="00537137"/>
    <w:p w:rsidR="00537137" w:rsidRDefault="00537137" w:rsidP="00537137">
      <w:pPr>
        <w:pStyle w:val="Heading3"/>
      </w:pPr>
      <w:r>
        <w:rPr>
          <w:rStyle w:val="Strong"/>
          <w:b/>
          <w:bCs/>
        </w:rPr>
        <w:t>UNIT I – An Overview of Business Intelligence, Analytics, and Decision Support</w:t>
      </w:r>
    </w:p>
    <w:p w:rsidR="00537137" w:rsidRDefault="00537137" w:rsidP="00537137">
      <w:pPr>
        <w:pStyle w:val="NormalWeb"/>
      </w:pPr>
      <w:r>
        <w:rPr>
          <w:rStyle w:val="Strong"/>
          <w:rFonts w:eastAsiaTheme="majorEastAsia"/>
        </w:rPr>
        <w:t>Analytics to Manage a Vaccine Supply Chain Effectively and Safely</w:t>
      </w:r>
      <w:r>
        <w:br/>
        <w:t xml:space="preserve">Analytics in vaccine supply chains helps organizations ensure timely distribution, maintain cold chain integrity, and optimize inventory levels. By leveraging historical data, predictive models, and real-time monitoring, analytics can forecast demand and detect potential shortages. It also helps track vaccine expiry, manage storage requirements, and ensure compliance with safety regulations. Advanced analytics allows dynamic route optimization, minimizing delivery time and cost while improving accessibility in remote regions. By integrating data from suppliers, manufacturers, and health facilities, organizations gain visibility across the entire supply chain. Risk </w:t>
      </w:r>
      <w:proofErr w:type="gramStart"/>
      <w:r>
        <w:t>assessment</w:t>
      </w:r>
      <w:proofErr w:type="gramEnd"/>
      <w:r>
        <w:t xml:space="preserve"> models help prevent wastage due to spoilage or mismanagement. Prescriptive analytics guides decisions on allocation strategies during emergencies. Machine learning can detect anomalies in logistics data for early intervention. Visualization dashboards provide actionable insights to supply chain managers. Analytics enhances collaboration among stakeholders by providing shared, transparent information. This ensures a responsive and resilient vaccine distribution system. Data-driven approaches improve efficiency, safety, and public health outcomes. Integrating </w:t>
      </w:r>
      <w:proofErr w:type="spellStart"/>
      <w:r>
        <w:t>IoT</w:t>
      </w:r>
      <w:proofErr w:type="spellEnd"/>
      <w:r>
        <w:t xml:space="preserve"> sensors for temperature monitoring further strengthens real-time decision-making. Overall, analytics transforms vaccine supply chain management into a proactive, optimized process.</w:t>
      </w:r>
    </w:p>
    <w:p w:rsidR="00537137" w:rsidRDefault="00537137" w:rsidP="00537137">
      <w:pPr>
        <w:pStyle w:val="NormalWeb"/>
      </w:pPr>
      <w:r>
        <w:rPr>
          <w:rStyle w:val="Strong"/>
          <w:rFonts w:eastAsiaTheme="majorEastAsia"/>
        </w:rPr>
        <w:t>Changing Business Environments and Computerized Decision Support</w:t>
      </w:r>
      <w:r>
        <w:br/>
        <w:t xml:space="preserve">Modern business environments are dynamic, characterized by rapid technological advancement, globalization, and fluctuating market conditions. Organizations face increasing complexity in decision-making due to uncertain demand, competitive pressures, and regulatory requirements. Computerized decision support systems (DSS) assist managers by providing timely, structured information to make informed decisions. DSS can </w:t>
      </w:r>
      <w:proofErr w:type="spellStart"/>
      <w:r>
        <w:t>analyze</w:t>
      </w:r>
      <w:proofErr w:type="spellEnd"/>
      <w:r>
        <w:t xml:space="preserve"> large volumes of operational, financial, and market data to identify trends, patterns, and anomalies. Scenario </w:t>
      </w:r>
      <w:proofErr w:type="spellStart"/>
      <w:r>
        <w:t>modeling</w:t>
      </w:r>
      <w:proofErr w:type="spellEnd"/>
      <w:r>
        <w:t xml:space="preserve"> allows businesses to test the impact of potential decisions before implementation. Automation and predictive analytics enable proactive rather than reactive management. DSS integrates structured databases, analytical models, and user interfaces for interactive decision-making. It supports strategic, tactical, and operational decisions across various business functions. By combining real-time data and historical information, DSS enhances the quality and speed of decisions. The system can adapt to changes in business environments, facilitating agility. Visualization tools aid in understanding complex datasets. Knowledge management capabilities provide context for decision-making. DSS fosters collaboration by allowing multiple stakeholders to access shared information. Alerts and notifications help in risk mitigation. Cloud-based DSS offers scalability and accessibility. Overall, DSS equips businesses to respond efficiently and strategically to evolving market conditions.</w:t>
      </w:r>
    </w:p>
    <w:p w:rsidR="00537137" w:rsidRDefault="00537137" w:rsidP="00537137">
      <w:pPr>
        <w:pStyle w:val="NormalWeb"/>
      </w:pPr>
      <w:r>
        <w:rPr>
          <w:rStyle w:val="Strong"/>
          <w:rFonts w:eastAsiaTheme="majorEastAsia"/>
        </w:rPr>
        <w:t>Information Systems Support for Decision Making</w:t>
      </w:r>
      <w:r>
        <w:br/>
        <w:t xml:space="preserve">Information systems </w:t>
      </w:r>
      <w:proofErr w:type="gramStart"/>
      <w:r>
        <w:t>provide</w:t>
      </w:r>
      <w:proofErr w:type="gramEnd"/>
      <w:r>
        <w:t xml:space="preserve"> critical support for decision-making by collecting, processing, storing, and distributing data. They transform raw data into meaningful insights through reporting, analytics, and visualization. Transaction processing systems (TPS) handle day-to-</w:t>
      </w:r>
      <w:r>
        <w:lastRenderedPageBreak/>
        <w:t xml:space="preserve">day operations, ensuring accurate and timely data. Management information systems (MIS) summarize operational data into meaningful reports for managerial decisions. Decision support systems (DSS) extend MIS capabilities by incorporating analytical models and simulations. Executive information systems (EIS) provide high-level summaries for strategic planning. Business intelligence systems integrate internal and external data for comprehensive analysis. Real-time data processing allows immediate response to operational events. Predictive analytics supports forecasting, trend analysis, and risk assessment. Systems can automate routine decisions, freeing managers to focus on complex problems. </w:t>
      </w:r>
      <w:proofErr w:type="gramStart"/>
      <w:r>
        <w:t>Integration with cloud computing enables scalable, collaborative decision support.</w:t>
      </w:r>
      <w:proofErr w:type="gramEnd"/>
      <w:r>
        <w:t xml:space="preserve"> User-friendly dashboards enhance accessibility and interpretation. Data mining uncovers hidden patterns for informed decisions. Artificial intelligence can augment system recommendations. Security and data governance ensure decision-making is based on accurate, trustworthy information. Overall, information systems enhance decision quality, speed, and effectiveness across organizational levels.</w:t>
      </w:r>
    </w:p>
    <w:p w:rsidR="00537137" w:rsidRDefault="00537137" w:rsidP="00537137">
      <w:pPr>
        <w:pStyle w:val="NormalWeb"/>
      </w:pPr>
      <w:r>
        <w:rPr>
          <w:rStyle w:val="Strong"/>
          <w:rFonts w:eastAsiaTheme="majorEastAsia"/>
        </w:rPr>
        <w:t>The Concept of Decision Support Systems (DSS</w:t>
      </w:r>
      <w:proofErr w:type="gramStart"/>
      <w:r>
        <w:rPr>
          <w:rStyle w:val="Strong"/>
          <w:rFonts w:eastAsiaTheme="majorEastAsia"/>
        </w:rPr>
        <w:t>)</w:t>
      </w:r>
      <w:proofErr w:type="gramEnd"/>
      <w:r>
        <w:br/>
        <w:t>Decision Support Systems (DSS) are interactive computer-based systems that assist decision-makers in solving unstructured or semi-structured problems. They combine data, analytical tools, and models to provide recommendations, simulations, and insights. DSS supports decision-making in various domains such as finance, healthcare, manufacturing, and logistics. They can integrate real-time and historical data for comprehensive analysis. Models include statistical, optimization, and predictive models. DSS allows “what-if” scenario analysis, enabling users to evaluate alternative courses of action. User interfaces are designed for intuitive interaction and visualization. Decision-making can be enhanced by collaborative DSS, supporting multiple users and shared insights. The system is adaptable to changing business conditions. DSS emphasizes human judgment, complementing rather than replacing decision-makers. Alerts, notifications, and trend analysis help in proactive decision-making. Data can come from internal enterprise sources or external feeds like social media and market reports. DSS supports strategic, tactical, and operational decisions. It reduces uncertainty, identifies opportunities, and mitigates risks. Overall, DSS bridges technology and human decision-making to improve organizational effectiveness.</w:t>
      </w:r>
    </w:p>
    <w:p w:rsidR="00537137" w:rsidRDefault="00537137" w:rsidP="00537137">
      <w:pPr>
        <w:pStyle w:val="NormalWeb"/>
      </w:pPr>
      <w:r>
        <w:rPr>
          <w:rStyle w:val="Strong"/>
          <w:rFonts w:eastAsiaTheme="majorEastAsia"/>
        </w:rPr>
        <w:t>Business Analytics Overview</w:t>
      </w:r>
      <w:r>
        <w:br/>
        <w:t xml:space="preserve">Business analytics involves systematic exploration of data to extract actionable insights for business decision-making. It encompasses descriptive, predictive, and prescriptive analytics. Descriptive analytics summarizes historical data to identify trends, patterns, and anomalies. Predictive analytics uses statistical and machine learning techniques to forecast future outcomes. Prescriptive analytics recommends actions to achieve desired objectives, considering constraints and trade-offs. Business analytics leverages big data, cloud computing, and advanced </w:t>
      </w:r>
      <w:proofErr w:type="spellStart"/>
      <w:r>
        <w:t>modeling</w:t>
      </w:r>
      <w:proofErr w:type="spellEnd"/>
      <w:r>
        <w:t xml:space="preserve"> techniques. Visualization tools like dashboards and charts enhance understanding. Analytics is applied in marketing, finance, operations, HR, and supply chain management. Data-driven decision-making increases accuracy, reduces costs, and improves efficiency. Tools include SQL, Python, R, Tableau, Power BI, and SAS. Key techniques involve regression, classification, clustering, and optimization. Real-time analytics enables dynamic responses to changing business conditions. Analytics also supports risk assessment, performance measurement, and strategic planning. Organizations gain competitive advantage by integrating analytics into core processes. Governance and data quality are essential for reliable insights. Overall, business analytics transforms raw data into value-added insights that drive decision-making.</w:t>
      </w:r>
    </w:p>
    <w:p w:rsidR="00537137" w:rsidRDefault="00537137" w:rsidP="00537137">
      <w:pPr>
        <w:pStyle w:val="NormalWeb"/>
      </w:pPr>
      <w:r>
        <w:rPr>
          <w:rStyle w:val="Strong"/>
          <w:rFonts w:eastAsiaTheme="majorEastAsia"/>
        </w:rPr>
        <w:lastRenderedPageBreak/>
        <w:t>Brief Introduction to Big Data Analytics</w:t>
      </w:r>
      <w:r>
        <w:br/>
        <w:t xml:space="preserve">Big Data Analytics deals with processing and </w:t>
      </w:r>
      <w:proofErr w:type="spellStart"/>
      <w:r>
        <w:t>analyzing</w:t>
      </w:r>
      <w:proofErr w:type="spellEnd"/>
      <w:r>
        <w:t xml:space="preserve"> large-scale, high-velocity, and high-variety data to extract meaningful insights. It handles structured, semi-structured, and unstructured data from diverse sources such as social media, </w:t>
      </w:r>
      <w:proofErr w:type="spellStart"/>
      <w:r>
        <w:t>IoT</w:t>
      </w:r>
      <w:proofErr w:type="spellEnd"/>
      <w:r>
        <w:t xml:space="preserve"> devices, and enterprise systems. Big Data technologies include </w:t>
      </w:r>
      <w:proofErr w:type="spellStart"/>
      <w:r>
        <w:t>Hadoop</w:t>
      </w:r>
      <w:proofErr w:type="spellEnd"/>
      <w:r>
        <w:t xml:space="preserve">, Spark, </w:t>
      </w:r>
      <w:proofErr w:type="spellStart"/>
      <w:r>
        <w:t>NoSQL</w:t>
      </w:r>
      <w:proofErr w:type="spellEnd"/>
      <w:r>
        <w:t xml:space="preserve"> databases, and cloud-based platforms. Analytics techniques include batch processing, stream processing, and real-time analysis. Applications span healthcare, finance, marketing, supply chain, and security. Big Data enables predictive </w:t>
      </w:r>
      <w:proofErr w:type="spellStart"/>
      <w:r>
        <w:t>modeling</w:t>
      </w:r>
      <w:proofErr w:type="spellEnd"/>
      <w:r>
        <w:t>, sentiment analysis, anomaly detection, and recommendation systems. Storage and computation challenges are addressed through distributed architectures and parallel processing. Scalability, fault tolerance, and high availability are critical for effective analytics. Machine learning and AI techniques enhance predictive accuracy. Visualization of big datasets helps stakeholders interpret complex information. Data governance ensures security, privacy, and regulatory compliance. Big Data Analytics enables organizations to identify trends, optimize operations, and make proactive decisions. Overall, it empowers evidence-based decision-making at scale in a rapidly evolving business landscape.</w:t>
      </w:r>
    </w:p>
    <w:p w:rsidR="00537137" w:rsidRDefault="00537137" w:rsidP="00537137">
      <w:r>
        <w:pict>
          <v:rect id="_x0000_i1054" style="width:0;height:1.5pt" o:hralign="center" o:hrstd="t" o:hr="t" fillcolor="#a0a0a0" stroked="f"/>
        </w:pict>
      </w:r>
    </w:p>
    <w:p w:rsidR="00537137" w:rsidRDefault="00537137" w:rsidP="00537137">
      <w:pPr>
        <w:pStyle w:val="Heading3"/>
      </w:pPr>
      <w:r>
        <w:rPr>
          <w:rStyle w:val="Strong"/>
          <w:b/>
          <w:bCs/>
        </w:rPr>
        <w:t>UNIT II – Text Analytics and Text Mining</w:t>
      </w:r>
    </w:p>
    <w:p w:rsidR="00537137" w:rsidRDefault="00537137" w:rsidP="00537137">
      <w:pPr>
        <w:pStyle w:val="NormalWeb"/>
      </w:pPr>
      <w:r>
        <w:rPr>
          <w:rStyle w:val="Strong"/>
          <w:rFonts w:eastAsiaTheme="majorEastAsia"/>
        </w:rPr>
        <w:t>Machine Versus Men on Jeopardy</w:t>
      </w:r>
      <w:proofErr w:type="gramStart"/>
      <w:r>
        <w:rPr>
          <w:rStyle w:val="Strong"/>
          <w:rFonts w:eastAsiaTheme="majorEastAsia"/>
        </w:rPr>
        <w:t>!:</w:t>
      </w:r>
      <w:proofErr w:type="gramEnd"/>
      <w:r>
        <w:rPr>
          <w:rStyle w:val="Strong"/>
          <w:rFonts w:eastAsiaTheme="majorEastAsia"/>
        </w:rPr>
        <w:t xml:space="preserve"> The Story of Watson</w:t>
      </w:r>
      <w:r>
        <w:br/>
      </w:r>
      <w:proofErr w:type="spellStart"/>
      <w:r>
        <w:t>Watson</w:t>
      </w:r>
      <w:proofErr w:type="spellEnd"/>
      <w:r>
        <w:t xml:space="preserve">, IBM’s AI system, demonstrated the power of natural language processing (NLP) and analytics by competing on the game show Jeopardy! It combined vast computational resources, advanced algorithms, and domain knowledge to answer complex, ambiguous questions. Watson </w:t>
      </w:r>
      <w:proofErr w:type="spellStart"/>
      <w:r>
        <w:t>analyzed</w:t>
      </w:r>
      <w:proofErr w:type="spellEnd"/>
      <w:r>
        <w:t xml:space="preserve"> unstructured text from multiple sources, identifying context, semantics, and relevant facts. The system integrated probabilistic reasoning, machine learning, and linguistic parsing to rank candidate answers with confidence scores. Real-time processing enabled rapid response to questions under time constraints. The project highlighted the importance of understanding human language nuances, including idioms, synonyms, and puns. Watson’s architecture included data ingestion, text parsing, evidence scoring, and answer synthesis modules. It learned from previous questions to improve accuracy continuously. The system’s success demonstrated the applicability of AI and text analytics in real-world problems. Beyond Jeopardy</w:t>
      </w:r>
      <w:proofErr w:type="gramStart"/>
      <w:r>
        <w:t>!,</w:t>
      </w:r>
      <w:proofErr w:type="gramEnd"/>
      <w:r>
        <w:t xml:space="preserve"> Watson’s technology has been applied to healthcare, finance, and customer service. It showed how computers can augment human intelligence rather than replace it. Watson exemplifies the convergence of NLP, big data, and machine learning for knowledge discovery. It provides insights into integrating structured and unstructured data for decision support. Overall, Watson represents a milestone in text analytics, illustrating the potential for AI-driven problem-solving.</w:t>
      </w:r>
    </w:p>
    <w:p w:rsidR="00537137" w:rsidRDefault="00537137" w:rsidP="00537137">
      <w:pPr>
        <w:pStyle w:val="NormalWeb"/>
      </w:pPr>
      <w:r>
        <w:rPr>
          <w:rStyle w:val="Strong"/>
          <w:rFonts w:eastAsiaTheme="majorEastAsia"/>
        </w:rPr>
        <w:t>Text Analytics and Text Mining Concepts and Definitions</w:t>
      </w:r>
      <w:r>
        <w:br/>
        <w:t xml:space="preserve">Text analytics and text mining extract meaningful information from unstructured textual data. Text mining applies statistical, linguistic, and machine learning techniques to uncover patterns, trends, and relationships. Key concepts include tokenization, stemming, lemmatization, and part-of-speech tagging to process text. NLP allows systems to understand syntax, semantics, and context. Techniques include sentiment analysis, topic </w:t>
      </w:r>
      <w:proofErr w:type="spellStart"/>
      <w:r>
        <w:t>modeling</w:t>
      </w:r>
      <w:proofErr w:type="spellEnd"/>
      <w:r>
        <w:t xml:space="preserve">, document clustering, and entity recognition. Text analytics supports applications such as customer feedback analysis, fraud detection, and recommendation systems. The workflow involves data collection, </w:t>
      </w:r>
      <w:proofErr w:type="spellStart"/>
      <w:r>
        <w:t>preprocessing</w:t>
      </w:r>
      <w:proofErr w:type="spellEnd"/>
      <w:r>
        <w:t xml:space="preserve">, feature extraction, </w:t>
      </w:r>
      <w:proofErr w:type="spellStart"/>
      <w:r>
        <w:t>modeling</w:t>
      </w:r>
      <w:proofErr w:type="spellEnd"/>
      <w:r>
        <w:t xml:space="preserve">, and evaluation. Text mining can handle large-scale datasets from social media, emails, reports, and web pages. </w:t>
      </w:r>
      <w:r>
        <w:lastRenderedPageBreak/>
        <w:t xml:space="preserve">Challenges include ambiguity, polysemy, context sensitivity, and domain-specific terminology. Tools like NLTK, </w:t>
      </w:r>
      <w:proofErr w:type="spellStart"/>
      <w:r>
        <w:t>spaCy</w:t>
      </w:r>
      <w:proofErr w:type="spellEnd"/>
      <w:r>
        <w:t xml:space="preserve">, and </w:t>
      </w:r>
      <w:proofErr w:type="spellStart"/>
      <w:r>
        <w:t>Gensim</w:t>
      </w:r>
      <w:proofErr w:type="spellEnd"/>
      <w:r>
        <w:t xml:space="preserve"> facilitate text mining. Integration with databases and big data frameworks allows scalable analysis. Text mining complements traditional business intelligence by leveraging unstructured data. Visualization techniques help </w:t>
      </w:r>
      <w:proofErr w:type="gramStart"/>
      <w:r>
        <w:t>interpret</w:t>
      </w:r>
      <w:proofErr w:type="gramEnd"/>
      <w:r>
        <w:t xml:space="preserve"> textual insights effectively. Knowledge discovery from text can inform strategic decisions and operational improvements. Accuracy and interpretability are essential for actionable results. Overall, text mining transforms raw text into structured insights that support intelligent decision-making.</w:t>
      </w:r>
    </w:p>
    <w:p w:rsidR="00537137" w:rsidRDefault="00537137" w:rsidP="00537137">
      <w:pPr>
        <w:pStyle w:val="NormalWeb"/>
      </w:pPr>
      <w:r>
        <w:rPr>
          <w:rStyle w:val="Strong"/>
          <w:rFonts w:eastAsiaTheme="majorEastAsia"/>
        </w:rPr>
        <w:t>Natural Language Processing (NLP</w:t>
      </w:r>
      <w:proofErr w:type="gramStart"/>
      <w:r>
        <w:rPr>
          <w:rStyle w:val="Strong"/>
          <w:rFonts w:eastAsiaTheme="majorEastAsia"/>
        </w:rPr>
        <w:t>)</w:t>
      </w:r>
      <w:proofErr w:type="gramEnd"/>
      <w:r>
        <w:br/>
        <w:t xml:space="preserve">NLP enables machines to understand, interpret, and generate human language. It bridges human communication and computer comprehension using syntax, semantics, and pragmatics. Core tasks include part-of-speech tagging, named entity recognition, sentiment analysis, parsing, and language </w:t>
      </w:r>
      <w:proofErr w:type="spellStart"/>
      <w:r>
        <w:t>modeling</w:t>
      </w:r>
      <w:proofErr w:type="spellEnd"/>
      <w:r>
        <w:t xml:space="preserve">. NLP underpins applications such as </w:t>
      </w:r>
      <w:proofErr w:type="spellStart"/>
      <w:r>
        <w:t>chatbots</w:t>
      </w:r>
      <w:proofErr w:type="spellEnd"/>
      <w:r>
        <w:t xml:space="preserve">, speech recognition, translation, and text summarization. Techniques include rule-based systems, statistical methods, and deep learning approaches. </w:t>
      </w:r>
      <w:proofErr w:type="spellStart"/>
      <w:r>
        <w:t>Preprocessing</w:t>
      </w:r>
      <w:proofErr w:type="spellEnd"/>
      <w:r>
        <w:t xml:space="preserve"> steps involve tokenization, </w:t>
      </w:r>
      <w:proofErr w:type="spellStart"/>
      <w:r>
        <w:t>stopword</w:t>
      </w:r>
      <w:proofErr w:type="spellEnd"/>
      <w:r>
        <w:t xml:space="preserve"> removal, and normalization. NLP models handle ambiguity, polysemy, and contextual dependencies in text. Word </w:t>
      </w:r>
      <w:proofErr w:type="spellStart"/>
      <w:r>
        <w:t>embeddings</w:t>
      </w:r>
      <w:proofErr w:type="spellEnd"/>
      <w:r>
        <w:t xml:space="preserve"> like Word2Vec and BERT capture semantic meaning. NLP supports information extraction, retrieval, and question-answering systems. Challenges include domain adaptation, multi-lingual processing, and handling colloquial expressions. Evaluation metrics include precision, recall, and F1-score. NLP also facilitates automated knowledge discovery in business, healthcare, and social media. </w:t>
      </w:r>
      <w:proofErr w:type="gramStart"/>
      <w:r>
        <w:t>Integration with big data and cloud computing enables processing massive text corpora.</w:t>
      </w:r>
      <w:proofErr w:type="gramEnd"/>
      <w:r>
        <w:t xml:space="preserve"> NLP improves decision-making by providing insights from textual data at scale. Overall, NLP is a foundational technology for extracting value from unstructured text.</w:t>
      </w:r>
    </w:p>
    <w:p w:rsidR="00537137" w:rsidRDefault="00537137" w:rsidP="00537137">
      <w:pPr>
        <w:pStyle w:val="NormalWeb"/>
      </w:pPr>
      <w:r>
        <w:rPr>
          <w:rStyle w:val="Strong"/>
          <w:rFonts w:eastAsiaTheme="majorEastAsia"/>
        </w:rPr>
        <w:t>Text Mining Applications</w:t>
      </w:r>
      <w:r>
        <w:br/>
        <w:t xml:space="preserve">Text mining applications span multiple domains, including marketing, healthcare, finance, and security. Sentiment analysis gauges customer opinions from social media and reviews. Topic </w:t>
      </w:r>
      <w:proofErr w:type="spellStart"/>
      <w:r>
        <w:t>modeling</w:t>
      </w:r>
      <w:proofErr w:type="spellEnd"/>
      <w:r>
        <w:t xml:space="preserve"> identifies prevalent themes in documents or news articles. Named entity recognition extracts structured information such as names, dates, and locations. Text mining supports fraud detection, legal document analysis, and compliance monitoring. In healthcare, it assists in </w:t>
      </w:r>
      <w:proofErr w:type="spellStart"/>
      <w:r>
        <w:t>analyzing</w:t>
      </w:r>
      <w:proofErr w:type="spellEnd"/>
      <w:r>
        <w:t xml:space="preserve"> clinical notes and research articles for insights. Market research uses text mining to understand trends and competitive intelligence. Document clustering groups similar documents for efficient retrieval. Information extraction facilitates automated knowledge management. Integration with visualization tools enhances interpretability. Real-time text mining enables monitoring of social media and news feeds. Predictive models leverage textual features for classification and recommendation. Text mining reduces manual analysis effort while improving accuracy and consistency. Tools like </w:t>
      </w:r>
      <w:proofErr w:type="spellStart"/>
      <w:r>
        <w:t>RapidMiner</w:t>
      </w:r>
      <w:proofErr w:type="spellEnd"/>
      <w:r>
        <w:t>, KNIME, and Python libraries provide practical implementation. Overall, text mining converts unstructured data into actionable knowledge, supporting evidence-based decision-making.</w:t>
      </w:r>
    </w:p>
    <w:p w:rsidR="00537137" w:rsidRDefault="00537137" w:rsidP="00537137">
      <w:pPr>
        <w:pStyle w:val="NormalWeb"/>
      </w:pPr>
      <w:r>
        <w:rPr>
          <w:rStyle w:val="Strong"/>
          <w:rFonts w:eastAsiaTheme="majorEastAsia"/>
        </w:rPr>
        <w:t>Text Mining Process</w:t>
      </w:r>
      <w:r>
        <w:br/>
        <w:t xml:space="preserve">The text mining process begins with data collection, gathering textual data from multiple sources. </w:t>
      </w:r>
      <w:proofErr w:type="spellStart"/>
      <w:r>
        <w:t>Preprocessing</w:t>
      </w:r>
      <w:proofErr w:type="spellEnd"/>
      <w:r>
        <w:t xml:space="preserve"> standardizes text through tokenization, normalization, and </w:t>
      </w:r>
      <w:proofErr w:type="spellStart"/>
      <w:r>
        <w:t>stopword</w:t>
      </w:r>
      <w:proofErr w:type="spellEnd"/>
      <w:r>
        <w:t xml:space="preserve"> removal. Feature extraction converts text into numerical representations, using methods like TF-IDF or </w:t>
      </w:r>
      <w:proofErr w:type="spellStart"/>
      <w:r>
        <w:t>embeddings</w:t>
      </w:r>
      <w:proofErr w:type="spellEnd"/>
      <w:r>
        <w:t xml:space="preserve">. Analytical models, including clustering, classification, and association mining, identify patterns and relationships. Evaluation measures, such as accuracy, precision, recall, and F1-score, assess model performance. Visualization aids in interpreting results. Feedback loops allow iterative refinement of models. Integration with </w:t>
      </w:r>
      <w:r>
        <w:lastRenderedPageBreak/>
        <w:t>business processes ensures actionable insights. Data governance ensures quality, security, and compliance. Scalability and parallel processing handle large text corpora. The process supports decision-making in marketing, finance, healthcare, and operations. Domain-specific adjustments enhance relevance and accuracy. Real-time processing enables monitoring of social streams. The process combines statistical, linguistic, and computational techniques. Automation reduces manual effort and increases consistency. Ultimately, the text mining process converts raw text into structured knowledge for informed decisions.</w:t>
      </w:r>
    </w:p>
    <w:p w:rsidR="00537137" w:rsidRDefault="00537137" w:rsidP="00537137">
      <w:pPr>
        <w:pStyle w:val="NormalWeb"/>
      </w:pPr>
      <w:r>
        <w:rPr>
          <w:rStyle w:val="Strong"/>
          <w:rFonts w:eastAsiaTheme="majorEastAsia"/>
        </w:rPr>
        <w:t>Text Mining Tools</w:t>
      </w:r>
      <w:r>
        <w:br/>
        <w:t xml:space="preserve">Text mining tools enable automated extraction, analysis, and visualization of information from textual data. Popular tools include open-source libraries such as NLTK, </w:t>
      </w:r>
      <w:proofErr w:type="spellStart"/>
      <w:r>
        <w:t>spaCy</w:t>
      </w:r>
      <w:proofErr w:type="spellEnd"/>
      <w:r>
        <w:t xml:space="preserve">, </w:t>
      </w:r>
      <w:proofErr w:type="spellStart"/>
      <w:r>
        <w:t>Gensim</w:t>
      </w:r>
      <w:proofErr w:type="spellEnd"/>
      <w:r>
        <w:t xml:space="preserve">, and </w:t>
      </w:r>
      <w:proofErr w:type="spellStart"/>
      <w:r>
        <w:t>Scikit</w:t>
      </w:r>
      <w:proofErr w:type="spellEnd"/>
      <w:r>
        <w:t xml:space="preserve">-learn. </w:t>
      </w:r>
      <w:proofErr w:type="spellStart"/>
      <w:r>
        <w:t>RapidMiner</w:t>
      </w:r>
      <w:proofErr w:type="spellEnd"/>
      <w:r>
        <w:t xml:space="preserve"> and KNIME offer user-friendly interfaces for workflow-based text mining. Commercial platforms like SAS Text Miner, IBM Watson Natural Language Understanding, and </w:t>
      </w:r>
      <w:proofErr w:type="spellStart"/>
      <w:r>
        <w:t>Lexalytics</w:t>
      </w:r>
      <w:proofErr w:type="spellEnd"/>
      <w:r>
        <w:t xml:space="preserve"> provide enterprise-level capabilities. Tools support </w:t>
      </w:r>
      <w:proofErr w:type="spellStart"/>
      <w:r>
        <w:t>preprocessing</w:t>
      </w:r>
      <w:proofErr w:type="spellEnd"/>
      <w:r>
        <w:t xml:space="preserve"> tasks like tokenization, stemming, and entity extraction. They facilitate feature extraction using TF-IDF, </w:t>
      </w:r>
      <w:proofErr w:type="spellStart"/>
      <w:r>
        <w:t>embeddings</w:t>
      </w:r>
      <w:proofErr w:type="spellEnd"/>
      <w:r>
        <w:t xml:space="preserve">, or word vectors. Machine learning models for classification, clustering, and predictive analytics can be applied directly. Visualization components help </w:t>
      </w:r>
      <w:proofErr w:type="gramStart"/>
      <w:r>
        <w:t>interpret</w:t>
      </w:r>
      <w:proofErr w:type="gramEnd"/>
      <w:r>
        <w:t xml:space="preserve"> topics, trends, and sentiment. Tools integrate with databases, big data platforms, and cloud services. Scalability and parallel processing allow handling of large corpora. Workflow customization supports domain-specific analysis. Real-time analytics enables monitoring of news, social media, and customer feedback. Tools ensure reproducibility and consistent evaluation. They enhance decision support by providing actionable insights from unstructured text. Overall, text mining tools simplify complex analysis and enable data-driven strategies.</w:t>
      </w:r>
    </w:p>
    <w:p w:rsidR="00537137" w:rsidRDefault="00537137" w:rsidP="00537137">
      <w:r>
        <w:pict>
          <v:rect id="_x0000_i1055" style="width:0;height:1.5pt" o:hralign="center" o:hrstd="t" o:hr="t" fillcolor="#a0a0a0" stroked="f"/>
        </w:pict>
      </w:r>
    </w:p>
    <w:p w:rsidR="00537137" w:rsidRDefault="00537137" w:rsidP="00537137">
      <w:pPr>
        <w:pStyle w:val="Heading3"/>
      </w:pPr>
      <w:r>
        <w:rPr>
          <w:rStyle w:val="Strong"/>
          <w:b/>
          <w:bCs/>
        </w:rPr>
        <w:t>UNIT III – Sentiment Analysis</w:t>
      </w:r>
    </w:p>
    <w:p w:rsidR="00537137" w:rsidRDefault="00537137" w:rsidP="00537137">
      <w:pPr>
        <w:pStyle w:val="NormalWeb"/>
      </w:pPr>
      <w:r>
        <w:rPr>
          <w:rStyle w:val="Strong"/>
          <w:rFonts w:eastAsiaTheme="majorEastAsia"/>
        </w:rPr>
        <w:t>Sentiment Analysis Overview</w:t>
      </w:r>
      <w:r>
        <w:br/>
        <w:t xml:space="preserve">Sentiment analysis, also known as opinion mining, is the process of identifying and extracting subjective information from text. It aims to determine the sentiment polarity—positive, negative, or neutral—of user-generated content such as reviews, tweets, blogs, and social media posts. The process involves </w:t>
      </w:r>
      <w:proofErr w:type="spellStart"/>
      <w:r>
        <w:t>preprocessing</w:t>
      </w:r>
      <w:proofErr w:type="spellEnd"/>
      <w:r>
        <w:t xml:space="preserve"> text, tokenization, and normalization to clean and standardize the data. Feature extraction techniques like bag-of-words, TF-IDF, and word </w:t>
      </w:r>
      <w:proofErr w:type="spellStart"/>
      <w:r>
        <w:t>embeddings</w:t>
      </w:r>
      <w:proofErr w:type="spellEnd"/>
      <w:r>
        <w:t xml:space="preserve"> help represent textual data numerically for machine learning models. Sentiment can be </w:t>
      </w:r>
      <w:proofErr w:type="spellStart"/>
      <w:r>
        <w:t>analyzed</w:t>
      </w:r>
      <w:proofErr w:type="spellEnd"/>
      <w:r>
        <w:t xml:space="preserve"> at the document, sentence, or aspect level, depending on the granularity needed. Algorithms include rule-based approaches, classical machine learning methods like Naive Bayes, Support Vector Machines, and deep learning models like LSTMs and BERT. Sentiment lexicons, containing lists of positive and negative words, assist in rule-based approaches. Handling negations, sarcasm, and context is a major challenge. Sentiment analysis supports applications in marketing, product feedback, political opinion mining, and customer service. Insights derived can drive business strategy, reputation management, and targeted advertising. Sentiment trends help companies gauge public perception over time. Multi-lingual sentiment analysis allows global monitoring of opinions. Visualization of sentiment scores facilitates interpretation for decision-makers. Integrating sentiment analysis with recommendation systems enhances personalization. Overall, sentiment analysis converts qualitative text into quantitative insights for actionable business decisions.</w:t>
      </w:r>
    </w:p>
    <w:p w:rsidR="00537137" w:rsidRDefault="00537137" w:rsidP="00537137">
      <w:pPr>
        <w:pStyle w:val="NormalWeb"/>
      </w:pPr>
      <w:r>
        <w:rPr>
          <w:rStyle w:val="Strong"/>
          <w:rFonts w:eastAsiaTheme="majorEastAsia"/>
        </w:rPr>
        <w:lastRenderedPageBreak/>
        <w:t>Sentiment Analysis Applications</w:t>
      </w:r>
      <w:r>
        <w:br/>
        <w:t xml:space="preserve">Sentiment analysis is widely applied in multiple domains, including business, politics, healthcare, and entertainment. In business, it helps understand customer satisfaction, detect issues, and guide product improvements. Companies </w:t>
      </w:r>
      <w:proofErr w:type="spellStart"/>
      <w:r>
        <w:t>analyze</w:t>
      </w:r>
      <w:proofErr w:type="spellEnd"/>
      <w:r>
        <w:t xml:space="preserve"> reviews, surveys, and social media comments to monitor brand reputation. Political analysts use sentiment analysis to gauge public opinion on policies, candidates, and events. In healthcare, sentiment analysis can monitor patient feedback, mental health trends, or responses to treatment. In media and entertainment, it tracks audience reactions to movies, TV shows, or online content. Sentiment analysis is also used in financial markets to assess market sentiment and predict stock trends. E-commerce platforms leverage sentiment analysis for personalized recommendations and customer engagement. Real-time sentiment monitoring allows rapid response to crises or negative feedback. Combining sentiment analysis with topic </w:t>
      </w:r>
      <w:proofErr w:type="spellStart"/>
      <w:r>
        <w:t>modeling</w:t>
      </w:r>
      <w:proofErr w:type="spellEnd"/>
      <w:r>
        <w:t xml:space="preserve"> helps understand the context behind opinions. Visualization tools enable trend analysis and easy communication of results. Social media monitoring provides insights for marketing campaigns and competitive analysis. Aspect-based sentiment analysis identifies sentiment toward specific features or products. Multi-modal sentiment analysis combines text, speech, and visual cues for richer interpretation. Sentiment-driven dashboards support executives in strategic decision-making. Overall, applications demonstrate how sentiment analysis converts subjective feedback into valuable, actionable insights.</w:t>
      </w:r>
    </w:p>
    <w:p w:rsidR="00537137" w:rsidRDefault="00537137" w:rsidP="00537137">
      <w:pPr>
        <w:pStyle w:val="NormalWeb"/>
      </w:pPr>
      <w:r>
        <w:rPr>
          <w:rStyle w:val="Strong"/>
          <w:rFonts w:eastAsiaTheme="majorEastAsia"/>
        </w:rPr>
        <w:t>Sentiment Analysis Process</w:t>
      </w:r>
      <w:r>
        <w:br/>
        <w:t xml:space="preserve">The sentiment analysis process begins with data collection from multiple sources like social media, reviews, forums, or news articles. </w:t>
      </w:r>
      <w:proofErr w:type="spellStart"/>
      <w:r>
        <w:t>Preprocessing</w:t>
      </w:r>
      <w:proofErr w:type="spellEnd"/>
      <w:r>
        <w:t xml:space="preserve"> standardizes text by removing noise, handling punctuation, normalizing case, and stemming or lemmatizing words. Feature extraction converts text into numerical representations using methods like bag-of-words, TF-IDF, or </w:t>
      </w:r>
      <w:proofErr w:type="spellStart"/>
      <w:r>
        <w:t>embeddings</w:t>
      </w:r>
      <w:proofErr w:type="spellEnd"/>
      <w:r>
        <w:t xml:space="preserve"> such as Word2Vec or BERT. Sentiment classification is performed using machine learning algorithms (Naive Bayes, SVM) or deep learning models (CNN, RNN). Aspect-based sentiment analysis identifies opinions on specific attributes of products or services. The model is trained and validated using </w:t>
      </w:r>
      <w:proofErr w:type="spellStart"/>
      <w:r>
        <w:t>labeled</w:t>
      </w:r>
      <w:proofErr w:type="spellEnd"/>
      <w:r>
        <w:t xml:space="preserve"> datasets, with performance evaluated using metrics like accuracy, precision, recall, and F1-score. Visualization helps interpret sentiment trends over time or across demographics. Challenges include handling sarcasm, negations, slang, multi-lingual text, and domain-specific language. Integration with other analytics systems allows combined insights with sales or operational data. Feedback loops help refine models over time for improved performance. Automation facilitates large-scale sentiment analysis in real-time scenarios. Ethical considerations ensure privacy and responsible use of social media data. Overall, the process transforms unstructured opinions into structured, actionable insights for strategic and operational decision-making.</w:t>
      </w:r>
    </w:p>
    <w:p w:rsidR="00537137" w:rsidRDefault="00537137" w:rsidP="00537137">
      <w:pPr>
        <w:pStyle w:val="NormalWeb"/>
      </w:pPr>
      <w:r>
        <w:rPr>
          <w:rStyle w:val="Strong"/>
          <w:rFonts w:eastAsiaTheme="majorEastAsia"/>
        </w:rPr>
        <w:t>Sentiment Analysis and Speech Analytics</w:t>
      </w:r>
      <w:r>
        <w:br/>
        <w:t xml:space="preserve">Sentiment analysis is increasingly applied to speech, combining natural language processing with audio signal processing. Speech analytics identifies sentiment from spoken content, enabling insights from customer calls, interviews, or voice assistants. The process includes speech-to-text conversion, followed by traditional text-based sentiment analysis. Acoustic features such as pitch, tone, and intensity provide additional cues to detect emotions. Combining linguistic and paralinguistic </w:t>
      </w:r>
      <w:proofErr w:type="gramStart"/>
      <w:r>
        <w:t>features improves</w:t>
      </w:r>
      <w:proofErr w:type="gramEnd"/>
      <w:r>
        <w:t xml:space="preserve"> sentiment accuracy, particularly for nuanced expressions. Speech analytics is applied in call </w:t>
      </w:r>
      <w:proofErr w:type="spellStart"/>
      <w:r>
        <w:t>centers</w:t>
      </w:r>
      <w:proofErr w:type="spellEnd"/>
      <w:r>
        <w:t xml:space="preserve"> to monitor customer satisfaction, identify frustration, and improve service quality. In healthcare, it can detect emotional state or stress from patient conversations. Real-time sentiment monitoring enables immediate feedback or automated intervention. Challenges include speech recognition errors, background noise, and variations in accents or intonation. Multi-modal analysis combines </w:t>
      </w:r>
      <w:r>
        <w:lastRenderedPageBreak/>
        <w:t>speech, text, and sometimes facial expressions for robust sentiment detection. Machine learning models are trained on annotated speech datasets to classify emotions accurately. Integration with CRM systems allows actionable insights for customer engagement. Speech sentiment analytics supports trend monitoring, compliance, and quality assurance. It enhances understanding of customer needs, supplementing text-based sentiment analysis. Overall, speech analytics extends sentiment analysis into the auditory domain, providing richer, real-time insights.</w:t>
      </w:r>
    </w:p>
    <w:p w:rsidR="00537137" w:rsidRDefault="00537137" w:rsidP="00537137">
      <w:r>
        <w:pict>
          <v:rect id="_x0000_i1056" style="width:0;height:1.5pt" o:hralign="center" o:hrstd="t" o:hr="t" fillcolor="#a0a0a0" stroked="f"/>
        </w:pict>
      </w:r>
    </w:p>
    <w:p w:rsidR="00537137" w:rsidRDefault="00537137" w:rsidP="00537137">
      <w:pPr>
        <w:pStyle w:val="NormalWeb"/>
      </w:pPr>
    </w:p>
    <w:p w:rsidR="00537137" w:rsidRDefault="00537137" w:rsidP="00537137"/>
    <w:p w:rsidR="00537137" w:rsidRDefault="00537137" w:rsidP="00537137">
      <w:pPr>
        <w:pStyle w:val="Heading3"/>
      </w:pPr>
      <w:r>
        <w:rPr>
          <w:rStyle w:val="Strong"/>
          <w:b/>
          <w:bCs/>
        </w:rPr>
        <w:t>UNIT IV – Web Analytics and Web Mining</w:t>
      </w:r>
    </w:p>
    <w:p w:rsidR="00537137" w:rsidRDefault="00537137" w:rsidP="00537137">
      <w:pPr>
        <w:pStyle w:val="NormalWeb"/>
      </w:pPr>
      <w:r>
        <w:rPr>
          <w:rStyle w:val="Strong"/>
          <w:rFonts w:eastAsiaTheme="majorEastAsia"/>
        </w:rPr>
        <w:t>Web Mining Overview</w:t>
      </w:r>
      <w:r>
        <w:br/>
        <w:t xml:space="preserve">Web mining is the application of data mining techniques to extract useful information from web data, including content, structure, and usage patterns. Web content mining focuses on </w:t>
      </w:r>
      <w:proofErr w:type="spellStart"/>
      <w:r>
        <w:t>analyzing</w:t>
      </w:r>
      <w:proofErr w:type="spellEnd"/>
      <w:r>
        <w:t xml:space="preserve"> textual, multimedia, and structured data from web pages to discover patterns and trends. Web structure mining examines hyperlink structures, revealing relationships among web pages and enabling page ranking, community detection, and site optimization. Web usage mining </w:t>
      </w:r>
      <w:proofErr w:type="spellStart"/>
      <w:r>
        <w:t>analyzes</w:t>
      </w:r>
      <w:proofErr w:type="spellEnd"/>
      <w:r>
        <w:t xml:space="preserve"> user navigation patterns, clickstreams, and session data to improve user experience, personalization, and targeted marketing. Techniques include clustering, classification, association rule mining, and sequential pattern mining applied to web logs and server data. Crawling and </w:t>
      </w:r>
      <w:proofErr w:type="spellStart"/>
      <w:r>
        <w:t>preprocessing</w:t>
      </w:r>
      <w:proofErr w:type="spellEnd"/>
      <w:r>
        <w:t xml:space="preserve"> of web data are essential steps to handle noisy or redundant information. Web mining supports e-commerce analytics, recommendation systems, and content personalization. Search engine optimization relies on insights from web structure mining to improve visibility. Web analytics tools capture and visualize user </w:t>
      </w:r>
      <w:proofErr w:type="spellStart"/>
      <w:r>
        <w:t>behavior</w:t>
      </w:r>
      <w:proofErr w:type="spellEnd"/>
      <w:r>
        <w:t xml:space="preserve"> to guide design and marketing strategies. Privacy and ethical considerations are critical due to the personal nature of web usage data. Integration with social media analytics enhances insights into cross-platform </w:t>
      </w:r>
      <w:proofErr w:type="spellStart"/>
      <w:r>
        <w:t>behavior</w:t>
      </w:r>
      <w:proofErr w:type="spellEnd"/>
      <w:r>
        <w:t>. Scalability and real-time analysis are challenges due to massive web data volume. Evaluating web mining algorithms requires metrics like precision, recall, and coverage. Overall, web mining converts raw web data into actionable intelligence for decision-making and strategy.</w:t>
      </w:r>
    </w:p>
    <w:p w:rsidR="00537137" w:rsidRDefault="00537137" w:rsidP="00537137">
      <w:pPr>
        <w:pStyle w:val="NormalWeb"/>
      </w:pPr>
      <w:r>
        <w:rPr>
          <w:rStyle w:val="Strong"/>
          <w:rFonts w:eastAsiaTheme="majorEastAsia"/>
        </w:rPr>
        <w:t>Web Content and Structure Mining</w:t>
      </w:r>
      <w:r>
        <w:br/>
        <w:t xml:space="preserve">Web content mining extracts valuable information from web page content, which includes text, images, videos, and structured data such as tables. Techniques like natural language processing, information retrieval, and machine learning help </w:t>
      </w:r>
      <w:proofErr w:type="spellStart"/>
      <w:r>
        <w:t>analyze</w:t>
      </w:r>
      <w:proofErr w:type="spellEnd"/>
      <w:r>
        <w:t xml:space="preserve"> large-scale textual data. Feature extraction involves tokenization, </w:t>
      </w:r>
      <w:proofErr w:type="spellStart"/>
      <w:r>
        <w:t>vectorization</w:t>
      </w:r>
      <w:proofErr w:type="spellEnd"/>
      <w:r>
        <w:t xml:space="preserve">, and semantic analysis to discover topics, trends, and sentiment. Web structure mining focuses on hyperlinks and their relationships, </w:t>
      </w:r>
      <w:proofErr w:type="spellStart"/>
      <w:r>
        <w:t>modeling</w:t>
      </w:r>
      <w:proofErr w:type="spellEnd"/>
      <w:r>
        <w:t xml:space="preserve"> the web as a directed graph. Algorithms like PageRank and HITS evaluate page importance and identify authoritative sources. Structure mining supports search engines, recommendation systems, and site design optimization. Both content and structure mining are combined to improve personalized search, targeted advertising, and trend detection. Challenges include handling noisy or duplicate content, dynamic web pages, and multilingual data. Scalability is achieved through distributed computing frameworks. Evaluating mining results involves relevance, coverage, and accuracy metrics. Applications include knowledge discovery, recommendation, and predictive analytics for web-based </w:t>
      </w:r>
      <w:r>
        <w:lastRenderedPageBreak/>
        <w:t>systems. Mining techniques support adaptive user interfaces and navigation. They enable automatic summarization, topic extraction, and semantic tagging. Overall, content and structure mining reveal hidden patterns in web resources, driving insights for business and research.</w:t>
      </w:r>
    </w:p>
    <w:p w:rsidR="00537137" w:rsidRDefault="00537137" w:rsidP="00537137">
      <w:pPr>
        <w:pStyle w:val="NormalWeb"/>
      </w:pPr>
      <w:r>
        <w:rPr>
          <w:rStyle w:val="Strong"/>
          <w:rFonts w:eastAsiaTheme="majorEastAsia"/>
        </w:rPr>
        <w:t>Web Usage Mining (Web Analytics</w:t>
      </w:r>
      <w:proofErr w:type="gramStart"/>
      <w:r>
        <w:rPr>
          <w:rStyle w:val="Strong"/>
          <w:rFonts w:eastAsiaTheme="majorEastAsia"/>
        </w:rPr>
        <w:t>)</w:t>
      </w:r>
      <w:proofErr w:type="gramEnd"/>
      <w:r>
        <w:br/>
        <w:t xml:space="preserve">Web usage mining </w:t>
      </w:r>
      <w:proofErr w:type="spellStart"/>
      <w:r>
        <w:t>analyzes</w:t>
      </w:r>
      <w:proofErr w:type="spellEnd"/>
      <w:r>
        <w:t xml:space="preserve"> user interaction data from web servers, proxies, or client browsers to understand </w:t>
      </w:r>
      <w:proofErr w:type="spellStart"/>
      <w:r>
        <w:t>behavior</w:t>
      </w:r>
      <w:proofErr w:type="spellEnd"/>
      <w:r>
        <w:t xml:space="preserve"> patterns. Clickstream analysis tracks sequences of user clicks, revealing popular paths and navigation trends. Session identification separates individual user sessions to model </w:t>
      </w:r>
      <w:proofErr w:type="spellStart"/>
      <w:r>
        <w:t>behavior</w:t>
      </w:r>
      <w:proofErr w:type="spellEnd"/>
      <w:r>
        <w:t xml:space="preserve"> accurately. Techniques include clustering users with similar </w:t>
      </w:r>
      <w:proofErr w:type="spellStart"/>
      <w:r>
        <w:t>behavior</w:t>
      </w:r>
      <w:proofErr w:type="spellEnd"/>
      <w:r>
        <w:t xml:space="preserve">, classifying sessions, and discovering association rules. Insights inform website design, personalization, recommendation, and marketing strategies. Web analytics dashboards visualize metrics such as page views, bounce rates, and conversion rates. Advanced models predict user </w:t>
      </w:r>
      <w:proofErr w:type="spellStart"/>
      <w:r>
        <w:t>behavior</w:t>
      </w:r>
      <w:proofErr w:type="spellEnd"/>
      <w:r>
        <w:t xml:space="preserve"> and optimize content delivery. Privacy and data protection are critical when handling user logs. Web usage mining is used in e-commerce, online learning platforms, and social media. Combining usage data with demographic or social network data enhances targeting and engagement. Challenges include handling noisy data, large-scale logs, and dynamic content. Real-time analytics enables adaptive websites and proactive engagement. Pattern discovery supports trend detection and anomaly detection for security. Evaluating mining results involves accuracy, coverage, and relevance measures. Overall, web usage mining converts raw interaction data into actionable insights for user-centric decision-making.</w:t>
      </w:r>
    </w:p>
    <w:p w:rsidR="00537137" w:rsidRDefault="00537137" w:rsidP="00537137">
      <w:pPr>
        <w:pStyle w:val="NormalWeb"/>
      </w:pPr>
      <w:r>
        <w:rPr>
          <w:rStyle w:val="Strong"/>
          <w:rFonts w:eastAsiaTheme="majorEastAsia"/>
        </w:rPr>
        <w:t>Search Engines and SEO</w:t>
      </w:r>
      <w:r>
        <w:br/>
        <w:t>Search engines index and rank web pages based on relevance to user queries. Web crawling, indexing, and query processing are core components. Ranking algorithms like PageRank evaluate link structures to determine page importance. SEO (Search Engine Optimization) involves optimizing web content, structure, and metadata to improve visibility in search results. Keywords, site architecture, internal linking, and backlinks influence ranking. Search engines use machine learning to personalize results and detect spam or low-quality content. Analytics tools monitor website traffic, click-through rates, and user engagement to refine SEO strategies. Search engines handle challenges such as duplicate content, dynamic pages, and multi-lingual sites. Mobile and voice search have added new optimization considerations. SEO ensures better reach, higher conversions, and improved user experience. Combined with web mining, search engines provide insights into user intent, trends, and market needs. Ethical SEO practices maintain trust and avoid penalties from search engines. Semantic search and structured data enhance indexing and retrieval. Web analytics tools evaluate SEO effectiveness, guiding content and marketing strategies. Overall, search engines and SEO drive discoverability and efficiency in web interactions.</w:t>
      </w:r>
    </w:p>
    <w:p w:rsidR="00537137" w:rsidRDefault="00537137" w:rsidP="00537137">
      <w:r>
        <w:pict>
          <v:rect id="_x0000_i1057" style="width:0;height:1.5pt" o:hralign="center" o:hrstd="t" o:hr="t" fillcolor="#a0a0a0" stroked="f"/>
        </w:pict>
      </w:r>
    </w:p>
    <w:p w:rsidR="00537137" w:rsidRDefault="00537137" w:rsidP="00537137">
      <w:pPr>
        <w:pStyle w:val="Heading3"/>
      </w:pPr>
      <w:r>
        <w:rPr>
          <w:rStyle w:val="Strong"/>
          <w:b/>
          <w:bCs/>
        </w:rPr>
        <w:t>UNIT V – Social Analytics and Prescriptive Analytics</w:t>
      </w:r>
    </w:p>
    <w:p w:rsidR="00537137" w:rsidRDefault="00537137" w:rsidP="00537137">
      <w:pPr>
        <w:pStyle w:val="NormalWeb"/>
      </w:pPr>
      <w:r>
        <w:rPr>
          <w:rStyle w:val="Strong"/>
          <w:rFonts w:eastAsiaTheme="majorEastAsia"/>
        </w:rPr>
        <w:t>Social Analytics and Social Network Analysis</w:t>
      </w:r>
      <w:r>
        <w:br/>
        <w:t xml:space="preserve">Social analytics involves </w:t>
      </w:r>
      <w:proofErr w:type="spellStart"/>
      <w:r>
        <w:t>analyzing</w:t>
      </w:r>
      <w:proofErr w:type="spellEnd"/>
      <w:r>
        <w:t xml:space="preserve"> social media data to understand public opinion, trends, and engagement. It measures reach, influence, sentiment, and interactions on platforms like Twitter, Facebook, and LinkedIn. Social network analysis (SNA) examines relationships among users, identifying influencers, communities, and network structure. Metrics include centrality, density, modularity, and connectivity. Graph-based techniques model connections </w:t>
      </w:r>
      <w:r>
        <w:lastRenderedPageBreak/>
        <w:t xml:space="preserve">as nodes and edges for visualization and computation. Social analytics informs marketing campaigns, brand monitoring, crisis management, and customer engagement. Topic </w:t>
      </w:r>
      <w:proofErr w:type="spellStart"/>
      <w:r>
        <w:t>modeling</w:t>
      </w:r>
      <w:proofErr w:type="spellEnd"/>
      <w:r>
        <w:t xml:space="preserve">, sentiment analysis, and trend detection reveal emerging themes and opinions. Social network insights help identify key influencers for targeted messaging. Combining social analytics with demographic data improves audience segmentation and personalization. Challenges include handling noisy data, bots, spam, and privacy concerns. Data </w:t>
      </w:r>
      <w:proofErr w:type="spellStart"/>
      <w:r>
        <w:t>preprocessing</w:t>
      </w:r>
      <w:proofErr w:type="spellEnd"/>
      <w:r>
        <w:t xml:space="preserve"> involves normalization, filtering, and feature extraction. Machine learning and graph algorithms are used to classify, cluster, and predict social interactions. Social analytics dashboards provide actionable insights for business decision-making. Real-time monitoring supports rapid responses and strategy adjustment. Evaluating effectiveness requires metrics such as engagement rate, reach, and sentiment change. Overall, social analytics bridges unstructured social media data and actionable business intelligence.</w:t>
      </w:r>
    </w:p>
    <w:p w:rsidR="00537137" w:rsidRDefault="00537137" w:rsidP="00537137">
      <w:pPr>
        <w:pStyle w:val="NormalWeb"/>
      </w:pPr>
      <w:r>
        <w:rPr>
          <w:rStyle w:val="Strong"/>
          <w:rFonts w:eastAsiaTheme="majorEastAsia"/>
        </w:rPr>
        <w:t>Prescriptive Analytics – Optimization and Multi-Criteria Systems</w:t>
      </w:r>
      <w:r>
        <w:br/>
        <w:t xml:space="preserve">Prescriptive analytics goes beyond descriptive and predictive analytics by recommending optimal actions to achieve specific goals. Optimization involves mathematical </w:t>
      </w:r>
      <w:proofErr w:type="spellStart"/>
      <w:r>
        <w:t>modeling</w:t>
      </w:r>
      <w:proofErr w:type="spellEnd"/>
      <w:r>
        <w:t xml:space="preserve"> to maximize or minimize an objective function subject to constraints. Multi-criteria decision-making considers multiple conflicting objectives simultaneously, providing trade-off solutions. Techniques include linear programming, integer programming, goal programming, and evolutionary algorithms. What-if analysis explores different scenarios to evaluate potential outcomes. Sensitivity analysis measures how changes in parameters affect results. Goal-seeking models determine the necessary inputs to achieve desired outputs. Prescriptive analytics is used in supply chain optimization, resource allocation, production planning, and financial portfolio management. Integration with big data and predictive models enhances decision accuracy. Visualization tools present recommendations and trade-offs clearly to decision-makers. Constraints include resource limits, budgets, and regulatory requirements. Multi-criteria systems balance profitability, risk, and sustainability objectives. Prescriptive analytics supports proactive, data-driven decision-making in dynamic environments. It reduces uncertainty, improves efficiency, and aligns decisions with strategic goals. Overall, prescriptive analytics translates insights into actionable strategies, driving optimal business outcomes.</w:t>
      </w:r>
    </w:p>
    <w:p w:rsidR="00537137" w:rsidRPr="00537137" w:rsidRDefault="00537137" w:rsidP="00537137"/>
    <w:p w:rsidR="00537137" w:rsidRDefault="00537137" w:rsidP="00307D81">
      <w:pPr>
        <w:pStyle w:val="Title"/>
      </w:pPr>
    </w:p>
    <w:p w:rsidR="00537137" w:rsidRDefault="00537137" w:rsidP="00307D81">
      <w:pPr>
        <w:pStyle w:val="Title"/>
      </w:pPr>
    </w:p>
    <w:p w:rsidR="00537137" w:rsidRDefault="00537137" w:rsidP="00307D81">
      <w:pPr>
        <w:pStyle w:val="Title"/>
      </w:pPr>
    </w:p>
    <w:p w:rsidR="00537137" w:rsidRDefault="00537137" w:rsidP="00307D81">
      <w:pPr>
        <w:pStyle w:val="Title"/>
      </w:pPr>
    </w:p>
    <w:p w:rsidR="00537137" w:rsidRDefault="00537137" w:rsidP="00307D81">
      <w:pPr>
        <w:pStyle w:val="Title"/>
      </w:pPr>
    </w:p>
    <w:p w:rsidR="00537137" w:rsidRDefault="00537137" w:rsidP="00307D81">
      <w:pPr>
        <w:pStyle w:val="Title"/>
      </w:pPr>
    </w:p>
    <w:p w:rsidR="00537137" w:rsidRDefault="00537137" w:rsidP="00307D81">
      <w:pPr>
        <w:pStyle w:val="Title"/>
      </w:pPr>
    </w:p>
    <w:p w:rsidR="00537137" w:rsidRDefault="001C078A" w:rsidP="00307D81">
      <w:pPr>
        <w:pStyle w:val="Title"/>
      </w:pPr>
      <w:r>
        <w:lastRenderedPageBreak/>
        <w:t>EXPLORATORY DATA ANALYSIS</w:t>
      </w:r>
    </w:p>
    <w:p w:rsidR="001C078A" w:rsidRDefault="001C078A" w:rsidP="001C078A">
      <w:pPr>
        <w:pStyle w:val="Heading3"/>
      </w:pPr>
      <w:r>
        <w:rPr>
          <w:rStyle w:val="Strong"/>
          <w:b/>
          <w:bCs/>
        </w:rPr>
        <w:t>UNIT I – Epicycles of Analysis</w:t>
      </w:r>
    </w:p>
    <w:p w:rsidR="001C078A" w:rsidRDefault="001C078A" w:rsidP="001C078A">
      <w:pPr>
        <w:pStyle w:val="NormalWeb"/>
      </w:pPr>
      <w:r>
        <w:rPr>
          <w:rStyle w:val="Strong"/>
          <w:rFonts w:eastAsiaTheme="majorEastAsia"/>
        </w:rPr>
        <w:t>1. Setting the Scene</w:t>
      </w:r>
      <w:r>
        <w:br/>
      </w:r>
      <w:proofErr w:type="gramStart"/>
      <w:r>
        <w:t>Setting</w:t>
      </w:r>
      <w:proofErr w:type="gramEnd"/>
      <w:r>
        <w:t xml:space="preserve"> the scene is the first step in any data analysis project. It involves understanding the business or research context, defining objectives, and identifying the stakeholders. Analysts gather background information about the domain, existing processes, and potential data sources. This step ensures the analysis is aligned with organizational goals. It also involves understanding the problem constraints, resources available, and timelines. A clear setting helps in framing the right questions and expectations. Understanding the audience is crucial for presenting actionable insights. Analysts also assess the reliability and availability of data at this stage. It provides a foundation for subsequent steps, including </w:t>
      </w:r>
      <w:proofErr w:type="spellStart"/>
      <w:r>
        <w:t>modeling</w:t>
      </w:r>
      <w:proofErr w:type="spellEnd"/>
      <w:r>
        <w:t xml:space="preserve"> and interpretation. Properly setting the scene avoids wasted effort on irrelevant or misaligned analysis. It also allows prioritizing tasks that deliver maximum impact. Documentation at this stage provides a reference for validation and reproducibility. Understanding the scene also identifies potential risks and uncertainties. It helps analysts anticipate challenges and plan for mitigation. Setting the scene is an iterative process, revisited as more information becomes available. Overall, it provides a structured starting point for systematic analysis.</w:t>
      </w:r>
    </w:p>
    <w:p w:rsidR="001C078A" w:rsidRDefault="001C078A" w:rsidP="001C078A">
      <w:pPr>
        <w:pStyle w:val="NormalWeb"/>
      </w:pPr>
      <w:r>
        <w:rPr>
          <w:rStyle w:val="Strong"/>
          <w:rFonts w:eastAsiaTheme="majorEastAsia"/>
        </w:rPr>
        <w:t>2. Epicycle of Analysis</w:t>
      </w:r>
      <w:r>
        <w:br/>
        <w:t>The epicycle of analysis is a conceptual framework that emphasizes iterative refinement of understanding from data. It involves collecting data, forming initial hypotheses, comparing expectations with observed results, and adjusting the approach based on findings. This cycle promotes continuous learning and improvement. Analysts start with preliminary assumptions and refine them as more information is collected. The epicycle ensures the analysis is not static but adapts to real-world observations. It encourages checking and validating assumptions at each stage. Iterative comparison of expectations and actual data helps in identifying patterns, anomalies, or errors. The process is crucial in exploratory analysis, where initial insights often lead to new questions. Documentation of each cycle provides a transparent workflow for reproducibility. The epicycle also emphasizes using both qualitative and quantitative feedback. It balances domain knowledge with empirical observations. By iterating, analysts can converge on more accurate models and actionable insights. This iterative approach reduces bias from initial assumptions. The epicycle framework underpins the scientific method applied to data analysis. It is widely used in business intelligence, research, and data-driven decision-making. Overall, the epicycle of analysis provides a structured methodology for iterative improvement.</w:t>
      </w:r>
    </w:p>
    <w:p w:rsidR="001C078A" w:rsidRDefault="001C078A" w:rsidP="001C078A">
      <w:pPr>
        <w:pStyle w:val="NormalWeb"/>
      </w:pPr>
      <w:r>
        <w:rPr>
          <w:rStyle w:val="Strong"/>
          <w:rFonts w:eastAsiaTheme="majorEastAsia"/>
        </w:rPr>
        <w:t>3. Setting Expectations</w:t>
      </w:r>
      <w:r>
        <w:br/>
      </w:r>
      <w:proofErr w:type="gramStart"/>
      <w:r>
        <w:t>Setting</w:t>
      </w:r>
      <w:proofErr w:type="gramEnd"/>
      <w:r>
        <w:t xml:space="preserve"> expectations involves defining what outcomes or patterns analysts anticipate observing in the data. This step requires domain knowledge, prior experience, and preliminary research. Expectations help guide the focus of analysis and provide a benchmark for comparison. They also help in identifying anomalies when actual data deviates from predicted patterns. Clear expectations allow analysts to formulate hypotheses for testing. They reduce uncertainty and improve the efficiency of exploratory analysis. Expectations also guide the selection of appropriate metrics and visualizations. </w:t>
      </w:r>
      <w:proofErr w:type="gramStart"/>
      <w:r>
        <w:t>Analysts</w:t>
      </w:r>
      <w:proofErr w:type="gramEnd"/>
      <w:r>
        <w:t xml:space="preserve"> document expected ranges, trends, and relationships among variables. This step also helps communicate anticipated outcomes to stakeholders. It ensures alignment between analytical efforts and </w:t>
      </w:r>
      <w:r>
        <w:lastRenderedPageBreak/>
        <w:t>business objectives. Expectations are not static and should be adjusted as new insights emerge. Comparing data against expectations supports validation and quality control. Expectations also highlight data gaps or inconsistencies that may require further investigation. Proper expectation-setting prevents misinterpretation of results. It fosters a structured approach to verifying insights and making decisions. Overall, setting expectations is a critical bridge between domain knowledge and data analysis.</w:t>
      </w:r>
    </w:p>
    <w:p w:rsidR="001C078A" w:rsidRDefault="001C078A" w:rsidP="001C078A">
      <w:pPr>
        <w:pStyle w:val="NormalWeb"/>
      </w:pPr>
      <w:r>
        <w:rPr>
          <w:rStyle w:val="Strong"/>
          <w:rFonts w:eastAsiaTheme="majorEastAsia"/>
        </w:rPr>
        <w:t>4. Collecting Information</w:t>
      </w:r>
      <w:r>
        <w:br/>
      </w:r>
      <w:proofErr w:type="gramStart"/>
      <w:r>
        <w:t>Collecting</w:t>
      </w:r>
      <w:proofErr w:type="gramEnd"/>
      <w:r>
        <w:t xml:space="preserve"> information involves gathering data from relevant sources to support analysis. This includes structured data, unstructured data, and contextual metadata. Sources can range from databases, APIs, and </w:t>
      </w:r>
      <w:proofErr w:type="spellStart"/>
      <w:r>
        <w:t>spreadsheets</w:t>
      </w:r>
      <w:proofErr w:type="spellEnd"/>
      <w:r>
        <w:t xml:space="preserve"> to surveys, logs, and sensor data. Quality and completeness of data are essential for reliable analysis. Analysts must consider data provenance, accuracy, and timeliness. Collection also involves transforming data into usable formats. It may require cleaning, </w:t>
      </w:r>
      <w:proofErr w:type="spellStart"/>
      <w:r>
        <w:t>deduplication</w:t>
      </w:r>
      <w:proofErr w:type="spellEnd"/>
      <w:r>
        <w:t>, and normalization. Metadata collection provides context about variable definitions, units, and measurement methods. Data collection strategies depend on the analysis goals and available resources. It is important to capture enough data to ensure statistical reliability. Information gathering also includes identifying gaps or missing values. Privacy and ethical considerations must be addressed, especially when dealing with personal data. Data collection is iterative, with repeated refinement as new requirements emerge. Documentation of sources ensures reproducibility and transparency. Tools such as SQL, APIs, web scraping, and ETL pipelines assist in systematic data collection. Overall, collecting information is foundational to accurate and meaningful analysis.</w:t>
      </w:r>
    </w:p>
    <w:p w:rsidR="001C078A" w:rsidRDefault="001C078A" w:rsidP="001C078A">
      <w:pPr>
        <w:pStyle w:val="NormalWeb"/>
      </w:pPr>
      <w:r>
        <w:rPr>
          <w:rStyle w:val="Strong"/>
          <w:rFonts w:eastAsiaTheme="majorEastAsia"/>
        </w:rPr>
        <w:t>5. Comparing Expectations to Data</w:t>
      </w:r>
      <w:r>
        <w:br/>
        <w:t xml:space="preserve">Comparing expectations to data involves evaluating how actual observations align with predicted outcomes. This step identifies patterns, trends, and deviations in the dataset. Analysts use statistical methods, visualizations, and exploratory techniques for comparison. Differences between expectations and reality highlight potential insights or anomalies. This process validates or challenges initial assumptions. Deviations may indicate errors, gaps, or opportunities for further investigation. Analysts refine hypotheses based on observed discrepancies. Visualization tools like histograms, scatterplots, and box plots help in comparing distributions. Metrics such as variance, correlation, and residuals quantify the differences. Iterative comparison is part of the epicycle of analysis. It ensures learning from data is continuous and feedback-driven. Comparing expectations also facilitates communication with stakeholders. It helps in setting realistic goals for predictive </w:t>
      </w:r>
      <w:proofErr w:type="spellStart"/>
      <w:r>
        <w:t>modeling</w:t>
      </w:r>
      <w:proofErr w:type="spellEnd"/>
      <w:r>
        <w:t xml:space="preserve"> or decision support. Documentation of comparisons supports transparency and accountability. This step is crucial for adjusting models and refining analytical approaches. Overall, it bridges theoretical expectations and empirical evidence in the analytical workflow.</w:t>
      </w:r>
    </w:p>
    <w:p w:rsidR="001C078A" w:rsidRDefault="001C078A" w:rsidP="001C078A">
      <w:r>
        <w:pict>
          <v:rect id="_x0000_i1058" style="width:0;height:1.5pt" o:hralign="center" o:hrstd="t" o:hr="t" fillcolor="#a0a0a0" stroked="f"/>
        </w:pict>
      </w:r>
    </w:p>
    <w:p w:rsidR="001C078A" w:rsidRDefault="001C078A" w:rsidP="001C078A">
      <w:pPr>
        <w:pStyle w:val="Heading3"/>
      </w:pPr>
      <w:r>
        <w:rPr>
          <w:rStyle w:val="Strong"/>
          <w:b/>
          <w:bCs/>
        </w:rPr>
        <w:t>UNIT II – Stating and Refining the Question</w:t>
      </w:r>
    </w:p>
    <w:p w:rsidR="001C078A" w:rsidRDefault="001C078A" w:rsidP="001C078A">
      <w:pPr>
        <w:pStyle w:val="NormalWeb"/>
      </w:pPr>
      <w:r>
        <w:rPr>
          <w:rStyle w:val="Strong"/>
          <w:rFonts w:eastAsiaTheme="majorEastAsia"/>
        </w:rPr>
        <w:t>1. Types of Questions</w:t>
      </w:r>
      <w:r>
        <w:br/>
      </w:r>
      <w:proofErr w:type="spellStart"/>
      <w:r>
        <w:t>Questions</w:t>
      </w:r>
      <w:proofErr w:type="spellEnd"/>
      <w:r>
        <w:t xml:space="preserve"> drive data analysis, and understanding their types is crucial for selecting methods and tools. They can be descriptive, explanatory, predictive, or prescriptive. Descriptive questions summarize what has happened in the past using statistical measures, trends, and visualizations. Explanatory questions explore causal relationships, asking why something occurs and identifying contributing factors. Predictive questions forecast future outcomes </w:t>
      </w:r>
      <w:r>
        <w:lastRenderedPageBreak/>
        <w:t xml:space="preserve">based on historical data, employing models such as regression, classification, or time series. Prescriptive questions recommend actions to achieve specific goals using optimization or simulation. Each question type has distinct data requirements, analytical approaches, and evaluation metrics. Clear categorization ensures the analysis remains focused and efficient. Analysts also consider whether questions are quantitative, qualitative, or a mix. Well-defined questions reduce ambiguity and guide data collection and </w:t>
      </w:r>
      <w:proofErr w:type="spellStart"/>
      <w:r>
        <w:t>preprocessing</w:t>
      </w:r>
      <w:proofErr w:type="spellEnd"/>
      <w:r>
        <w:t>. Multiple question types can coexist in complex analyses. Understanding question types helps prioritize tasks and allocate resources. It also shapes the selection of visualizations and communication strategies. Recognizing question types improves collaboration with stakeholders by aligning expectations. Ultimately, the type of question determines the design of the analytical workflow and ensures meaningful insights.</w:t>
      </w:r>
    </w:p>
    <w:p w:rsidR="001C078A" w:rsidRDefault="001C078A" w:rsidP="001C078A">
      <w:pPr>
        <w:pStyle w:val="NormalWeb"/>
      </w:pPr>
      <w:r>
        <w:rPr>
          <w:rStyle w:val="Strong"/>
          <w:rFonts w:eastAsiaTheme="majorEastAsia"/>
        </w:rPr>
        <w:t>2. Applying the Epicycle to Stating and Refining Your Question</w:t>
      </w:r>
      <w:r>
        <w:br/>
        <w:t xml:space="preserve">Applying the epicycle of analysis involves iteratively refining the research question based on preliminary data exploration and stakeholder feedback. Analysts start with an initial formulation and compare it against available data to assess feasibility. Insights from early exploration may suggest adjusting the scope or focus of the question. The epicycle ensures that questions evolve in response to empirical evidence, reducing the risk of irrelevant or unanswerable queries. Iterative refinement involves redefining objectives, adding sub-questions, or incorporating additional variables. Feedback from domain experts and stakeholders is integrated to align questions with real-world priorities. The process also identifies potential challenges in data quality or availability. Analysts use visualization, summary statistics, and correlation analysis to guide refinements. </w:t>
      </w:r>
      <w:proofErr w:type="gramStart"/>
      <w:r>
        <w:t>Each iteration</w:t>
      </w:r>
      <w:proofErr w:type="gramEnd"/>
      <w:r>
        <w:t xml:space="preserve"> strengthens the relevance, clarity, and analytical tractability of the question. Documentation at each stage ensures transparency and reproducibility. This iterative approach minimizes wasted effort on unsuitable methods or incomplete datasets. Ultimately, applying the epicycle facilitates a flexible, data-driven approach to framing research or business questions.</w:t>
      </w:r>
    </w:p>
    <w:p w:rsidR="001C078A" w:rsidRDefault="001C078A" w:rsidP="001C078A">
      <w:pPr>
        <w:pStyle w:val="NormalWeb"/>
      </w:pPr>
      <w:r>
        <w:rPr>
          <w:rStyle w:val="Strong"/>
          <w:rFonts w:eastAsiaTheme="majorEastAsia"/>
        </w:rPr>
        <w:t>3. Characteristics of Good Questions</w:t>
      </w:r>
      <w:r>
        <w:br/>
        <w:t xml:space="preserve">Good questions in data analysis are clear, specific, measurable, and actionable. They should define the problem scope precisely and avoid ambiguity. Specificity ensures that the analysis can focus on relevant data and variables. Measurability allows quantification through statistical or computational methods. </w:t>
      </w:r>
      <w:proofErr w:type="spellStart"/>
      <w:r>
        <w:t>Actionability</w:t>
      </w:r>
      <w:proofErr w:type="spellEnd"/>
      <w:r>
        <w:t xml:space="preserve"> ensures that findings can inform decisions or improve processes. Good questions are feasible given available data, resources, and time constraints. They balance complexity and simplicity, providing depth without being intractable. They also consider the audience and their informational needs. A strong question anticipates possible outcomes and guides hypothesis formation. It is flexible enough to allow refinement based on insights. Good questions align with organizational goals or research objectives. They are ethically responsible, avoiding biases or privacy violations. Clear articulation facilitates communication among team members. Evaluating questions against these criteria improves the quality and relevance of the analysis. Good questions serve as a roadmap, structuring the entire analytical workflow from data collection to interpretation. They maximize the potential for actionable and meaningful insights.</w:t>
      </w:r>
    </w:p>
    <w:p w:rsidR="001C078A" w:rsidRDefault="001C078A" w:rsidP="001C078A">
      <w:pPr>
        <w:pStyle w:val="NormalWeb"/>
      </w:pPr>
      <w:r>
        <w:rPr>
          <w:rStyle w:val="Strong"/>
          <w:rFonts w:eastAsiaTheme="majorEastAsia"/>
        </w:rPr>
        <w:t>4. Translating a Question into a Data Problem</w:t>
      </w:r>
      <w:r>
        <w:br/>
      </w:r>
      <w:proofErr w:type="gramStart"/>
      <w:r>
        <w:t>Translating</w:t>
      </w:r>
      <w:proofErr w:type="gramEnd"/>
      <w:r>
        <w:t xml:space="preserve"> a question into a data problem involves identifying the data and methods needed to answer it. Analysts define variables, metrics, and relationships relevant to the question. They determine whether structured, unstructured, or hybrid data sources are required. Data </w:t>
      </w:r>
      <w:proofErr w:type="spellStart"/>
      <w:r>
        <w:t>preprocessing</w:t>
      </w:r>
      <w:proofErr w:type="spellEnd"/>
      <w:r>
        <w:t xml:space="preserve"> steps, such as cleaning, normalization, or transformation, are planned. Statistical models, machine learning algorithms, or visualization techniques are mapped to </w:t>
      </w:r>
      <w:r>
        <w:lastRenderedPageBreak/>
        <w:t>the analytical objective. Constraints, assumptions, and limitations are explicitly documented. The translation process often involves decomposing a broad question into sub-problems. Analysts also identify key performance indicators (KPIs) or success metrics for evaluation. Feasibility assessments ensure that data availability and quality support the intended analysis. This process may reveal gaps or inconsistencies in the initial question. It also aligns expectations with practical analytical capabilities. Translating questions into data problems enables systematic planning and efficient execution. It helps prevent wasted effort on irrelevant data or inappropriate methods. Collaboration with domain experts ensures accuracy and relevance. Overall, this step bridges conceptual questions with operational data-driven analysis.</w:t>
      </w:r>
    </w:p>
    <w:p w:rsidR="001C078A" w:rsidRDefault="001C078A" w:rsidP="001C078A">
      <w:pPr>
        <w:pStyle w:val="NormalWeb"/>
      </w:pPr>
      <w:r>
        <w:rPr>
          <w:rStyle w:val="Strong"/>
          <w:rFonts w:eastAsiaTheme="majorEastAsia"/>
        </w:rPr>
        <w:t>5. Case Study</w:t>
      </w:r>
      <w:r>
        <w:br/>
        <w:t>A case study illustrates how to apply these concepts in a real-world scenario. For example, a retail company might want to understand customer churn. Analysts start by categorizing the question as explanatory and predictive. Initial expectations about factors affecting churn are defined. Data is collected from sales records, customer service logs, and website interactions. Exploratory analysis identifies patterns, anomalies, and correlations, refining the question iteratively. The epicycle framework is applied, adjusting hypotheses based on observed trends. Variables such as purchase frequency, customer support interactions, and demographic factors are operationalized. Predictive models like logistic regression or decision trees are employed. Results are compared against expectations, highlighting key drivers of churn. Findings inform actionable strategies, such as personalized retention campaigns. Documentation ensures transparency and reproducibility. This case study demonstrates the importance of framing, refining, and translating questions into data problems. It exemplifies the iterative, empirical nature of data-driven analysis. Stakeholder engagement throughout ensures relevance and applicability. Overall, case studies provide practical insights into applying analytical principles effectively.</w:t>
      </w:r>
    </w:p>
    <w:p w:rsidR="001C078A" w:rsidRDefault="001C078A" w:rsidP="001C078A">
      <w:r>
        <w:pict>
          <v:rect id="_x0000_i1059" style="width:0;height:1.5pt" o:hralign="center" o:hrstd="t" o:hr="t" fillcolor="#a0a0a0" stroked="f"/>
        </w:pict>
      </w:r>
    </w:p>
    <w:p w:rsidR="001C078A" w:rsidRDefault="001C078A" w:rsidP="001C078A"/>
    <w:p w:rsidR="001C078A" w:rsidRDefault="001C078A" w:rsidP="001C078A">
      <w:pPr>
        <w:pStyle w:val="Heading3"/>
      </w:pPr>
      <w:r>
        <w:rPr>
          <w:rStyle w:val="Strong"/>
          <w:b/>
          <w:bCs/>
        </w:rPr>
        <w:t>UNIT III – Exploratory Data Analysis</w:t>
      </w:r>
    </w:p>
    <w:p w:rsidR="001C078A" w:rsidRDefault="001C078A" w:rsidP="001C078A">
      <w:pPr>
        <w:pStyle w:val="NormalWeb"/>
      </w:pPr>
      <w:r>
        <w:rPr>
          <w:rStyle w:val="Strong"/>
          <w:rFonts w:eastAsiaTheme="majorEastAsia"/>
        </w:rPr>
        <w:t>1. Formulate Your Question</w:t>
      </w:r>
      <w:r>
        <w:br/>
        <w:t>Exploratory Data Analysis (EDA) begins with clearly formulating the research or business question. This step involves defining the objective of the analysis and deciding what insights are expected. The question guides the selection of datasets, variables, and appropriate analytical methods. A well-formulated question provides a clear scope, ensuring focus on relevant aspects of the data. Analysts also identify assumptions, constraints, and expected outcomes during this stage. Proper formulation helps prevent wasted effort on irrelevant data. It ensures the analysis aligns with stakeholder requirements. Sub-questions may be created to break complex problems into manageable parts. Formulating the question also involves considering potential biases and ethical concerns. The type of question—descriptive, predictive, or explanatory—affects the EDA approach. A clear question allows for the identification of suitable visualization techniques. It also sets the criteria for success and evaluation metrics. Iteration may be required as new insights emerge from data exploration. Formulating the question forms the foundation of the entire EDA process.</w:t>
      </w:r>
    </w:p>
    <w:p w:rsidR="001C078A" w:rsidRDefault="001C078A" w:rsidP="001C078A">
      <w:pPr>
        <w:pStyle w:val="NormalWeb"/>
      </w:pPr>
      <w:r>
        <w:rPr>
          <w:rStyle w:val="Strong"/>
          <w:rFonts w:eastAsiaTheme="majorEastAsia"/>
        </w:rPr>
        <w:lastRenderedPageBreak/>
        <w:t>2. Read in Your Data</w:t>
      </w:r>
      <w:r>
        <w:br/>
      </w:r>
      <w:proofErr w:type="gramStart"/>
      <w:r>
        <w:t>Once</w:t>
      </w:r>
      <w:proofErr w:type="gramEnd"/>
      <w:r>
        <w:t xml:space="preserve"> the question is formulated, analysts gather and import the relevant datasets. Reading in the data involves understanding the format, size, and structure of the dataset. Data sources can be databases, </w:t>
      </w:r>
      <w:proofErr w:type="spellStart"/>
      <w:r>
        <w:t>spreadsheets</w:t>
      </w:r>
      <w:proofErr w:type="spellEnd"/>
      <w:r>
        <w:t xml:space="preserve">, APIs, or external repositories. Analysts check for completeness, consistency, and accuracy during import. Preliminary inspections reveal missing values, data types, and anomalies. Tools like Python’s pandas or R are commonly used for reading and manipulating datasets. Efficient handling ensures smooth processing for large or complex datasets. Proper data ingestion lays the groundwork for subsequent cleaning, validation, and exploration. Metadata, such as column descriptions or units, is also reviewed to interpret values correctly. Analysts may merge or join multiple sources for comprehensive analysis. Documentation of data sources ensures transparency and reproducibility. Understanding the data’s context is crucial for accurate interpretation. Data import is the first step in transforming raw information into </w:t>
      </w:r>
      <w:proofErr w:type="spellStart"/>
      <w:r>
        <w:t>analyzable</w:t>
      </w:r>
      <w:proofErr w:type="spellEnd"/>
      <w:r>
        <w:t xml:space="preserve"> formats. This step ensures that subsequent analysis is meaningful and aligned with the research question. Data inspection can uncover patterns or inconsistencies requiring immediate attention.</w:t>
      </w:r>
    </w:p>
    <w:p w:rsidR="001C078A" w:rsidRDefault="001C078A" w:rsidP="001C078A">
      <w:pPr>
        <w:pStyle w:val="NormalWeb"/>
      </w:pPr>
      <w:r>
        <w:rPr>
          <w:rStyle w:val="Strong"/>
          <w:rFonts w:eastAsiaTheme="majorEastAsia"/>
        </w:rPr>
        <w:t>3. Checking, Cleaning, and Initial Validation</w:t>
      </w:r>
      <w:r>
        <w:br/>
        <w:t>Data often contains errors, missing values, duplicates, or inconsistencies that must be addressed before analysis. Checking and cleaning the data involves identifying and correcting these issues. Analysts examine distributions, ranges, and formats for anomalies. Missing values are handled through imputation, deletion, or analysis-specific techniques. Outliers are identified and assessed for removal or further investigation. Duplicates are eliminated to prevent skewed results. Validation ensures that data values are plausible and consistent across sources. Cross-checking with external references improves reliability. This step ensures that the data accurately represents the real-world phenomenon under study. Cleaning is iterative, as initial exploration may reveal new issues. Automated scripts and functions streamline repetitive cleaning tasks. Proper documentation of cleaning steps is essential for transparency. Ensuring data quality enhances the robustness of statistical analyses and machine learning models. Initial validation helps prevent misleading insights or incorrect conclusions. Analysts also check that data types and scales are appropriate for selected analytical techniques. Overall, this step ensures that the foundation of analysis is reliable and accurate.</w:t>
      </w:r>
    </w:p>
    <w:p w:rsidR="001C078A" w:rsidRDefault="001C078A" w:rsidP="001C078A">
      <w:pPr>
        <w:pStyle w:val="NormalWeb"/>
      </w:pPr>
      <w:r>
        <w:rPr>
          <w:rStyle w:val="Strong"/>
          <w:rFonts w:eastAsiaTheme="majorEastAsia"/>
        </w:rPr>
        <w:t xml:space="preserve">4. Make </w:t>
      </w:r>
      <w:proofErr w:type="gramStart"/>
      <w:r>
        <w:rPr>
          <w:rStyle w:val="Strong"/>
          <w:rFonts w:eastAsiaTheme="majorEastAsia"/>
        </w:rPr>
        <w:t>a Plot</w:t>
      </w:r>
      <w:r>
        <w:br/>
        <w:t>Visualization</w:t>
      </w:r>
      <w:proofErr w:type="gramEnd"/>
      <w:r>
        <w:t xml:space="preserve"> is a core component of EDA, helping to understand distributions, relationships, and patterns in data. Making a plot involves selecting suitable visualization types, such as histograms, scatter plots, boxplots, or </w:t>
      </w:r>
      <w:proofErr w:type="spellStart"/>
      <w:r>
        <w:t>heatmaps</w:t>
      </w:r>
      <w:proofErr w:type="spellEnd"/>
      <w:r>
        <w:t xml:space="preserve">. Plots provide intuitive insights into the </w:t>
      </w:r>
      <w:proofErr w:type="spellStart"/>
      <w:r>
        <w:t>behavior</w:t>
      </w:r>
      <w:proofErr w:type="spellEnd"/>
      <w:r>
        <w:t xml:space="preserve"> of variables and interactions between them. They highlight trends, clusters, and anomalies that may not be obvious from raw data. Visualization also helps identify non-linear relationships, skewed distributions, and outliers. </w:t>
      </w:r>
      <w:proofErr w:type="spellStart"/>
      <w:r>
        <w:t>Color</w:t>
      </w:r>
      <w:proofErr w:type="spellEnd"/>
      <w:r>
        <w:t xml:space="preserve"> coding, axes </w:t>
      </w:r>
      <w:proofErr w:type="spellStart"/>
      <w:r>
        <w:t>labeling</w:t>
      </w:r>
      <w:proofErr w:type="spellEnd"/>
      <w:r>
        <w:t xml:space="preserve">, and scaling improve clarity and interpretability. Plots can also compare multiple groups, time series, or categorical variables. Analysts may use interactive tools to explore data dynamically. Visualization aids in hypothesis generation and validation. It is critical for communicating findings to stakeholders clearly. Plots support decisions on further </w:t>
      </w:r>
      <w:proofErr w:type="spellStart"/>
      <w:r>
        <w:t>preprocessing</w:t>
      </w:r>
      <w:proofErr w:type="spellEnd"/>
      <w:r>
        <w:t xml:space="preserve">, transformation, or </w:t>
      </w:r>
      <w:proofErr w:type="spellStart"/>
      <w:r>
        <w:t>modeling</w:t>
      </w:r>
      <w:proofErr w:type="spellEnd"/>
      <w:r>
        <w:t>. Multiple visualizations may be combined to provide a holistic view. Proper visualization prevents misinterpretation of data and ensures analytical rigor. It also fosters collaborative exploration and insight sharing. Overall, plotting transforms raw data into visually actionable insights.</w:t>
      </w:r>
    </w:p>
    <w:p w:rsidR="001C078A" w:rsidRDefault="001C078A" w:rsidP="001C078A">
      <w:pPr>
        <w:pStyle w:val="NormalWeb"/>
      </w:pPr>
      <w:r>
        <w:rPr>
          <w:rStyle w:val="Strong"/>
          <w:rFonts w:eastAsiaTheme="majorEastAsia"/>
        </w:rPr>
        <w:lastRenderedPageBreak/>
        <w:t>5. Try the Easy Solution First</w:t>
      </w:r>
      <w:r>
        <w:br/>
        <w:t xml:space="preserve">EDA emphasizes starting with simple solutions before moving to complex models. Analysts should explore straightforward descriptive statistics, basic visualizations, and simple transformations. Easy solutions can quickly reveal patterns, anomalies, and correlations that inform more advanced analysis. This approach saves time and prevents overcomplicating problems prematurely. Simple summaries such as means, medians, counts, and proportions provide immediate insight. Quick plots like histograms or scatter plots often reveal the majority of data trends. Basic correlations or cross-tabulations can identify key relationships. Simple exploratory models, such as linear regression or clustering, provide a baseline understanding. This iterative, incremental approach allows refinement and testing of hypotheses. Analysts can focus computational resources on areas where complexity is justified. Easy solutions also improve interpretability for stakeholders. They form the foundation for building more sophisticated models. By starting simple, analysts can avoid </w:t>
      </w:r>
      <w:proofErr w:type="spellStart"/>
      <w:r>
        <w:t>overfitting</w:t>
      </w:r>
      <w:proofErr w:type="spellEnd"/>
      <w:r>
        <w:t xml:space="preserve"> or misrepresenting data. Overall, the principle emphasizes efficiency, clarity, and insight in the early stages of data exploration.</w:t>
      </w:r>
    </w:p>
    <w:p w:rsidR="001C078A" w:rsidRDefault="001C078A" w:rsidP="001C078A">
      <w:r>
        <w:pict>
          <v:rect id="_x0000_i1060" style="width:0;height:1.5pt" o:hralign="center" o:hrstd="t" o:hr="t" fillcolor="#a0a0a0" stroked="f"/>
        </w:pict>
      </w:r>
    </w:p>
    <w:p w:rsidR="001C078A" w:rsidRDefault="001C078A" w:rsidP="001C078A">
      <w:pPr>
        <w:pStyle w:val="Heading3"/>
      </w:pPr>
      <w:r>
        <w:rPr>
          <w:rStyle w:val="Strong"/>
          <w:b/>
          <w:bCs/>
        </w:rPr>
        <w:t>UNIT IV – Using Models to Explore Your Data</w:t>
      </w:r>
    </w:p>
    <w:p w:rsidR="001C078A" w:rsidRDefault="001C078A" w:rsidP="001C078A">
      <w:pPr>
        <w:pStyle w:val="NormalWeb"/>
      </w:pPr>
      <w:r>
        <w:rPr>
          <w:rStyle w:val="Strong"/>
          <w:rFonts w:eastAsiaTheme="majorEastAsia"/>
        </w:rPr>
        <w:t>1. Models as Expectations</w:t>
      </w:r>
      <w:r>
        <w:br/>
        <w:t>In data analysis, models serve as formal representations of our expectations about the data. They help quantify assumptions, reveal patterns, and test hypotheses. A model defines relationships between variables and predicts outcomes based on these relationships. Expectations can be statistical, probabilistic, or mechanistic, depending on the nature of the problem. Using models allows analysts to compare observed data against theoretical or prior expectations. Discrepancies indicate areas requiring further investigation or model refinement. Models help identify trends, correlations, and causal effects. They also guide decisions about sampling strategies, data collection, and feature selection. By formalizing expectations, analysts can systematically assess the quality of data and make predictions with confidence intervals. Models provide a framework for incorporating domain knowledge into the analysis. Visualization of model predictions versus actual data supports intuition and communication. Sensitivity analysis evaluates how changes in inputs affect outputs. Models are crucial for exploratory data analysis, bridging observation and inference. Iterative adjustment of models improves accuracy and interpretability. Ultimately, models as expectations guide the entire data-driven decision-making process.</w:t>
      </w:r>
    </w:p>
    <w:p w:rsidR="001C078A" w:rsidRDefault="001C078A" w:rsidP="001C078A">
      <w:pPr>
        <w:pStyle w:val="NormalWeb"/>
      </w:pPr>
      <w:r>
        <w:rPr>
          <w:rStyle w:val="Strong"/>
          <w:rFonts w:eastAsiaTheme="majorEastAsia"/>
        </w:rPr>
        <w:t>2. Reacting to Data and Refining Expectations</w:t>
      </w:r>
      <w:r>
        <w:br/>
      </w:r>
      <w:proofErr w:type="gramStart"/>
      <w:r>
        <w:t>After</w:t>
      </w:r>
      <w:proofErr w:type="gramEnd"/>
      <w:r>
        <w:t xml:space="preserve"> constructing a model, analysts compare model predictions with actual observations. Discrepancies often indicate that assumptions need refinement. Iterative adjustment involves modifying model parameters, adding variables, or changing functional forms. Analysts may also identify missing data or previously unconsidered factors affecting outcomes. Reacting to data ensures models remain realistic and aligned with empirical evidence. Continuous feedback between data and models improves predictive accuracy and understanding. Techniques like residual analysis, goodness-of-fit tests, and diagnostic plots help assess model adequacy. Unexpected patterns may reveal new insights, prompting adjustments to the analysis approach. Refining expectations is a core principle of exploratory data analysis. It avoids overreliance on rigid models and encourages flexibility in interpretation. Analysts balance model complexity with interpretability, avoiding </w:t>
      </w:r>
      <w:proofErr w:type="spellStart"/>
      <w:r>
        <w:t>overfitting</w:t>
      </w:r>
      <w:proofErr w:type="spellEnd"/>
      <w:r>
        <w:t xml:space="preserve">. Models evolve alongside the dataset as new information emerges. This adaptive approach enables robust </w:t>
      </w:r>
      <w:r>
        <w:lastRenderedPageBreak/>
        <w:t>conclusions and supports decision-making. Communication of updated expectations ensures stakeholders understand evolving insights. Overall, refining models based on data is essential for reliable analysis.</w:t>
      </w:r>
    </w:p>
    <w:p w:rsidR="001C078A" w:rsidRDefault="001C078A" w:rsidP="001C078A">
      <w:pPr>
        <w:pStyle w:val="NormalWeb"/>
      </w:pPr>
      <w:r>
        <w:rPr>
          <w:rStyle w:val="Strong"/>
          <w:rFonts w:eastAsiaTheme="majorEastAsia"/>
        </w:rPr>
        <w:t>3. Examining Linear Relationships</w:t>
      </w:r>
      <w:r>
        <w:br/>
        <w:t xml:space="preserve">Linear relationships represent one of the simplest and most widely used model structures. They describe a straight-line relationship between independent and dependent variables. Correlation coefficients and scatter plots provide initial insights into linearity. Linear regression estimates the strength and direction of these relationships. Residual analysis checks assumptions such as homoscedasticity, independence, and normality of errors. Linear models help identify key drivers, quantify effect sizes, and make predictions. Interaction terms can capture dependencies between variables. Transformations (log, square root) address non-linearity. Linear models serve as baselines before exploring more complex, non-linear models. They are computationally efficient and interpretable for stakeholders. Multivariate linear models handle multiple predictors simultaneously, revealing combined effects. Analysts must guard against </w:t>
      </w:r>
      <w:proofErr w:type="spellStart"/>
      <w:r>
        <w:t>multicollinearity</w:t>
      </w:r>
      <w:proofErr w:type="spellEnd"/>
      <w:r>
        <w:t xml:space="preserve"> to ensure reliable estimates. Visualization of regression lines and confidence intervals aids communication. Linear models support hypothesis testing, sensitivity analysis, and scenario evaluation. Overall, examining linear relationships provides a foundation for understanding data structure and guiding further analysis.</w:t>
      </w:r>
    </w:p>
    <w:p w:rsidR="001C078A" w:rsidRDefault="001C078A" w:rsidP="001C078A">
      <w:pPr>
        <w:pStyle w:val="NormalWeb"/>
      </w:pPr>
      <w:r>
        <w:rPr>
          <w:rStyle w:val="Strong"/>
          <w:rFonts w:eastAsiaTheme="majorEastAsia"/>
        </w:rPr>
        <w:t>4. Stopping Criteria</w:t>
      </w:r>
      <w:r>
        <w:br/>
      </w:r>
      <w:proofErr w:type="gramStart"/>
      <w:r>
        <w:t>When</w:t>
      </w:r>
      <w:proofErr w:type="gramEnd"/>
      <w:r>
        <w:t xml:space="preserve"> exploring data with models, analysts must define stopping criteria to prevent over-analysis or unnecessary complexity. Stopping criteria specify when iterative adjustments are sufficient or when further refinement yields diminishing returns. Criteria may be based on statistical metrics, model performance, or domain-specific thresholds. Examples include achieving a minimum residual error, reaching convergence in parameter estimation, or stabilizing predictions across iterations. Stopping criteria help prevent </w:t>
      </w:r>
      <w:proofErr w:type="spellStart"/>
      <w:r>
        <w:t>overfitting</w:t>
      </w:r>
      <w:proofErr w:type="spellEnd"/>
      <w:r>
        <w:t xml:space="preserve"> and maintain generalizability. They ensure efficient use of computational resources and analyst time. Analysts may also consider interpretability and stakeholder requirements in defining stopping points. Stopping criteria encourage disciplined, systematic analysis rather than endless trial and error. In exploratory data analysis, they balance rigor with practicality. Criteria can be adjusted dynamically as more data becomes available. Properly defined stopping rules improve reproducibility and transparency. They provide a clear end point for reporting results and making decisions. Stopping criteria are essential for controlling the scope and reliability of </w:t>
      </w:r>
      <w:proofErr w:type="spellStart"/>
      <w:r>
        <w:t>modeling</w:t>
      </w:r>
      <w:proofErr w:type="spellEnd"/>
      <w:r>
        <w:t xml:space="preserve"> efforts. Overall, they guide analysts in determining when models sufficiently capture the underlying data patterns.</w:t>
      </w:r>
    </w:p>
    <w:p w:rsidR="001C078A" w:rsidRDefault="001C078A" w:rsidP="001C078A">
      <w:pPr>
        <w:pStyle w:val="NormalWeb"/>
      </w:pPr>
      <w:r>
        <w:rPr>
          <w:rStyle w:val="Strong"/>
          <w:rFonts w:eastAsiaTheme="majorEastAsia"/>
        </w:rPr>
        <w:t>5. Inference</w:t>
      </w:r>
      <w:r>
        <w:br/>
        <w:t xml:space="preserve">Statistical inference allows analysts to generalize findings from a sample to a broader population. It quantifies uncertainty and supports decision-making under incomplete information. The process begins with identifying the population of interest and understanding the sampling process. Inference models describe how sample data relate to population parameters. Factors affecting inference quality include sample size, representativeness, variability, and model assumptions. Techniques include confidence intervals, hypothesis tests, and Bayesian approaches. Inference provides probability-based conclusions, not deterministic answers. Analysts must account for bias, sampling error, and measurement error. In practice, inference combines </w:t>
      </w:r>
      <w:proofErr w:type="spellStart"/>
      <w:r>
        <w:t>modeling</w:t>
      </w:r>
      <w:proofErr w:type="spellEnd"/>
      <w:r>
        <w:t xml:space="preserve">, validation, and uncertainty quantification. Case studies illustrate real-world applications, highlighting challenges in complex datasets. Inference ensures that conclusions are statistically sound and actionable. It bridges </w:t>
      </w:r>
      <w:r>
        <w:lastRenderedPageBreak/>
        <w:t xml:space="preserve">exploratory analysis and predictive </w:t>
      </w:r>
      <w:proofErr w:type="spellStart"/>
      <w:r>
        <w:t>modeling</w:t>
      </w:r>
      <w:proofErr w:type="spellEnd"/>
      <w:r>
        <w:t>, supporting evidence-based decisions. Proper documentation and communication of inference results are critical for transparency. Analysts may use resampling methods, such as bootstrapping, to strengthen inference. Overall, inference translates observed data into reliable insights about the larger system or population.</w:t>
      </w:r>
    </w:p>
    <w:p w:rsidR="001C078A" w:rsidRDefault="001C078A" w:rsidP="001C078A">
      <w:r>
        <w:pict>
          <v:rect id="_x0000_i1061" style="width:0;height:1.5pt" o:hralign="center" o:hrstd="t" o:hr="t" fillcolor="#a0a0a0" stroked="f"/>
        </w:pict>
      </w:r>
    </w:p>
    <w:p w:rsidR="001C078A" w:rsidRDefault="001C078A" w:rsidP="001C078A">
      <w:pPr>
        <w:pStyle w:val="Heading3"/>
      </w:pPr>
      <w:r>
        <w:rPr>
          <w:rStyle w:val="Strong"/>
          <w:b/>
          <w:bCs/>
        </w:rPr>
        <w:t xml:space="preserve"> Goals of Formal </w:t>
      </w:r>
      <w:proofErr w:type="spellStart"/>
      <w:r>
        <w:rPr>
          <w:rStyle w:val="Strong"/>
          <w:b/>
          <w:bCs/>
        </w:rPr>
        <w:t>Modeling</w:t>
      </w:r>
      <w:proofErr w:type="spellEnd"/>
    </w:p>
    <w:p w:rsidR="001C078A" w:rsidRDefault="001C078A" w:rsidP="001C078A">
      <w:pPr>
        <w:pStyle w:val="NormalWeb"/>
      </w:pPr>
      <w:r>
        <w:t xml:space="preserve">The primary goal of formal </w:t>
      </w:r>
      <w:proofErr w:type="spellStart"/>
      <w:r>
        <w:t>modeling</w:t>
      </w:r>
      <w:proofErr w:type="spellEnd"/>
      <w:r>
        <w:t xml:space="preserve"> is to create a precise, structured representation of a real-world system, process, or decision problem. By formalizing assumptions and relationships, analysts can systematically explore possible outcomes, predict results, and optimize decisions. Formal models provide clarity by translating ambiguous, qualitative information into quantitative structures, making it easier to </w:t>
      </w:r>
      <w:proofErr w:type="spellStart"/>
      <w:r>
        <w:t>analyze</w:t>
      </w:r>
      <w:proofErr w:type="spellEnd"/>
      <w:r>
        <w:t xml:space="preserve"> and compare alternatives. Goals include understanding system </w:t>
      </w:r>
      <w:proofErr w:type="spellStart"/>
      <w:r>
        <w:t>behavior</w:t>
      </w:r>
      <w:proofErr w:type="spellEnd"/>
      <w:r>
        <w:t xml:space="preserve">, identifying critical variables, forecasting future events, and evaluating trade-offs. These models allow decision-makers to run “what-if” analyses to assess the impact of different strategies under varying scenarios. Multi-criteria objectives can be incorporated to address competing goals, such as minimizing cost while maximizing performance. Formal </w:t>
      </w:r>
      <w:proofErr w:type="spellStart"/>
      <w:r>
        <w:t>modeling</w:t>
      </w:r>
      <w:proofErr w:type="spellEnd"/>
      <w:r>
        <w:t xml:space="preserve"> enhances repeatability and transparency, as assumptions and parameters are explicitly defined. It serves as a foundation for prescriptive analytics, providing actionable recommendations. Models can be deterministic, where outcomes are strictly defined by inputs, or stochastic, incorporating uncertainty and randomness. The goal is also to simplify complex systems without losing essential dynamics, balancing accuracy and tractability. Formal </w:t>
      </w:r>
      <w:proofErr w:type="spellStart"/>
      <w:r>
        <w:t>modeling</w:t>
      </w:r>
      <w:proofErr w:type="spellEnd"/>
      <w:r>
        <w:t xml:space="preserve"> supports communication across teams, as it provides a shared language for discussing problems. It facilitates regulatory compliance by documenting assumptions and decision logic. By focusing on measurable objectives, models guide resource allocation, strategic planning, and operational efficiency. Iterative refinement aligns models with real-world observations. Formal </w:t>
      </w:r>
      <w:proofErr w:type="spellStart"/>
      <w:r>
        <w:t>modeling</w:t>
      </w:r>
      <w:proofErr w:type="spellEnd"/>
      <w:r>
        <w:t xml:space="preserve"> also aids in sensitivity analysis, highlighting how changes in input parameters affect outcomes. Overall, the goal is to provide a rigorous framework for effective decision-making under uncertainty.</w:t>
      </w:r>
    </w:p>
    <w:p w:rsidR="001C078A" w:rsidRDefault="001C078A" w:rsidP="001C078A">
      <w:r>
        <w:pict>
          <v:rect id="_x0000_i1062" style="width:0;height:1.5pt" o:hralign="center" o:hrstd="t" o:hr="t" fillcolor="#a0a0a0" stroked="f"/>
        </w:pict>
      </w:r>
    </w:p>
    <w:p w:rsidR="001C078A" w:rsidRDefault="001C078A" w:rsidP="001C078A">
      <w:r>
        <w:rPr>
          <w:rStyle w:val="Strong"/>
          <w:b w:val="0"/>
          <w:bCs w:val="0"/>
        </w:rPr>
        <w:t>Sensitivity Analysis</w:t>
      </w:r>
    </w:p>
    <w:p w:rsidR="001C078A" w:rsidRDefault="001C078A" w:rsidP="001C078A">
      <w:pPr>
        <w:pStyle w:val="NormalWeb"/>
      </w:pPr>
      <w:r>
        <w:t xml:space="preserve">Sensitivity analysis evaluates how variations in model inputs affect outputs and conclusions. It identifies which variables are most influential, guiding decision-makers to focus on critical factors. By systematically changing input values, analysts can assess robustness, uncover weaknesses, and understand the range of possible outcomes. Sensitivity analysis is particularly important in uncertain environments, where small changes can lead to significant differences in results. Techniques include one-at-a-time testing, scenario analysis, and Monte Carlo simulations. One-at-a-time tests vary a single parameter while keeping others constant to isolate effects. Scenario analysis explores combinations of changes in multiple parameters to simulate realistic conditions. Monte Carlo simulations use probabilistic distributions to model uncertainty across </w:t>
      </w:r>
      <w:proofErr w:type="gramStart"/>
      <w:r>
        <w:t>many iterations</w:t>
      </w:r>
      <w:proofErr w:type="gramEnd"/>
      <w:r>
        <w:t xml:space="preserve">. Sensitivity analysis helps prioritize resources, design experiments, and improve model accuracy. It also reveals parameters requiring precise measurement versus those with negligible impact. In decision-making, it supports risk assessment and contingency planning. Sensitivity analysis highlights nonlinear effects, interactions among variables, and threshold </w:t>
      </w:r>
      <w:proofErr w:type="spellStart"/>
      <w:r>
        <w:t>behaviors</w:t>
      </w:r>
      <w:proofErr w:type="spellEnd"/>
      <w:r>
        <w:t xml:space="preserve">. It also assists in validating models by </w:t>
      </w:r>
      <w:r>
        <w:lastRenderedPageBreak/>
        <w:t xml:space="preserve">comparing expected sensitivity with observed system </w:t>
      </w:r>
      <w:proofErr w:type="spellStart"/>
      <w:r>
        <w:t>behavior</w:t>
      </w:r>
      <w:proofErr w:type="spellEnd"/>
      <w:r>
        <w:t>. Decision-makers can use results to adjust strategies proactively and improve resilience. Transparency of sensitivity results strengthens stakeholder confidence in model-driven decisions. Iterative refinement incorporates sensitivity findings to improve robustness. Overall, sensitivity analysis ensures that formal models remain reliable, adaptable, and informative under uncertainty.</w:t>
      </w:r>
    </w:p>
    <w:p w:rsidR="001C078A" w:rsidRDefault="001C078A" w:rsidP="001C078A">
      <w:pPr>
        <w:rPr>
          <w:rStyle w:val="Strong"/>
          <w:b w:val="0"/>
          <w:bCs w:val="0"/>
        </w:rPr>
      </w:pPr>
      <w:r>
        <w:pict>
          <v:rect id="_x0000_i1063" style="width:0;height:1.5pt" o:hralign="center" o:hrstd="t" o:hr="t" fillcolor="#a0a0a0" stroked="f"/>
        </w:pict>
      </w:r>
    </w:p>
    <w:p w:rsidR="001C078A" w:rsidRDefault="001C078A" w:rsidP="001C078A">
      <w:r>
        <w:rPr>
          <w:rStyle w:val="Strong"/>
          <w:b w:val="0"/>
          <w:bCs w:val="0"/>
        </w:rPr>
        <w:t xml:space="preserve"> What-If Analysis</w:t>
      </w:r>
    </w:p>
    <w:p w:rsidR="001C078A" w:rsidRDefault="001C078A" w:rsidP="001C078A">
      <w:pPr>
        <w:pStyle w:val="NormalWeb"/>
      </w:pPr>
      <w:r>
        <w:t xml:space="preserve">What-if analysis explores different scenarios by changing model inputs to see the resulting outcomes. It helps decision-makers anticipate potential consequences of alternative actions. By simulating hypothetical situations, organizations can test strategies before implementation, reducing risk. This type of analysis allows comparison between best-case, worst-case, and most-likely scenarios. It is widely used in finance, supply chain management, project planning, and operations. The process involves adjusting variables, running the model, and evaluating how output metrics respond. What-if analysis can be deterministic or stochastic, depending on the inclusion of uncertainty. Scenario planning often complements what-if analysis, considering multiple interconnected variables. It helps identify bottlenecks, vulnerabilities, and areas requiring contingency planning. Visualization tools like charts, dashboards, and </w:t>
      </w:r>
      <w:proofErr w:type="spellStart"/>
      <w:r>
        <w:t>heatmaps</w:t>
      </w:r>
      <w:proofErr w:type="spellEnd"/>
      <w:r>
        <w:t xml:space="preserve"> enhance interpretation. What-if analysis also supports resource allocation by highlighting the impact of changes on cost, performance, or efficiency. It allows organizations to prioritize initiatives, avoid failures, and optimize results. Sensitivity and what-if analyses together strengthen confidence in model predictions. They also help in training teams to understand system dynamics and dependencies. What-if analysis informs strategic decisions by showing the trade-offs between </w:t>
      </w:r>
      <w:proofErr w:type="gramStart"/>
      <w:r>
        <w:t>alternatives.</w:t>
      </w:r>
      <w:proofErr w:type="gramEnd"/>
      <w:r>
        <w:t xml:space="preserve"> Iterative testing refines policies and improves outcomes. Overall, it provides a practical, scenario-based approach to exploring possibilities and guiding decision-making.</w:t>
      </w:r>
    </w:p>
    <w:p w:rsidR="001C078A" w:rsidRDefault="001C078A" w:rsidP="001C078A">
      <w:r>
        <w:pict>
          <v:rect id="_x0000_i1064" style="width:0;height:1.5pt" o:hralign="center" o:hrstd="t" o:hr="t" fillcolor="#a0a0a0" stroked="f"/>
        </w:pict>
      </w:r>
    </w:p>
    <w:p w:rsidR="001C078A" w:rsidRDefault="001C078A" w:rsidP="001C078A">
      <w:pPr>
        <w:pStyle w:val="Heading3"/>
      </w:pPr>
      <w:r>
        <w:rPr>
          <w:rStyle w:val="Strong"/>
          <w:b/>
          <w:bCs/>
        </w:rPr>
        <w:t xml:space="preserve"> Goal Seeking</w:t>
      </w:r>
    </w:p>
    <w:p w:rsidR="001C078A" w:rsidRDefault="001C078A" w:rsidP="001C078A">
      <w:pPr>
        <w:pStyle w:val="NormalWeb"/>
      </w:pPr>
      <w:r>
        <w:t xml:space="preserve">Goal seeking is a type of analysis where the desired outcome is known, and the model determines the necessary inputs to achieve that goal. Unlike predictive </w:t>
      </w:r>
      <w:proofErr w:type="spellStart"/>
      <w:r>
        <w:t>modeling</w:t>
      </w:r>
      <w:proofErr w:type="spellEnd"/>
      <w:r>
        <w:t>, which forecasts outputs based on inputs, goal seeking works in reverse. It is widely used in budgeting, financial planning, production planning, and target-based decision-making. The process involves setting a target metric and adjusting variables iteratively until the desired result is reached. Goal seeking helps organizations identify the minimum resources required, optimal parameter combinations, or necessary adjustments to meet objectives. It supports strategic planning by linking decisions to measurable outcomes. Methods can include manual iteration, automated solvers, or optimization algorithms. Goal seeking is particularly useful for constrained environments, where certain variables must meet predefined limits. It enables decision-makers to answer “what must be done to achieve X?” rather than “what will happen if we do Y?” Goal seeking is often combined with sensitivity and what-if analysis to evaluate feasibility under uncertainty. It informs risk management by highlighting potential barriers to achieving targets. Visualization of results facilitates communication and implementation. Iterative refinement ensures accuracy and alignment with real-world constraints. Overall, goal seeking transforms abstract objectives into actionable, data-driven decisions.</w:t>
      </w:r>
    </w:p>
    <w:p w:rsidR="004E4424" w:rsidRDefault="00307D81" w:rsidP="001C078A">
      <w:pPr>
        <w:pStyle w:val="Title"/>
      </w:pPr>
      <w:r>
        <w:lastRenderedPageBreak/>
        <w:t>RECOMMENDER SYSTEMS</w:t>
      </w:r>
    </w:p>
    <w:p w:rsidR="00307D81" w:rsidRPr="00307D81" w:rsidRDefault="00307D81" w:rsidP="00307D8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07D81">
        <w:rPr>
          <w:rFonts w:ascii="Times New Roman" w:eastAsia="Times New Roman" w:hAnsi="Times New Roman" w:cs="Times New Roman"/>
          <w:b/>
          <w:bCs/>
          <w:kern w:val="0"/>
          <w:sz w:val="36"/>
          <w:szCs w:val="36"/>
          <w:lang w:eastAsia="en-IN"/>
          <w14:ligatures w14:val="none"/>
        </w:rPr>
        <w:t>UNIT I – INTRODUCTION</w:t>
      </w:r>
    </w:p>
    <w:p w:rsidR="00307D81" w:rsidRPr="00307D81" w:rsidRDefault="00307D81" w:rsidP="00307D81">
      <w:pPr>
        <w:spacing w:before="100" w:beforeAutospacing="1" w:after="100" w:afterAutospacing="1" w:line="240" w:lineRule="auto"/>
        <w:rPr>
          <w:rFonts w:ascii="Times New Roman" w:eastAsia="Times New Roman" w:hAnsi="Times New Roman" w:cs="Times New Roman"/>
          <w:kern w:val="0"/>
          <w:lang w:eastAsia="en-IN"/>
          <w14:ligatures w14:val="none"/>
        </w:rPr>
      </w:pPr>
      <w:r w:rsidRPr="00307D81">
        <w:rPr>
          <w:rFonts w:ascii="Times New Roman" w:eastAsia="Times New Roman" w:hAnsi="Times New Roman" w:cs="Times New Roman"/>
          <w:b/>
          <w:bCs/>
          <w:kern w:val="0"/>
          <w:lang w:eastAsia="en-IN"/>
          <w14:ligatures w14:val="none"/>
        </w:rPr>
        <w:t>1. Introduction and basic taxonomy of recommender systems</w:t>
      </w:r>
      <w:r w:rsidRPr="00307D81">
        <w:rPr>
          <w:rFonts w:ascii="Times New Roman" w:eastAsia="Times New Roman" w:hAnsi="Times New Roman" w:cs="Times New Roman"/>
          <w:kern w:val="0"/>
          <w:lang w:eastAsia="en-IN"/>
          <w14:ligatures w14:val="none"/>
        </w:rPr>
        <w:br/>
        <w:t xml:space="preserve">Recommender systems are software applications designed to suggest relevant items to users based on their preferences, historical </w:t>
      </w:r>
      <w:proofErr w:type="spellStart"/>
      <w:r w:rsidRPr="00307D81">
        <w:rPr>
          <w:rFonts w:ascii="Times New Roman" w:eastAsia="Times New Roman" w:hAnsi="Times New Roman" w:cs="Times New Roman"/>
          <w:kern w:val="0"/>
          <w:lang w:eastAsia="en-IN"/>
          <w14:ligatures w14:val="none"/>
        </w:rPr>
        <w:t>b</w:t>
      </w:r>
      <w:bookmarkStart w:id="0" w:name="_GoBack"/>
      <w:bookmarkEnd w:id="0"/>
      <w:r w:rsidRPr="00307D81">
        <w:rPr>
          <w:rFonts w:ascii="Times New Roman" w:eastAsia="Times New Roman" w:hAnsi="Times New Roman" w:cs="Times New Roman"/>
          <w:kern w:val="0"/>
          <w:lang w:eastAsia="en-IN"/>
          <w14:ligatures w14:val="none"/>
        </w:rPr>
        <w:t>ehavior</w:t>
      </w:r>
      <w:proofErr w:type="spellEnd"/>
      <w:r w:rsidRPr="00307D81">
        <w:rPr>
          <w:rFonts w:ascii="Times New Roman" w:eastAsia="Times New Roman" w:hAnsi="Times New Roman" w:cs="Times New Roman"/>
          <w:kern w:val="0"/>
          <w:lang w:eastAsia="en-IN"/>
          <w14:ligatures w14:val="none"/>
        </w:rPr>
        <w:t xml:space="preserve">, or context. They aim to solve information overload by helping users find products, movies, music, news, or other items of interest. The basic taxonomy categorizes recommender systems into three main types: </w:t>
      </w:r>
      <w:r w:rsidRPr="00307D81">
        <w:rPr>
          <w:rFonts w:ascii="Times New Roman" w:eastAsia="Times New Roman" w:hAnsi="Times New Roman" w:cs="Times New Roman"/>
          <w:b/>
          <w:bCs/>
          <w:kern w:val="0"/>
          <w:lang w:eastAsia="en-IN"/>
          <w14:ligatures w14:val="none"/>
        </w:rPr>
        <w:t>content-based systems</w:t>
      </w:r>
      <w:r w:rsidRPr="00307D81">
        <w:rPr>
          <w:rFonts w:ascii="Times New Roman" w:eastAsia="Times New Roman" w:hAnsi="Times New Roman" w:cs="Times New Roman"/>
          <w:kern w:val="0"/>
          <w:lang w:eastAsia="en-IN"/>
          <w14:ligatures w14:val="none"/>
        </w:rPr>
        <w:t xml:space="preserve">, which rely on the features of items and the user’s profile; </w:t>
      </w:r>
      <w:r w:rsidRPr="00307D81">
        <w:rPr>
          <w:rFonts w:ascii="Times New Roman" w:eastAsia="Times New Roman" w:hAnsi="Times New Roman" w:cs="Times New Roman"/>
          <w:b/>
          <w:bCs/>
          <w:kern w:val="0"/>
          <w:lang w:eastAsia="en-IN"/>
          <w14:ligatures w14:val="none"/>
        </w:rPr>
        <w:t>collaborative filtering systems</w:t>
      </w:r>
      <w:r w:rsidRPr="00307D81">
        <w:rPr>
          <w:rFonts w:ascii="Times New Roman" w:eastAsia="Times New Roman" w:hAnsi="Times New Roman" w:cs="Times New Roman"/>
          <w:kern w:val="0"/>
          <w:lang w:eastAsia="en-IN"/>
          <w14:ligatures w14:val="none"/>
        </w:rPr>
        <w:t xml:space="preserve">, which utilize the preferences and </w:t>
      </w:r>
      <w:proofErr w:type="spellStart"/>
      <w:r w:rsidRPr="00307D81">
        <w:rPr>
          <w:rFonts w:ascii="Times New Roman" w:eastAsia="Times New Roman" w:hAnsi="Times New Roman" w:cs="Times New Roman"/>
          <w:kern w:val="0"/>
          <w:lang w:eastAsia="en-IN"/>
          <w14:ligatures w14:val="none"/>
        </w:rPr>
        <w:t>behaviors</w:t>
      </w:r>
      <w:proofErr w:type="spellEnd"/>
      <w:r w:rsidRPr="00307D81">
        <w:rPr>
          <w:rFonts w:ascii="Times New Roman" w:eastAsia="Times New Roman" w:hAnsi="Times New Roman" w:cs="Times New Roman"/>
          <w:kern w:val="0"/>
          <w:lang w:eastAsia="en-IN"/>
          <w14:ligatures w14:val="none"/>
        </w:rPr>
        <w:t xml:space="preserve"> of a community of users; and </w:t>
      </w:r>
      <w:r w:rsidRPr="00307D81">
        <w:rPr>
          <w:rFonts w:ascii="Times New Roman" w:eastAsia="Times New Roman" w:hAnsi="Times New Roman" w:cs="Times New Roman"/>
          <w:b/>
          <w:bCs/>
          <w:kern w:val="0"/>
          <w:lang w:eastAsia="en-IN"/>
          <w14:ligatures w14:val="none"/>
        </w:rPr>
        <w:t>hybrid systems</w:t>
      </w:r>
      <w:r w:rsidRPr="00307D81">
        <w:rPr>
          <w:rFonts w:ascii="Times New Roman" w:eastAsia="Times New Roman" w:hAnsi="Times New Roman" w:cs="Times New Roman"/>
          <w:kern w:val="0"/>
          <w:lang w:eastAsia="en-IN"/>
          <w14:ligatures w14:val="none"/>
        </w:rPr>
        <w:t xml:space="preserve">, which combine both approaches to improve accuracy and overcome limitations. Content-based approaches focus on matching item attributes to a user’s known preferences, while collaborative approaches find similarities between users or items to make recommendations. Recommender systems are also categorized as </w:t>
      </w:r>
      <w:r w:rsidRPr="00307D81">
        <w:rPr>
          <w:rFonts w:ascii="Times New Roman" w:eastAsia="Times New Roman" w:hAnsi="Times New Roman" w:cs="Times New Roman"/>
          <w:b/>
          <w:bCs/>
          <w:kern w:val="0"/>
          <w:lang w:eastAsia="en-IN"/>
          <w14:ligatures w14:val="none"/>
        </w:rPr>
        <w:t>personalized</w:t>
      </w:r>
      <w:r w:rsidRPr="00307D81">
        <w:rPr>
          <w:rFonts w:ascii="Times New Roman" w:eastAsia="Times New Roman" w:hAnsi="Times New Roman" w:cs="Times New Roman"/>
          <w:kern w:val="0"/>
          <w:lang w:eastAsia="en-IN"/>
          <w14:ligatures w14:val="none"/>
        </w:rPr>
        <w:t xml:space="preserve"> or </w:t>
      </w:r>
      <w:r w:rsidRPr="00307D81">
        <w:rPr>
          <w:rFonts w:ascii="Times New Roman" w:eastAsia="Times New Roman" w:hAnsi="Times New Roman" w:cs="Times New Roman"/>
          <w:b/>
          <w:bCs/>
          <w:kern w:val="0"/>
          <w:lang w:eastAsia="en-IN"/>
          <w14:ligatures w14:val="none"/>
        </w:rPr>
        <w:t>non-personalized</w:t>
      </w:r>
      <w:r w:rsidRPr="00307D81">
        <w:rPr>
          <w:rFonts w:ascii="Times New Roman" w:eastAsia="Times New Roman" w:hAnsi="Times New Roman" w:cs="Times New Roman"/>
          <w:kern w:val="0"/>
          <w:lang w:eastAsia="en-IN"/>
          <w14:ligatures w14:val="none"/>
        </w:rPr>
        <w:t xml:space="preserve">, where personalized systems are tailored to individual users, and non-personalized ones rely on global popularity or trends. Modern systems often integrate real-time user </w:t>
      </w:r>
      <w:proofErr w:type="spellStart"/>
      <w:r w:rsidRPr="00307D81">
        <w:rPr>
          <w:rFonts w:ascii="Times New Roman" w:eastAsia="Times New Roman" w:hAnsi="Times New Roman" w:cs="Times New Roman"/>
          <w:kern w:val="0"/>
          <w:lang w:eastAsia="en-IN"/>
          <w14:ligatures w14:val="none"/>
        </w:rPr>
        <w:t>behavior</w:t>
      </w:r>
      <w:proofErr w:type="spellEnd"/>
      <w:r w:rsidRPr="00307D81">
        <w:rPr>
          <w:rFonts w:ascii="Times New Roman" w:eastAsia="Times New Roman" w:hAnsi="Times New Roman" w:cs="Times New Roman"/>
          <w:kern w:val="0"/>
          <w:lang w:eastAsia="en-IN"/>
          <w14:ligatures w14:val="none"/>
        </w:rPr>
        <w:t xml:space="preserve">, contextual information, and social signals to enhance recommendations. The design of a recommender system depends on factors such as scalability, data </w:t>
      </w:r>
      <w:proofErr w:type="spellStart"/>
      <w:r w:rsidRPr="00307D81">
        <w:rPr>
          <w:rFonts w:ascii="Times New Roman" w:eastAsia="Times New Roman" w:hAnsi="Times New Roman" w:cs="Times New Roman"/>
          <w:kern w:val="0"/>
          <w:lang w:eastAsia="en-IN"/>
          <w14:ligatures w14:val="none"/>
        </w:rPr>
        <w:t>sparsity</w:t>
      </w:r>
      <w:proofErr w:type="spellEnd"/>
      <w:r w:rsidRPr="00307D81">
        <w:rPr>
          <w:rFonts w:ascii="Times New Roman" w:eastAsia="Times New Roman" w:hAnsi="Times New Roman" w:cs="Times New Roman"/>
          <w:kern w:val="0"/>
          <w:lang w:eastAsia="en-IN"/>
          <w14:ligatures w14:val="none"/>
        </w:rPr>
        <w:t xml:space="preserve">, cold-start problem, and user privacy. Advanced methods may incorporate machine learning, natural language processing, and deep learning for richer user </w:t>
      </w:r>
      <w:proofErr w:type="spellStart"/>
      <w:r w:rsidRPr="00307D81">
        <w:rPr>
          <w:rFonts w:ascii="Times New Roman" w:eastAsia="Times New Roman" w:hAnsi="Times New Roman" w:cs="Times New Roman"/>
          <w:kern w:val="0"/>
          <w:lang w:eastAsia="en-IN"/>
          <w14:ligatures w14:val="none"/>
        </w:rPr>
        <w:t>modeling</w:t>
      </w:r>
      <w:proofErr w:type="spellEnd"/>
      <w:r w:rsidRPr="00307D81">
        <w:rPr>
          <w:rFonts w:ascii="Times New Roman" w:eastAsia="Times New Roman" w:hAnsi="Times New Roman" w:cs="Times New Roman"/>
          <w:kern w:val="0"/>
          <w:lang w:eastAsia="en-IN"/>
          <w14:ligatures w14:val="none"/>
        </w:rPr>
        <w:t>. Evaluating such systems requires both offline metrics and online user feedback. The continuous evolution of recommender systems also considers robustness against attacks and fairness. Understanding the taxonomy provides a foundation for selecting the appropriate approach based on application needs.</w:t>
      </w:r>
    </w:p>
    <w:p w:rsidR="00307D81" w:rsidRPr="00307D81" w:rsidRDefault="00307D81" w:rsidP="00307D81">
      <w:pPr>
        <w:spacing w:before="100" w:beforeAutospacing="1" w:after="100" w:afterAutospacing="1" w:line="240" w:lineRule="auto"/>
        <w:rPr>
          <w:rFonts w:ascii="Times New Roman" w:eastAsia="Times New Roman" w:hAnsi="Times New Roman" w:cs="Times New Roman"/>
          <w:kern w:val="0"/>
          <w:lang w:eastAsia="en-IN"/>
          <w14:ligatures w14:val="none"/>
        </w:rPr>
      </w:pPr>
      <w:r w:rsidRPr="00307D81">
        <w:rPr>
          <w:rFonts w:ascii="Times New Roman" w:eastAsia="Times New Roman" w:hAnsi="Times New Roman" w:cs="Times New Roman"/>
          <w:b/>
          <w:bCs/>
          <w:kern w:val="0"/>
          <w:lang w:eastAsia="en-IN"/>
          <w14:ligatures w14:val="none"/>
        </w:rPr>
        <w:t>2. Traditional and non-personalized recommender systems</w:t>
      </w:r>
      <w:r w:rsidRPr="00307D81">
        <w:rPr>
          <w:rFonts w:ascii="Times New Roman" w:eastAsia="Times New Roman" w:hAnsi="Times New Roman" w:cs="Times New Roman"/>
          <w:kern w:val="0"/>
          <w:lang w:eastAsia="en-IN"/>
          <w14:ligatures w14:val="none"/>
        </w:rPr>
        <w:br/>
        <w:t xml:space="preserve">Traditional recommender systems include simple rule-based or heuristic approaches that do not adapt dynamically to user preferences. Non-personalized systems provide the same recommendation to all users based on popularity, trending items, or editorial </w:t>
      </w:r>
      <w:proofErr w:type="spellStart"/>
      <w:r w:rsidRPr="00307D81">
        <w:rPr>
          <w:rFonts w:ascii="Times New Roman" w:eastAsia="Times New Roman" w:hAnsi="Times New Roman" w:cs="Times New Roman"/>
          <w:kern w:val="0"/>
          <w:lang w:eastAsia="en-IN"/>
          <w14:ligatures w14:val="none"/>
        </w:rPr>
        <w:t>curation</w:t>
      </w:r>
      <w:proofErr w:type="spellEnd"/>
      <w:r w:rsidRPr="00307D81">
        <w:rPr>
          <w:rFonts w:ascii="Times New Roman" w:eastAsia="Times New Roman" w:hAnsi="Times New Roman" w:cs="Times New Roman"/>
          <w:kern w:val="0"/>
          <w:lang w:eastAsia="en-IN"/>
          <w14:ligatures w14:val="none"/>
        </w:rPr>
        <w:t xml:space="preserve">. For example, top-selling books or most-watched movies lists are forms of non-personalized recommendation. These systems are easy to implement and require minimal user data, making them suitable for initial stages of platforms. However, they fail to consider individual tastes, which can reduce user engagement and satisfaction. Traditional systems often relied on content categorization, ratings, and simple scoring functions to suggest items. While they lack personalization, they are robust against data </w:t>
      </w:r>
      <w:proofErr w:type="spellStart"/>
      <w:r w:rsidRPr="00307D81">
        <w:rPr>
          <w:rFonts w:ascii="Times New Roman" w:eastAsia="Times New Roman" w:hAnsi="Times New Roman" w:cs="Times New Roman"/>
          <w:kern w:val="0"/>
          <w:lang w:eastAsia="en-IN"/>
          <w14:ligatures w14:val="none"/>
        </w:rPr>
        <w:t>sparsity</w:t>
      </w:r>
      <w:proofErr w:type="spellEnd"/>
      <w:r w:rsidRPr="00307D81">
        <w:rPr>
          <w:rFonts w:ascii="Times New Roman" w:eastAsia="Times New Roman" w:hAnsi="Times New Roman" w:cs="Times New Roman"/>
          <w:kern w:val="0"/>
          <w:lang w:eastAsia="en-IN"/>
          <w14:ligatures w14:val="none"/>
        </w:rPr>
        <w:t xml:space="preserve"> and cold-start problems. Non-personalized systems can serve as a baseline for evaluating more advanced approaches. They are computationally inexpensive and do not need complex similarity computations or user </w:t>
      </w:r>
      <w:proofErr w:type="spellStart"/>
      <w:r w:rsidRPr="00307D81">
        <w:rPr>
          <w:rFonts w:ascii="Times New Roman" w:eastAsia="Times New Roman" w:hAnsi="Times New Roman" w:cs="Times New Roman"/>
          <w:kern w:val="0"/>
          <w:lang w:eastAsia="en-IN"/>
          <w14:ligatures w14:val="none"/>
        </w:rPr>
        <w:t>modeling</w:t>
      </w:r>
      <w:proofErr w:type="spellEnd"/>
      <w:r w:rsidRPr="00307D81">
        <w:rPr>
          <w:rFonts w:ascii="Times New Roman" w:eastAsia="Times New Roman" w:hAnsi="Times New Roman" w:cs="Times New Roman"/>
          <w:kern w:val="0"/>
          <w:lang w:eastAsia="en-IN"/>
          <w14:ligatures w14:val="none"/>
        </w:rPr>
        <w:t xml:space="preserve">. Despite their simplicity, they provide valuable insights into popular trends and user demand. Hybrid systems can combine these traditional methods with personalization to improve relevance. In practice, traditional and non-personalized methods are often used as </w:t>
      </w:r>
      <w:proofErr w:type="spellStart"/>
      <w:r w:rsidRPr="00307D81">
        <w:rPr>
          <w:rFonts w:ascii="Times New Roman" w:eastAsia="Times New Roman" w:hAnsi="Times New Roman" w:cs="Times New Roman"/>
          <w:kern w:val="0"/>
          <w:lang w:eastAsia="en-IN"/>
          <w14:ligatures w14:val="none"/>
        </w:rPr>
        <w:t>fallback</w:t>
      </w:r>
      <w:proofErr w:type="spellEnd"/>
      <w:r w:rsidRPr="00307D81">
        <w:rPr>
          <w:rFonts w:ascii="Times New Roman" w:eastAsia="Times New Roman" w:hAnsi="Times New Roman" w:cs="Times New Roman"/>
          <w:kern w:val="0"/>
          <w:lang w:eastAsia="en-IN"/>
          <w14:ligatures w14:val="none"/>
        </w:rPr>
        <w:t xml:space="preserve"> mechanisms. They remain relevant in domains with sparse user data or where user preferences are unpredictable.</w:t>
      </w:r>
    </w:p>
    <w:p w:rsidR="00307D81" w:rsidRPr="00307D81" w:rsidRDefault="00307D81" w:rsidP="00307D81">
      <w:pPr>
        <w:spacing w:before="100" w:beforeAutospacing="1" w:after="100" w:afterAutospacing="1" w:line="240" w:lineRule="auto"/>
        <w:rPr>
          <w:rFonts w:ascii="Times New Roman" w:eastAsia="Times New Roman" w:hAnsi="Times New Roman" w:cs="Times New Roman"/>
          <w:kern w:val="0"/>
          <w:lang w:eastAsia="en-IN"/>
          <w14:ligatures w14:val="none"/>
        </w:rPr>
      </w:pPr>
      <w:r w:rsidRPr="00307D81">
        <w:rPr>
          <w:rFonts w:ascii="Times New Roman" w:eastAsia="Times New Roman" w:hAnsi="Times New Roman" w:cs="Times New Roman"/>
          <w:b/>
          <w:bCs/>
          <w:kern w:val="0"/>
          <w:lang w:eastAsia="en-IN"/>
          <w14:ligatures w14:val="none"/>
        </w:rPr>
        <w:t>3. Overview of data mining methods for recommender systems</w:t>
      </w:r>
      <w:r w:rsidRPr="00307D81">
        <w:rPr>
          <w:rFonts w:ascii="Times New Roman" w:eastAsia="Times New Roman" w:hAnsi="Times New Roman" w:cs="Times New Roman"/>
          <w:kern w:val="0"/>
          <w:lang w:eastAsia="en-IN"/>
          <w14:ligatures w14:val="none"/>
        </w:rPr>
        <w:br/>
        <w:t xml:space="preserve">Data mining methods form the backbone of modern recommender systems, enabling extraction of patterns from large datasets of user-item interactions. Techniques include clustering, classification, regression, association rule mining, and matrix factorization. </w:t>
      </w:r>
      <w:r w:rsidRPr="00307D81">
        <w:rPr>
          <w:rFonts w:ascii="Times New Roman" w:eastAsia="Times New Roman" w:hAnsi="Times New Roman" w:cs="Times New Roman"/>
          <w:kern w:val="0"/>
          <w:lang w:eastAsia="en-IN"/>
          <w14:ligatures w14:val="none"/>
        </w:rPr>
        <w:lastRenderedPageBreak/>
        <w:t xml:space="preserve">Clustering </w:t>
      </w:r>
      <w:proofErr w:type="gramStart"/>
      <w:r w:rsidRPr="00307D81">
        <w:rPr>
          <w:rFonts w:ascii="Times New Roman" w:eastAsia="Times New Roman" w:hAnsi="Times New Roman" w:cs="Times New Roman"/>
          <w:kern w:val="0"/>
          <w:lang w:eastAsia="en-IN"/>
          <w14:ligatures w14:val="none"/>
        </w:rPr>
        <w:t>groups</w:t>
      </w:r>
      <w:proofErr w:type="gramEnd"/>
      <w:r w:rsidRPr="00307D81">
        <w:rPr>
          <w:rFonts w:ascii="Times New Roman" w:eastAsia="Times New Roman" w:hAnsi="Times New Roman" w:cs="Times New Roman"/>
          <w:kern w:val="0"/>
          <w:lang w:eastAsia="en-IN"/>
          <w14:ligatures w14:val="none"/>
        </w:rPr>
        <w:t xml:space="preserve"> similar users or items to provide recommendations based on shared characteristics. Classification predicts a user’s interest in items based on features or historical </w:t>
      </w:r>
      <w:proofErr w:type="spellStart"/>
      <w:r w:rsidRPr="00307D81">
        <w:rPr>
          <w:rFonts w:ascii="Times New Roman" w:eastAsia="Times New Roman" w:hAnsi="Times New Roman" w:cs="Times New Roman"/>
          <w:kern w:val="0"/>
          <w:lang w:eastAsia="en-IN"/>
          <w14:ligatures w14:val="none"/>
        </w:rPr>
        <w:t>behavior</w:t>
      </w:r>
      <w:proofErr w:type="spellEnd"/>
      <w:r w:rsidRPr="00307D81">
        <w:rPr>
          <w:rFonts w:ascii="Times New Roman" w:eastAsia="Times New Roman" w:hAnsi="Times New Roman" w:cs="Times New Roman"/>
          <w:kern w:val="0"/>
          <w:lang w:eastAsia="en-IN"/>
          <w14:ligatures w14:val="none"/>
        </w:rPr>
        <w:t xml:space="preserve">. Regression can be used to estimate rating scores for items not yet rated. Association rule mining identifies co-occurrence patterns, such as “users who bought X also bought Y.” These methods help identify trends, latent factors, and relationships within user-item matrices. Advanced data mining approaches often employ machine learning, including supervised, unsupervised, and semi-supervised methods. Data </w:t>
      </w:r>
      <w:proofErr w:type="spellStart"/>
      <w:r w:rsidRPr="00307D81">
        <w:rPr>
          <w:rFonts w:ascii="Times New Roman" w:eastAsia="Times New Roman" w:hAnsi="Times New Roman" w:cs="Times New Roman"/>
          <w:kern w:val="0"/>
          <w:lang w:eastAsia="en-IN"/>
          <w14:ligatures w14:val="none"/>
        </w:rPr>
        <w:t>preprocessing</w:t>
      </w:r>
      <w:proofErr w:type="spellEnd"/>
      <w:r w:rsidRPr="00307D81">
        <w:rPr>
          <w:rFonts w:ascii="Times New Roman" w:eastAsia="Times New Roman" w:hAnsi="Times New Roman" w:cs="Times New Roman"/>
          <w:kern w:val="0"/>
          <w:lang w:eastAsia="en-IN"/>
          <w14:ligatures w14:val="none"/>
        </w:rPr>
        <w:t xml:space="preserve"> is crucial to handle missing values, normalize ratings, and reduce noise. Dimensionality reduction techniques like Singular Value Decomposition (SVD) improve scalability and reveal latent factors in user preferences. Data mining also aids in evaluating system performance and detecting anomalies or biases. Combining multiple methods often enhances recommendation accuracy and robustness. The integration of data mining allows systems to adapt dynamically as new users or items are introduced.</w:t>
      </w:r>
    </w:p>
    <w:p w:rsidR="00307D81" w:rsidRPr="00307D81" w:rsidRDefault="00307D81" w:rsidP="00307D81">
      <w:pPr>
        <w:spacing w:before="100" w:beforeAutospacing="1" w:after="100" w:afterAutospacing="1" w:line="240" w:lineRule="auto"/>
        <w:rPr>
          <w:rFonts w:ascii="Times New Roman" w:eastAsia="Times New Roman" w:hAnsi="Times New Roman" w:cs="Times New Roman"/>
          <w:kern w:val="0"/>
          <w:lang w:eastAsia="en-IN"/>
          <w14:ligatures w14:val="none"/>
        </w:rPr>
      </w:pPr>
      <w:r w:rsidRPr="00307D81">
        <w:rPr>
          <w:rFonts w:ascii="Times New Roman" w:eastAsia="Times New Roman" w:hAnsi="Times New Roman" w:cs="Times New Roman"/>
          <w:b/>
          <w:bCs/>
          <w:kern w:val="0"/>
          <w:lang w:eastAsia="en-IN"/>
          <w14:ligatures w14:val="none"/>
        </w:rPr>
        <w:t>4. Similarity measures</w:t>
      </w:r>
      <w:r w:rsidRPr="00307D81">
        <w:rPr>
          <w:rFonts w:ascii="Times New Roman" w:eastAsia="Times New Roman" w:hAnsi="Times New Roman" w:cs="Times New Roman"/>
          <w:kern w:val="0"/>
          <w:lang w:eastAsia="en-IN"/>
          <w14:ligatures w14:val="none"/>
        </w:rPr>
        <w:br/>
        <w:t xml:space="preserve">Similarity measures quantify how alike two users or items are, forming the core of collaborative filtering approaches. Common metrics include </w:t>
      </w:r>
      <w:r w:rsidRPr="00307D81">
        <w:rPr>
          <w:rFonts w:ascii="Times New Roman" w:eastAsia="Times New Roman" w:hAnsi="Times New Roman" w:cs="Times New Roman"/>
          <w:b/>
          <w:bCs/>
          <w:kern w:val="0"/>
          <w:lang w:eastAsia="en-IN"/>
          <w14:ligatures w14:val="none"/>
        </w:rPr>
        <w:t>cosine similarity</w:t>
      </w:r>
      <w:r w:rsidRPr="00307D81">
        <w:rPr>
          <w:rFonts w:ascii="Times New Roman" w:eastAsia="Times New Roman" w:hAnsi="Times New Roman" w:cs="Times New Roman"/>
          <w:kern w:val="0"/>
          <w:lang w:eastAsia="en-IN"/>
          <w14:ligatures w14:val="none"/>
        </w:rPr>
        <w:t xml:space="preserve">, </w:t>
      </w:r>
      <w:r w:rsidRPr="00307D81">
        <w:rPr>
          <w:rFonts w:ascii="Times New Roman" w:eastAsia="Times New Roman" w:hAnsi="Times New Roman" w:cs="Times New Roman"/>
          <w:b/>
          <w:bCs/>
          <w:kern w:val="0"/>
          <w:lang w:eastAsia="en-IN"/>
          <w14:ligatures w14:val="none"/>
        </w:rPr>
        <w:t>Pearson correlation coefficient</w:t>
      </w:r>
      <w:r w:rsidRPr="00307D81">
        <w:rPr>
          <w:rFonts w:ascii="Times New Roman" w:eastAsia="Times New Roman" w:hAnsi="Times New Roman" w:cs="Times New Roman"/>
          <w:kern w:val="0"/>
          <w:lang w:eastAsia="en-IN"/>
          <w14:ligatures w14:val="none"/>
        </w:rPr>
        <w:t xml:space="preserve">, </w:t>
      </w:r>
      <w:proofErr w:type="spellStart"/>
      <w:r w:rsidRPr="00307D81">
        <w:rPr>
          <w:rFonts w:ascii="Times New Roman" w:eastAsia="Times New Roman" w:hAnsi="Times New Roman" w:cs="Times New Roman"/>
          <w:b/>
          <w:bCs/>
          <w:kern w:val="0"/>
          <w:lang w:eastAsia="en-IN"/>
          <w14:ligatures w14:val="none"/>
        </w:rPr>
        <w:t>Jaccard</w:t>
      </w:r>
      <w:proofErr w:type="spellEnd"/>
      <w:r w:rsidRPr="00307D81">
        <w:rPr>
          <w:rFonts w:ascii="Times New Roman" w:eastAsia="Times New Roman" w:hAnsi="Times New Roman" w:cs="Times New Roman"/>
          <w:b/>
          <w:bCs/>
          <w:kern w:val="0"/>
          <w:lang w:eastAsia="en-IN"/>
          <w14:ligatures w14:val="none"/>
        </w:rPr>
        <w:t xml:space="preserve"> index</w:t>
      </w:r>
      <w:r w:rsidRPr="00307D81">
        <w:rPr>
          <w:rFonts w:ascii="Times New Roman" w:eastAsia="Times New Roman" w:hAnsi="Times New Roman" w:cs="Times New Roman"/>
          <w:kern w:val="0"/>
          <w:lang w:eastAsia="en-IN"/>
          <w14:ligatures w14:val="none"/>
        </w:rPr>
        <w:t xml:space="preserve">, and </w:t>
      </w:r>
      <w:r w:rsidRPr="00307D81">
        <w:rPr>
          <w:rFonts w:ascii="Times New Roman" w:eastAsia="Times New Roman" w:hAnsi="Times New Roman" w:cs="Times New Roman"/>
          <w:b/>
          <w:bCs/>
          <w:kern w:val="0"/>
          <w:lang w:eastAsia="en-IN"/>
          <w14:ligatures w14:val="none"/>
        </w:rPr>
        <w:t>Euclidean distance</w:t>
      </w:r>
      <w:r w:rsidRPr="00307D81">
        <w:rPr>
          <w:rFonts w:ascii="Times New Roman" w:eastAsia="Times New Roman" w:hAnsi="Times New Roman" w:cs="Times New Roman"/>
          <w:kern w:val="0"/>
          <w:lang w:eastAsia="en-IN"/>
          <w14:ligatures w14:val="none"/>
        </w:rPr>
        <w:t xml:space="preserve">. Cosine similarity calculates the cosine of the angle between two rating vectors, capturing orientation rather than magnitude. Pearson correlation measures linear correlation between two vectors, accounting for user rating biases. </w:t>
      </w:r>
      <w:proofErr w:type="spellStart"/>
      <w:r w:rsidRPr="00307D81">
        <w:rPr>
          <w:rFonts w:ascii="Times New Roman" w:eastAsia="Times New Roman" w:hAnsi="Times New Roman" w:cs="Times New Roman"/>
          <w:kern w:val="0"/>
          <w:lang w:eastAsia="en-IN"/>
          <w14:ligatures w14:val="none"/>
        </w:rPr>
        <w:t>Jaccard</w:t>
      </w:r>
      <w:proofErr w:type="spellEnd"/>
      <w:r w:rsidRPr="00307D81">
        <w:rPr>
          <w:rFonts w:ascii="Times New Roman" w:eastAsia="Times New Roman" w:hAnsi="Times New Roman" w:cs="Times New Roman"/>
          <w:kern w:val="0"/>
          <w:lang w:eastAsia="en-IN"/>
          <w14:ligatures w14:val="none"/>
        </w:rPr>
        <w:t xml:space="preserve"> index is useful for binary or categorical data, measuring intersection over union of item sets. Euclidean distance calculates straight-line distance in multi-dimensional space, often inverted to represent similarity. Similarity measures help identify nearest </w:t>
      </w:r>
      <w:proofErr w:type="spellStart"/>
      <w:r w:rsidRPr="00307D81">
        <w:rPr>
          <w:rFonts w:ascii="Times New Roman" w:eastAsia="Times New Roman" w:hAnsi="Times New Roman" w:cs="Times New Roman"/>
          <w:kern w:val="0"/>
          <w:lang w:eastAsia="en-IN"/>
          <w14:ligatures w14:val="none"/>
        </w:rPr>
        <w:t>neighbors</w:t>
      </w:r>
      <w:proofErr w:type="spellEnd"/>
      <w:r w:rsidRPr="00307D81">
        <w:rPr>
          <w:rFonts w:ascii="Times New Roman" w:eastAsia="Times New Roman" w:hAnsi="Times New Roman" w:cs="Times New Roman"/>
          <w:kern w:val="0"/>
          <w:lang w:eastAsia="en-IN"/>
          <w14:ligatures w14:val="none"/>
        </w:rPr>
        <w:t xml:space="preserve">, which guide recommendations in both user-based and item-based collaborative filtering. Proper normalization and weighting improve the reliability of similarity calculations. Advanced techniques include adjusted cosine similarity, significance weighting, and model-based similarity learned via latent factor models. Choosing an appropriate similarity metric depends on the data type, </w:t>
      </w:r>
      <w:proofErr w:type="spellStart"/>
      <w:r w:rsidRPr="00307D81">
        <w:rPr>
          <w:rFonts w:ascii="Times New Roman" w:eastAsia="Times New Roman" w:hAnsi="Times New Roman" w:cs="Times New Roman"/>
          <w:kern w:val="0"/>
          <w:lang w:eastAsia="en-IN"/>
          <w14:ligatures w14:val="none"/>
        </w:rPr>
        <w:t>sparsity</w:t>
      </w:r>
      <w:proofErr w:type="spellEnd"/>
      <w:r w:rsidRPr="00307D81">
        <w:rPr>
          <w:rFonts w:ascii="Times New Roman" w:eastAsia="Times New Roman" w:hAnsi="Times New Roman" w:cs="Times New Roman"/>
          <w:kern w:val="0"/>
          <w:lang w:eastAsia="en-IN"/>
          <w14:ligatures w14:val="none"/>
        </w:rPr>
        <w:t>, and application context. Accurate similarity measurement enhances prediction quality and reduces recommendation errors. Similarity computation is a computational bottleneck in large-scale systems, necessitating optimizations or approximate methods.</w:t>
      </w:r>
    </w:p>
    <w:p w:rsidR="00307D81" w:rsidRPr="00307D81" w:rsidRDefault="00307D81" w:rsidP="00307D81">
      <w:pPr>
        <w:spacing w:before="100" w:beforeAutospacing="1" w:after="100" w:afterAutospacing="1" w:line="240" w:lineRule="auto"/>
        <w:rPr>
          <w:rFonts w:ascii="Times New Roman" w:eastAsia="Times New Roman" w:hAnsi="Times New Roman" w:cs="Times New Roman"/>
          <w:kern w:val="0"/>
          <w:lang w:eastAsia="en-IN"/>
          <w14:ligatures w14:val="none"/>
        </w:rPr>
      </w:pPr>
      <w:r w:rsidRPr="00307D81">
        <w:rPr>
          <w:rFonts w:ascii="Times New Roman" w:eastAsia="Times New Roman" w:hAnsi="Times New Roman" w:cs="Times New Roman"/>
          <w:b/>
          <w:bCs/>
          <w:kern w:val="0"/>
          <w:lang w:eastAsia="en-IN"/>
          <w14:ligatures w14:val="none"/>
        </w:rPr>
        <w:t>5. Dimensionality reduction – Singular Value Decomposition (SVD</w:t>
      </w:r>
      <w:proofErr w:type="gramStart"/>
      <w:r w:rsidRPr="00307D81">
        <w:rPr>
          <w:rFonts w:ascii="Times New Roman" w:eastAsia="Times New Roman" w:hAnsi="Times New Roman" w:cs="Times New Roman"/>
          <w:b/>
          <w:bCs/>
          <w:kern w:val="0"/>
          <w:lang w:eastAsia="en-IN"/>
          <w14:ligatures w14:val="none"/>
        </w:rPr>
        <w:t>)</w:t>
      </w:r>
      <w:proofErr w:type="gramEnd"/>
      <w:r w:rsidRPr="00307D81">
        <w:rPr>
          <w:rFonts w:ascii="Times New Roman" w:eastAsia="Times New Roman" w:hAnsi="Times New Roman" w:cs="Times New Roman"/>
          <w:kern w:val="0"/>
          <w:lang w:eastAsia="en-IN"/>
          <w14:ligatures w14:val="none"/>
        </w:rPr>
        <w:br/>
        <w:t xml:space="preserve">Dimensionality reduction techniques reduce high-dimensional user-item matrices to a smaller set of latent factors, improving scalability and accuracy. Singular Value Decomposition (SVD) is a widely used technique that factorizes a matrix into three components: U, Σ, and Vᵀ. Here, U represents user latent factors, V represents item latent factors, and Σ contains singular values capturing the importance of each factor. SVD captures underlying patterns in the data, allowing prediction of missing ratings and uncovering hidden relationships. It addresses </w:t>
      </w:r>
      <w:proofErr w:type="spellStart"/>
      <w:r w:rsidRPr="00307D81">
        <w:rPr>
          <w:rFonts w:ascii="Times New Roman" w:eastAsia="Times New Roman" w:hAnsi="Times New Roman" w:cs="Times New Roman"/>
          <w:kern w:val="0"/>
          <w:lang w:eastAsia="en-IN"/>
          <w14:ligatures w14:val="none"/>
        </w:rPr>
        <w:t>sparsity</w:t>
      </w:r>
      <w:proofErr w:type="spellEnd"/>
      <w:r w:rsidRPr="00307D81">
        <w:rPr>
          <w:rFonts w:ascii="Times New Roman" w:eastAsia="Times New Roman" w:hAnsi="Times New Roman" w:cs="Times New Roman"/>
          <w:kern w:val="0"/>
          <w:lang w:eastAsia="en-IN"/>
          <w14:ligatures w14:val="none"/>
        </w:rPr>
        <w:t xml:space="preserve"> issues and improves performance in collaborative filtering systems. Regularized SVD incorporates penalty terms to prevent </w:t>
      </w:r>
      <w:proofErr w:type="spellStart"/>
      <w:r w:rsidRPr="00307D81">
        <w:rPr>
          <w:rFonts w:ascii="Times New Roman" w:eastAsia="Times New Roman" w:hAnsi="Times New Roman" w:cs="Times New Roman"/>
          <w:kern w:val="0"/>
          <w:lang w:eastAsia="en-IN"/>
          <w14:ligatures w14:val="none"/>
        </w:rPr>
        <w:t>overfitting</w:t>
      </w:r>
      <w:proofErr w:type="spellEnd"/>
      <w:r w:rsidRPr="00307D81">
        <w:rPr>
          <w:rFonts w:ascii="Times New Roman" w:eastAsia="Times New Roman" w:hAnsi="Times New Roman" w:cs="Times New Roman"/>
          <w:kern w:val="0"/>
          <w:lang w:eastAsia="en-IN"/>
          <w14:ligatures w14:val="none"/>
        </w:rPr>
        <w:t>. SVD can be applied incrementally for real-time recommendation systems. Variants like probabilistic SVD and truncated SVD optimize computation for large datasets. Dimensionality reduction enables efficient similarity computation in latent factor space. It also facilitates integration with hybrid approaches and context-aware systems. SVD is essential for modern matrix factorization methods in platforms like Netflix or Amazon.</w:t>
      </w:r>
    </w:p>
    <w:p w:rsidR="00307D81" w:rsidRPr="00307D81" w:rsidRDefault="00307D81" w:rsidP="00307D81">
      <w:pPr>
        <w:spacing w:after="0" w:line="240" w:lineRule="auto"/>
        <w:rPr>
          <w:rFonts w:ascii="Times New Roman" w:eastAsia="Times New Roman" w:hAnsi="Times New Roman" w:cs="Times New Roman"/>
          <w:kern w:val="0"/>
          <w:lang w:eastAsia="en-IN"/>
          <w14:ligatures w14:val="none"/>
        </w:rPr>
      </w:pPr>
    </w:p>
    <w:p w:rsidR="00307D81" w:rsidRPr="00307D81" w:rsidRDefault="00307D81" w:rsidP="00307D81">
      <w:pPr>
        <w:spacing w:after="0" w:line="240" w:lineRule="auto"/>
        <w:rPr>
          <w:rFonts w:ascii="Times New Roman" w:eastAsia="Times New Roman" w:hAnsi="Times New Roman" w:cs="Times New Roman"/>
          <w:kern w:val="0"/>
          <w:lang w:eastAsia="en-IN"/>
          <w14:ligatures w14:val="none"/>
        </w:rPr>
      </w:pPr>
      <w:r w:rsidRPr="00307D81">
        <w:rPr>
          <w:rFonts w:ascii="Times New Roman" w:eastAsia="Times New Roman" w:hAnsi="Times New Roman" w:cs="Times New Roman"/>
          <w:kern w:val="0"/>
          <w:lang w:eastAsia="en-IN"/>
          <w14:ligatures w14:val="none"/>
        </w:rPr>
        <w:pict>
          <v:rect id="_x0000_i1025" style="width:0;height:1.5pt" o:hralign="center" o:hrstd="t" o:hr="t" fillcolor="#a0a0a0" stroked="f"/>
        </w:pict>
      </w:r>
    </w:p>
    <w:p w:rsidR="00307D81" w:rsidRPr="00307D81" w:rsidRDefault="00307D81" w:rsidP="00307D8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07D81">
        <w:rPr>
          <w:rFonts w:ascii="Times New Roman" w:eastAsia="Times New Roman" w:hAnsi="Times New Roman" w:cs="Times New Roman"/>
          <w:b/>
          <w:bCs/>
          <w:kern w:val="0"/>
          <w:sz w:val="36"/>
          <w:szCs w:val="36"/>
          <w:lang w:eastAsia="en-IN"/>
          <w14:ligatures w14:val="none"/>
        </w:rPr>
        <w:lastRenderedPageBreak/>
        <w:t>UNIT II – CONTENT-BASED RECOMMENDATION SYSTEMS</w:t>
      </w:r>
    </w:p>
    <w:p w:rsidR="00307D81" w:rsidRPr="00307D81" w:rsidRDefault="00307D81" w:rsidP="00307D81">
      <w:pPr>
        <w:spacing w:before="100" w:beforeAutospacing="1" w:after="100" w:afterAutospacing="1" w:line="240" w:lineRule="auto"/>
        <w:rPr>
          <w:rFonts w:ascii="Times New Roman" w:eastAsia="Times New Roman" w:hAnsi="Times New Roman" w:cs="Times New Roman"/>
          <w:kern w:val="0"/>
          <w:lang w:eastAsia="en-IN"/>
          <w14:ligatures w14:val="none"/>
        </w:rPr>
      </w:pPr>
      <w:r w:rsidRPr="00307D81">
        <w:rPr>
          <w:rFonts w:ascii="Times New Roman" w:eastAsia="Times New Roman" w:hAnsi="Times New Roman" w:cs="Times New Roman"/>
          <w:b/>
          <w:bCs/>
          <w:kern w:val="0"/>
          <w:lang w:eastAsia="en-IN"/>
          <w14:ligatures w14:val="none"/>
        </w:rPr>
        <w:t>1. High-level architecture of content-based systems</w:t>
      </w:r>
      <w:r w:rsidRPr="00307D81">
        <w:rPr>
          <w:rFonts w:ascii="Times New Roman" w:eastAsia="Times New Roman" w:hAnsi="Times New Roman" w:cs="Times New Roman"/>
          <w:kern w:val="0"/>
          <w:lang w:eastAsia="en-IN"/>
          <w14:ligatures w14:val="none"/>
        </w:rPr>
        <w:br/>
        <w:t xml:space="preserve">Content-based recommendation systems suggest items to users based on item attributes and user profiles. The high-level architecture typically includes three main components: the item representation module, the user profile module, and the recommendation engine. Item representation encodes the characteristics of items, such as keywords, genres, or technical features, often using feature vectors. The user profile module captures preferences, either explicitly through ratings and feedback or implicitly via </w:t>
      </w:r>
      <w:proofErr w:type="spellStart"/>
      <w:r w:rsidRPr="00307D81">
        <w:rPr>
          <w:rFonts w:ascii="Times New Roman" w:eastAsia="Times New Roman" w:hAnsi="Times New Roman" w:cs="Times New Roman"/>
          <w:kern w:val="0"/>
          <w:lang w:eastAsia="en-IN"/>
          <w14:ligatures w14:val="none"/>
        </w:rPr>
        <w:t>behavior</w:t>
      </w:r>
      <w:proofErr w:type="spellEnd"/>
      <w:r w:rsidRPr="00307D81">
        <w:rPr>
          <w:rFonts w:ascii="Times New Roman" w:eastAsia="Times New Roman" w:hAnsi="Times New Roman" w:cs="Times New Roman"/>
          <w:kern w:val="0"/>
          <w:lang w:eastAsia="en-IN"/>
          <w14:ligatures w14:val="none"/>
        </w:rPr>
        <w:t xml:space="preserve">, such as clicks and views. The recommendation engine computes similarity scores between items and the user profile to generate ranked suggestions. Filtering mechanisms remove irrelevant items, while feedback loops update user profiles dynamically to reflect changing interests. Feature extraction and </w:t>
      </w:r>
      <w:proofErr w:type="spellStart"/>
      <w:r w:rsidRPr="00307D81">
        <w:rPr>
          <w:rFonts w:ascii="Times New Roman" w:eastAsia="Times New Roman" w:hAnsi="Times New Roman" w:cs="Times New Roman"/>
          <w:kern w:val="0"/>
          <w:lang w:eastAsia="en-IN"/>
          <w14:ligatures w14:val="none"/>
        </w:rPr>
        <w:t>preprocessing</w:t>
      </w:r>
      <w:proofErr w:type="spellEnd"/>
      <w:r w:rsidRPr="00307D81">
        <w:rPr>
          <w:rFonts w:ascii="Times New Roman" w:eastAsia="Times New Roman" w:hAnsi="Times New Roman" w:cs="Times New Roman"/>
          <w:kern w:val="0"/>
          <w:lang w:eastAsia="en-IN"/>
          <w14:ligatures w14:val="none"/>
        </w:rPr>
        <w:t>, such as normalization or text processing, improve accuracy. Advanced architectures may integrate natural language processing, computer vision, or audio analysis for richer content representation. Content-based systems are personalized, transparent, and interpretable. They handle cold-start problems for new users better than collaborative filtering but struggle with new items. Integration with hybrid systems enhances robustness. Scalability considerations involve efficient similarity computation and indexing structures. Overall, the architecture emphasizes learning from item content to deliver relevant recommendations.</w:t>
      </w:r>
    </w:p>
    <w:p w:rsidR="00307D81" w:rsidRPr="00307D81" w:rsidRDefault="00307D81" w:rsidP="00307D81">
      <w:pPr>
        <w:spacing w:before="100" w:beforeAutospacing="1" w:after="100" w:afterAutospacing="1" w:line="240" w:lineRule="auto"/>
        <w:rPr>
          <w:rFonts w:ascii="Times New Roman" w:eastAsia="Times New Roman" w:hAnsi="Times New Roman" w:cs="Times New Roman"/>
          <w:kern w:val="0"/>
          <w:lang w:eastAsia="en-IN"/>
          <w14:ligatures w14:val="none"/>
        </w:rPr>
      </w:pPr>
      <w:r w:rsidRPr="00307D81">
        <w:rPr>
          <w:rFonts w:ascii="Times New Roman" w:eastAsia="Times New Roman" w:hAnsi="Times New Roman" w:cs="Times New Roman"/>
          <w:b/>
          <w:bCs/>
          <w:kern w:val="0"/>
          <w:lang w:eastAsia="en-IN"/>
          <w14:ligatures w14:val="none"/>
        </w:rPr>
        <w:t>2. Item profiles</w:t>
      </w:r>
      <w:r w:rsidRPr="00307D81">
        <w:rPr>
          <w:rFonts w:ascii="Times New Roman" w:eastAsia="Times New Roman" w:hAnsi="Times New Roman" w:cs="Times New Roman"/>
          <w:kern w:val="0"/>
          <w:lang w:eastAsia="en-IN"/>
          <w14:ligatures w14:val="none"/>
        </w:rPr>
        <w:br/>
        <w:t xml:space="preserve">Item profiles are structured representations of the attributes or features of items in a recommender system. Each item is described by a vector of features, which can be categorical, numerical, or textual. For example, a movie profile may include genre, director, cast, release year, and user ratings. In e-commerce, a product profile could include brand, price, category, and technical specifications. Item profiles serve as the basis for measuring similarity between items and matching with user preferences. Feature engineering is critical, as it impacts the system’s ability to capture relevant characteristics. Weights can be assigned to features based on importance, frequency, or user interactions. Text-based items often use term frequency-inverse document frequency (TF-IDF) or word </w:t>
      </w:r>
      <w:proofErr w:type="spellStart"/>
      <w:r w:rsidRPr="00307D81">
        <w:rPr>
          <w:rFonts w:ascii="Times New Roman" w:eastAsia="Times New Roman" w:hAnsi="Times New Roman" w:cs="Times New Roman"/>
          <w:kern w:val="0"/>
          <w:lang w:eastAsia="en-IN"/>
          <w14:ligatures w14:val="none"/>
        </w:rPr>
        <w:t>embeddings</w:t>
      </w:r>
      <w:proofErr w:type="spellEnd"/>
      <w:r w:rsidRPr="00307D81">
        <w:rPr>
          <w:rFonts w:ascii="Times New Roman" w:eastAsia="Times New Roman" w:hAnsi="Times New Roman" w:cs="Times New Roman"/>
          <w:kern w:val="0"/>
          <w:lang w:eastAsia="en-IN"/>
          <w14:ligatures w14:val="none"/>
        </w:rPr>
        <w:t xml:space="preserve"> for feature representation. Multimedia items can incorporate visual, audio, or metadata features. Maintaining up-to-date item profiles is essential as new content is added. Profiles can also include aggregated feedback from users to enhance relevance. Item profiling ensures that the recommendation engine can identify and rank items that align closely with individual user interests. It provides interpretability, allowing developers to understand why certain items are recommended.</w:t>
      </w:r>
    </w:p>
    <w:p w:rsidR="00307D81" w:rsidRPr="00307D81" w:rsidRDefault="00307D81" w:rsidP="00307D81">
      <w:pPr>
        <w:spacing w:before="100" w:beforeAutospacing="1" w:after="100" w:afterAutospacing="1" w:line="240" w:lineRule="auto"/>
        <w:rPr>
          <w:rFonts w:ascii="Times New Roman" w:eastAsia="Times New Roman" w:hAnsi="Times New Roman" w:cs="Times New Roman"/>
          <w:kern w:val="0"/>
          <w:lang w:eastAsia="en-IN"/>
          <w14:ligatures w14:val="none"/>
        </w:rPr>
      </w:pPr>
      <w:r w:rsidRPr="00307D81">
        <w:rPr>
          <w:rFonts w:ascii="Times New Roman" w:eastAsia="Times New Roman" w:hAnsi="Times New Roman" w:cs="Times New Roman"/>
          <w:b/>
          <w:bCs/>
          <w:kern w:val="0"/>
          <w:lang w:eastAsia="en-IN"/>
          <w14:ligatures w14:val="none"/>
        </w:rPr>
        <w:t>3. Representing item profiles</w:t>
      </w:r>
      <w:r w:rsidRPr="00307D81">
        <w:rPr>
          <w:rFonts w:ascii="Times New Roman" w:eastAsia="Times New Roman" w:hAnsi="Times New Roman" w:cs="Times New Roman"/>
          <w:kern w:val="0"/>
          <w:lang w:eastAsia="en-IN"/>
          <w14:ligatures w14:val="none"/>
        </w:rPr>
        <w:br/>
        <w:t xml:space="preserve">Item profiles can be represented using various techniques depending on the type of data. For textual data, vector space models and TF-IDF weighting are common, where each dimension corresponds to a term in the vocabulary. For categorical features, one-hot encoding or embedding methods convert attributes into numeric vectors. Continuous features, such as ratings or price, are often normalized and included directly. Hybrid representations combine multiple feature types to create a comprehensive profile. Dimensionality reduction techniques like Principal Component Analysis (PCA) or SVD can compress high-dimensional feature vectors into latent factors. Representations must capture discriminative characteristics to distinguish items effectively. Efficient storage and indexing of item profiles are important for scalability, especially in large </w:t>
      </w:r>
      <w:proofErr w:type="spellStart"/>
      <w:r w:rsidRPr="00307D81">
        <w:rPr>
          <w:rFonts w:ascii="Times New Roman" w:eastAsia="Times New Roman" w:hAnsi="Times New Roman" w:cs="Times New Roman"/>
          <w:kern w:val="0"/>
          <w:lang w:eastAsia="en-IN"/>
          <w14:ligatures w14:val="none"/>
        </w:rPr>
        <w:t>catalogs</w:t>
      </w:r>
      <w:proofErr w:type="spellEnd"/>
      <w:r w:rsidRPr="00307D81">
        <w:rPr>
          <w:rFonts w:ascii="Times New Roman" w:eastAsia="Times New Roman" w:hAnsi="Times New Roman" w:cs="Times New Roman"/>
          <w:kern w:val="0"/>
          <w:lang w:eastAsia="en-IN"/>
          <w14:ligatures w14:val="none"/>
        </w:rPr>
        <w:t xml:space="preserve">. For multimedia items, deep learning-based </w:t>
      </w:r>
      <w:proofErr w:type="spellStart"/>
      <w:r w:rsidRPr="00307D81">
        <w:rPr>
          <w:rFonts w:ascii="Times New Roman" w:eastAsia="Times New Roman" w:hAnsi="Times New Roman" w:cs="Times New Roman"/>
          <w:kern w:val="0"/>
          <w:lang w:eastAsia="en-IN"/>
          <w14:ligatures w14:val="none"/>
        </w:rPr>
        <w:lastRenderedPageBreak/>
        <w:t>embeddings</w:t>
      </w:r>
      <w:proofErr w:type="spellEnd"/>
      <w:r w:rsidRPr="00307D81">
        <w:rPr>
          <w:rFonts w:ascii="Times New Roman" w:eastAsia="Times New Roman" w:hAnsi="Times New Roman" w:cs="Times New Roman"/>
          <w:kern w:val="0"/>
          <w:lang w:eastAsia="en-IN"/>
          <w14:ligatures w14:val="none"/>
        </w:rPr>
        <w:t xml:space="preserve"> can capture complex patterns in images, audio, or video. Dynamic item representations can incorporate real-time changes such as trending popularity or new reviews. Representing item profiles accurately ensures that the recommendation engine can measure similarity precisely, providing better personalized recommendations. It also supports interpretability and facilitates content-based search.</w:t>
      </w:r>
    </w:p>
    <w:p w:rsidR="00307D81" w:rsidRPr="00307D81" w:rsidRDefault="00307D81" w:rsidP="00307D81">
      <w:pPr>
        <w:spacing w:before="100" w:beforeAutospacing="1" w:after="100" w:afterAutospacing="1" w:line="240" w:lineRule="auto"/>
        <w:rPr>
          <w:rFonts w:ascii="Times New Roman" w:eastAsia="Times New Roman" w:hAnsi="Times New Roman" w:cs="Times New Roman"/>
          <w:kern w:val="0"/>
          <w:lang w:eastAsia="en-IN"/>
          <w14:ligatures w14:val="none"/>
        </w:rPr>
      </w:pPr>
      <w:r w:rsidRPr="00307D81">
        <w:rPr>
          <w:rFonts w:ascii="Times New Roman" w:eastAsia="Times New Roman" w:hAnsi="Times New Roman" w:cs="Times New Roman"/>
          <w:b/>
          <w:bCs/>
          <w:kern w:val="0"/>
          <w:lang w:eastAsia="en-IN"/>
          <w14:ligatures w14:val="none"/>
        </w:rPr>
        <w:t>4. Methods for learning user profiles</w:t>
      </w:r>
      <w:r w:rsidRPr="00307D81">
        <w:rPr>
          <w:rFonts w:ascii="Times New Roman" w:eastAsia="Times New Roman" w:hAnsi="Times New Roman" w:cs="Times New Roman"/>
          <w:kern w:val="0"/>
          <w:lang w:eastAsia="en-IN"/>
          <w14:ligatures w14:val="none"/>
        </w:rPr>
        <w:br/>
        <w:t xml:space="preserve">User profiles represent individual preferences and interests in a content-based recommender system. They can be built explicitly, by collecting ratings, preferences, or survey responses, or implicitly, by </w:t>
      </w:r>
      <w:proofErr w:type="spellStart"/>
      <w:r w:rsidRPr="00307D81">
        <w:rPr>
          <w:rFonts w:ascii="Times New Roman" w:eastAsia="Times New Roman" w:hAnsi="Times New Roman" w:cs="Times New Roman"/>
          <w:kern w:val="0"/>
          <w:lang w:eastAsia="en-IN"/>
          <w14:ligatures w14:val="none"/>
        </w:rPr>
        <w:t>analyzing</w:t>
      </w:r>
      <w:proofErr w:type="spellEnd"/>
      <w:r w:rsidRPr="00307D81">
        <w:rPr>
          <w:rFonts w:ascii="Times New Roman" w:eastAsia="Times New Roman" w:hAnsi="Times New Roman" w:cs="Times New Roman"/>
          <w:kern w:val="0"/>
          <w:lang w:eastAsia="en-IN"/>
          <w14:ligatures w14:val="none"/>
        </w:rPr>
        <w:t xml:space="preserve"> user </w:t>
      </w:r>
      <w:proofErr w:type="spellStart"/>
      <w:r w:rsidRPr="00307D81">
        <w:rPr>
          <w:rFonts w:ascii="Times New Roman" w:eastAsia="Times New Roman" w:hAnsi="Times New Roman" w:cs="Times New Roman"/>
          <w:kern w:val="0"/>
          <w:lang w:eastAsia="en-IN"/>
          <w14:ligatures w14:val="none"/>
        </w:rPr>
        <w:t>behavior</w:t>
      </w:r>
      <w:proofErr w:type="spellEnd"/>
      <w:r w:rsidRPr="00307D81">
        <w:rPr>
          <w:rFonts w:ascii="Times New Roman" w:eastAsia="Times New Roman" w:hAnsi="Times New Roman" w:cs="Times New Roman"/>
          <w:kern w:val="0"/>
          <w:lang w:eastAsia="en-IN"/>
          <w14:ligatures w14:val="none"/>
        </w:rPr>
        <w:t xml:space="preserve"> like clicks, views, or purchase history. Feature-based learning associates user preferences with item attributes, forming a vector that mirrors item profiles. Machine learning methods, such as regression or classification, can predict user interests based on historical data. Feedback loops allow continuous updating of user profiles as new interactions occur. Hybrid techniques combine collaborative signals with content-based features to improve profile accuracy. Implicit feedback, such as dwell time or scrolling patterns, can provide fine-grained information about preferences. User profiles can include temporal dynamics to capture changing interests over time. Weighting mechanisms emphasize more important or recent preferences. Privacy-preserving techniques ensure user data is protected while constructing profiles. Accurate user profiles enable personalized and relevant recommendations, improving engagement and satisfaction. They serve as the core input to similarity-based retrieval and ranking processes.</w:t>
      </w:r>
    </w:p>
    <w:p w:rsidR="00307D81" w:rsidRPr="00307D81" w:rsidRDefault="00307D81" w:rsidP="00307D81">
      <w:pPr>
        <w:spacing w:before="100" w:beforeAutospacing="1" w:after="100" w:afterAutospacing="1" w:line="240" w:lineRule="auto"/>
        <w:rPr>
          <w:rFonts w:ascii="Times New Roman" w:eastAsia="Times New Roman" w:hAnsi="Times New Roman" w:cs="Times New Roman"/>
          <w:kern w:val="0"/>
          <w:lang w:eastAsia="en-IN"/>
          <w14:ligatures w14:val="none"/>
        </w:rPr>
      </w:pPr>
      <w:r w:rsidRPr="00307D81">
        <w:rPr>
          <w:rFonts w:ascii="Times New Roman" w:eastAsia="Times New Roman" w:hAnsi="Times New Roman" w:cs="Times New Roman"/>
          <w:b/>
          <w:bCs/>
          <w:kern w:val="0"/>
          <w:lang w:eastAsia="en-IN"/>
          <w14:ligatures w14:val="none"/>
        </w:rPr>
        <w:t>5. Similarity-based retrieval and Classification algorithms</w:t>
      </w:r>
      <w:r w:rsidRPr="00307D81">
        <w:rPr>
          <w:rFonts w:ascii="Times New Roman" w:eastAsia="Times New Roman" w:hAnsi="Times New Roman" w:cs="Times New Roman"/>
          <w:kern w:val="0"/>
          <w:lang w:eastAsia="en-IN"/>
          <w14:ligatures w14:val="none"/>
        </w:rPr>
        <w:br/>
        <w:t xml:space="preserve">Similarity-based retrieval identifies items that are most similar to a user’s profile by computing distances or similarity measures between item and user vectors. Common metrics include cosine similarity, Euclidean distance, or Pearson correlation. Classification algorithms can also be applied, where items are treated as </w:t>
      </w:r>
      <w:proofErr w:type="spellStart"/>
      <w:r w:rsidRPr="00307D81">
        <w:rPr>
          <w:rFonts w:ascii="Times New Roman" w:eastAsia="Times New Roman" w:hAnsi="Times New Roman" w:cs="Times New Roman"/>
          <w:kern w:val="0"/>
          <w:lang w:eastAsia="en-IN"/>
          <w14:ligatures w14:val="none"/>
        </w:rPr>
        <w:t>labeled</w:t>
      </w:r>
      <w:proofErr w:type="spellEnd"/>
      <w:r w:rsidRPr="00307D81">
        <w:rPr>
          <w:rFonts w:ascii="Times New Roman" w:eastAsia="Times New Roman" w:hAnsi="Times New Roman" w:cs="Times New Roman"/>
          <w:kern w:val="0"/>
          <w:lang w:eastAsia="en-IN"/>
          <w14:ligatures w14:val="none"/>
        </w:rPr>
        <w:t xml:space="preserve"> data points, and the user’s profile predicts relevance or interest. Naive Bayes, decision trees, or support vector machines are commonly used classifiers. The retrieval process ranks items based on similarity scores or predicted probabilities of interest. Thresholds can filter out items below a minimum relevance score. Hybrid methods may combine similarity and classification outputs for improved accuracy. Efficient indexing, such as KD-trees or locality-sensitive hashing, accelerates retrieval in high-dimensional spaces. Evaluation uses metrics like precision, recall, and F1-score to assess performance. Systems must handle sparse and high-dimensional feature spaces effectively. User feedback can refine both similarity metrics and classification models. Real-time systems continuously update item and user representations for dynamic recommendations. Overall, similarity-based retrieval and classification are central to content-based recommendation, linking user preferences to item attributes effectively.</w:t>
      </w:r>
    </w:p>
    <w:p w:rsidR="00307D81" w:rsidRPr="00307D81" w:rsidRDefault="00307D81" w:rsidP="00307D81">
      <w:pPr>
        <w:spacing w:after="0" w:line="240" w:lineRule="auto"/>
        <w:rPr>
          <w:rFonts w:ascii="Times New Roman" w:eastAsia="Times New Roman" w:hAnsi="Times New Roman" w:cs="Times New Roman"/>
          <w:kern w:val="0"/>
          <w:lang w:eastAsia="en-IN"/>
          <w14:ligatures w14:val="none"/>
        </w:rPr>
      </w:pPr>
      <w:r w:rsidRPr="00307D81">
        <w:rPr>
          <w:rFonts w:ascii="Times New Roman" w:eastAsia="Times New Roman" w:hAnsi="Times New Roman" w:cs="Times New Roman"/>
          <w:kern w:val="0"/>
          <w:lang w:eastAsia="en-IN"/>
          <w14:ligatures w14:val="none"/>
        </w:rPr>
        <w:pict>
          <v:rect id="_x0000_i1026" style="width:0;height:1.5pt" o:hralign="center" o:hrstd="t" o:hr="t" fillcolor="#a0a0a0" stroked="f"/>
        </w:pict>
      </w:r>
    </w:p>
    <w:p w:rsidR="00307D81" w:rsidRPr="00307D81" w:rsidRDefault="00307D81" w:rsidP="00307D8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07D81">
        <w:rPr>
          <w:rFonts w:ascii="Times New Roman" w:eastAsia="Times New Roman" w:hAnsi="Times New Roman" w:cs="Times New Roman"/>
          <w:b/>
          <w:bCs/>
          <w:kern w:val="0"/>
          <w:sz w:val="36"/>
          <w:szCs w:val="36"/>
          <w:lang w:eastAsia="en-IN"/>
          <w14:ligatures w14:val="none"/>
        </w:rPr>
        <w:t>UNIT III – COLLABORATIVE FILTERING</w:t>
      </w:r>
    </w:p>
    <w:p w:rsidR="00307D81" w:rsidRPr="00307D81" w:rsidRDefault="00307D81" w:rsidP="00307D81">
      <w:pPr>
        <w:spacing w:before="100" w:beforeAutospacing="1" w:after="100" w:afterAutospacing="1" w:line="240" w:lineRule="auto"/>
        <w:rPr>
          <w:rFonts w:ascii="Times New Roman" w:eastAsia="Times New Roman" w:hAnsi="Times New Roman" w:cs="Times New Roman"/>
          <w:kern w:val="0"/>
          <w:lang w:eastAsia="en-IN"/>
          <w14:ligatures w14:val="none"/>
        </w:rPr>
      </w:pPr>
      <w:r w:rsidRPr="00307D81">
        <w:rPr>
          <w:rFonts w:ascii="Times New Roman" w:eastAsia="Times New Roman" w:hAnsi="Times New Roman" w:cs="Times New Roman"/>
          <w:b/>
          <w:bCs/>
          <w:kern w:val="0"/>
          <w:lang w:eastAsia="en-IN"/>
          <w14:ligatures w14:val="none"/>
        </w:rPr>
        <w:t>1. A systematic approach</w:t>
      </w:r>
      <w:r w:rsidRPr="00307D81">
        <w:rPr>
          <w:rFonts w:ascii="Times New Roman" w:eastAsia="Times New Roman" w:hAnsi="Times New Roman" w:cs="Times New Roman"/>
          <w:kern w:val="0"/>
          <w:lang w:eastAsia="en-IN"/>
          <w14:ligatures w14:val="none"/>
        </w:rPr>
        <w:br/>
        <w:t xml:space="preserve">Collaborative filtering (CF) recommends items to users based on the preferences and </w:t>
      </w:r>
      <w:proofErr w:type="spellStart"/>
      <w:r w:rsidRPr="00307D81">
        <w:rPr>
          <w:rFonts w:ascii="Times New Roman" w:eastAsia="Times New Roman" w:hAnsi="Times New Roman" w:cs="Times New Roman"/>
          <w:kern w:val="0"/>
          <w:lang w:eastAsia="en-IN"/>
          <w14:ligatures w14:val="none"/>
        </w:rPr>
        <w:t>behaviors</w:t>
      </w:r>
      <w:proofErr w:type="spellEnd"/>
      <w:r w:rsidRPr="00307D81">
        <w:rPr>
          <w:rFonts w:ascii="Times New Roman" w:eastAsia="Times New Roman" w:hAnsi="Times New Roman" w:cs="Times New Roman"/>
          <w:kern w:val="0"/>
          <w:lang w:eastAsia="en-IN"/>
          <w14:ligatures w14:val="none"/>
        </w:rPr>
        <w:t xml:space="preserve"> of other users. The core idea is that users with similar tastes in the past are likely to have similar interests in the future. CF approaches can be broadly divided into memory-based and model-based methods. Memory-based methods directly use the user-item rating matrix to compute similarities between users or items, while model-based methods learn predictive models from historical data. Steps in a systematic CF approach include data collection, </w:t>
      </w:r>
      <w:proofErr w:type="spellStart"/>
      <w:r w:rsidRPr="00307D81">
        <w:rPr>
          <w:rFonts w:ascii="Times New Roman" w:eastAsia="Times New Roman" w:hAnsi="Times New Roman" w:cs="Times New Roman"/>
          <w:kern w:val="0"/>
          <w:lang w:eastAsia="en-IN"/>
          <w14:ligatures w14:val="none"/>
        </w:rPr>
        <w:lastRenderedPageBreak/>
        <w:t>preprocessing</w:t>
      </w:r>
      <w:proofErr w:type="spellEnd"/>
      <w:r w:rsidRPr="00307D81">
        <w:rPr>
          <w:rFonts w:ascii="Times New Roman" w:eastAsia="Times New Roman" w:hAnsi="Times New Roman" w:cs="Times New Roman"/>
          <w:kern w:val="0"/>
          <w:lang w:eastAsia="en-IN"/>
          <w14:ligatures w14:val="none"/>
        </w:rPr>
        <w:t xml:space="preserve">, similarity computation, </w:t>
      </w:r>
      <w:proofErr w:type="spellStart"/>
      <w:r w:rsidRPr="00307D81">
        <w:rPr>
          <w:rFonts w:ascii="Times New Roman" w:eastAsia="Times New Roman" w:hAnsi="Times New Roman" w:cs="Times New Roman"/>
          <w:kern w:val="0"/>
          <w:lang w:eastAsia="en-IN"/>
          <w14:ligatures w14:val="none"/>
        </w:rPr>
        <w:t>neighborhood</w:t>
      </w:r>
      <w:proofErr w:type="spellEnd"/>
      <w:r w:rsidRPr="00307D81">
        <w:rPr>
          <w:rFonts w:ascii="Times New Roman" w:eastAsia="Times New Roman" w:hAnsi="Times New Roman" w:cs="Times New Roman"/>
          <w:kern w:val="0"/>
          <w:lang w:eastAsia="en-IN"/>
          <w14:ligatures w14:val="none"/>
        </w:rPr>
        <w:t xml:space="preserve"> formation, prediction generation, and evaluation. User and item biases are considered to normalize ratings. The approach handles personalization by leveraging collective intelligence without requiring item content. Challenges include sparse rating matrices, cold-start users or items, and scalability with large datasets. Techniques like dimensionality reduction, matrix factorization, and clustering improve efficiency and accuracy. Systematic CF also incorporates feedback loops to update predictions dynamically. The method is widely used in e-commerce, streaming services, and social platforms. Evaluation relies on metrics like RMSE, precision, recall, and MAP. Systematic approaches emphasize robustness, interpretability, and adaptability to diverse domains. Overall, collaborative filtering is a powerful method for generating personalized recommendations based on historical patterns.</w:t>
      </w:r>
    </w:p>
    <w:p w:rsidR="00307D81" w:rsidRPr="00307D81" w:rsidRDefault="00307D81" w:rsidP="00307D81">
      <w:pPr>
        <w:spacing w:before="100" w:beforeAutospacing="1" w:after="100" w:afterAutospacing="1" w:line="240" w:lineRule="auto"/>
        <w:rPr>
          <w:rFonts w:ascii="Times New Roman" w:eastAsia="Times New Roman" w:hAnsi="Times New Roman" w:cs="Times New Roman"/>
          <w:kern w:val="0"/>
          <w:lang w:eastAsia="en-IN"/>
          <w14:ligatures w14:val="none"/>
        </w:rPr>
      </w:pPr>
      <w:r w:rsidRPr="00307D81">
        <w:rPr>
          <w:rFonts w:ascii="Times New Roman" w:eastAsia="Times New Roman" w:hAnsi="Times New Roman" w:cs="Times New Roman"/>
          <w:b/>
          <w:bCs/>
          <w:kern w:val="0"/>
          <w:lang w:eastAsia="en-IN"/>
          <w14:ligatures w14:val="none"/>
        </w:rPr>
        <w:t>2. Nearest-</w:t>
      </w:r>
      <w:proofErr w:type="spellStart"/>
      <w:r w:rsidRPr="00307D81">
        <w:rPr>
          <w:rFonts w:ascii="Times New Roman" w:eastAsia="Times New Roman" w:hAnsi="Times New Roman" w:cs="Times New Roman"/>
          <w:b/>
          <w:bCs/>
          <w:kern w:val="0"/>
          <w:lang w:eastAsia="en-IN"/>
          <w14:ligatures w14:val="none"/>
        </w:rPr>
        <w:t>neighbor</w:t>
      </w:r>
      <w:proofErr w:type="spellEnd"/>
      <w:r w:rsidRPr="00307D81">
        <w:rPr>
          <w:rFonts w:ascii="Times New Roman" w:eastAsia="Times New Roman" w:hAnsi="Times New Roman" w:cs="Times New Roman"/>
          <w:b/>
          <w:bCs/>
          <w:kern w:val="0"/>
          <w:lang w:eastAsia="en-IN"/>
          <w14:ligatures w14:val="none"/>
        </w:rPr>
        <w:t xml:space="preserve"> collaborative filtering (CF</w:t>
      </w:r>
      <w:proofErr w:type="gramStart"/>
      <w:r w:rsidRPr="00307D81">
        <w:rPr>
          <w:rFonts w:ascii="Times New Roman" w:eastAsia="Times New Roman" w:hAnsi="Times New Roman" w:cs="Times New Roman"/>
          <w:b/>
          <w:bCs/>
          <w:kern w:val="0"/>
          <w:lang w:eastAsia="en-IN"/>
          <w14:ligatures w14:val="none"/>
        </w:rPr>
        <w:t>)</w:t>
      </w:r>
      <w:proofErr w:type="gramEnd"/>
      <w:r w:rsidRPr="00307D81">
        <w:rPr>
          <w:rFonts w:ascii="Times New Roman" w:eastAsia="Times New Roman" w:hAnsi="Times New Roman" w:cs="Times New Roman"/>
          <w:kern w:val="0"/>
          <w:lang w:eastAsia="en-IN"/>
          <w14:ligatures w14:val="none"/>
        </w:rPr>
        <w:br/>
        <w:t>Nearest-</w:t>
      </w:r>
      <w:proofErr w:type="spellStart"/>
      <w:r w:rsidRPr="00307D81">
        <w:rPr>
          <w:rFonts w:ascii="Times New Roman" w:eastAsia="Times New Roman" w:hAnsi="Times New Roman" w:cs="Times New Roman"/>
          <w:kern w:val="0"/>
          <w:lang w:eastAsia="en-IN"/>
          <w14:ligatures w14:val="none"/>
        </w:rPr>
        <w:t>neighbor</w:t>
      </w:r>
      <w:proofErr w:type="spellEnd"/>
      <w:r w:rsidRPr="00307D81">
        <w:rPr>
          <w:rFonts w:ascii="Times New Roman" w:eastAsia="Times New Roman" w:hAnsi="Times New Roman" w:cs="Times New Roman"/>
          <w:kern w:val="0"/>
          <w:lang w:eastAsia="en-IN"/>
          <w14:ligatures w14:val="none"/>
        </w:rPr>
        <w:t xml:space="preserve"> CF predicts a user’s rating or preference for an item based on the ratings of similar users or similar items. In user-based CF, the algorithm identifies users most similar to the target user and aggregates their ratings to predict unknown preferences. In item-based CF, the focus is on items similar to those the target user has rated, predicting preferences from these related items. Similarity measures such as Pearson correlation, cosine similarity, or adjusted cosine similarity are used to identify </w:t>
      </w:r>
      <w:proofErr w:type="spellStart"/>
      <w:r w:rsidRPr="00307D81">
        <w:rPr>
          <w:rFonts w:ascii="Times New Roman" w:eastAsia="Times New Roman" w:hAnsi="Times New Roman" w:cs="Times New Roman"/>
          <w:kern w:val="0"/>
          <w:lang w:eastAsia="en-IN"/>
          <w14:ligatures w14:val="none"/>
        </w:rPr>
        <w:t>neighbors</w:t>
      </w:r>
      <w:proofErr w:type="spellEnd"/>
      <w:r w:rsidRPr="00307D81">
        <w:rPr>
          <w:rFonts w:ascii="Times New Roman" w:eastAsia="Times New Roman" w:hAnsi="Times New Roman" w:cs="Times New Roman"/>
          <w:kern w:val="0"/>
          <w:lang w:eastAsia="en-IN"/>
          <w14:ligatures w14:val="none"/>
        </w:rPr>
        <w:t xml:space="preserve">. </w:t>
      </w:r>
      <w:proofErr w:type="spellStart"/>
      <w:r w:rsidRPr="00307D81">
        <w:rPr>
          <w:rFonts w:ascii="Times New Roman" w:eastAsia="Times New Roman" w:hAnsi="Times New Roman" w:cs="Times New Roman"/>
          <w:kern w:val="0"/>
          <w:lang w:eastAsia="en-IN"/>
          <w14:ligatures w14:val="none"/>
        </w:rPr>
        <w:t>Neighborhood</w:t>
      </w:r>
      <w:proofErr w:type="spellEnd"/>
      <w:r w:rsidRPr="00307D81">
        <w:rPr>
          <w:rFonts w:ascii="Times New Roman" w:eastAsia="Times New Roman" w:hAnsi="Times New Roman" w:cs="Times New Roman"/>
          <w:kern w:val="0"/>
          <w:lang w:eastAsia="en-IN"/>
          <w14:ligatures w14:val="none"/>
        </w:rPr>
        <w:t xml:space="preserve"> selection considers the top-k most similar users or items. Rating normalization adjusts for user-specific biases, ensuring fair comparison. Weight computation assigns importance to </w:t>
      </w:r>
      <w:proofErr w:type="spellStart"/>
      <w:r w:rsidRPr="00307D81">
        <w:rPr>
          <w:rFonts w:ascii="Times New Roman" w:eastAsia="Times New Roman" w:hAnsi="Times New Roman" w:cs="Times New Roman"/>
          <w:kern w:val="0"/>
          <w:lang w:eastAsia="en-IN"/>
          <w14:ligatures w14:val="none"/>
        </w:rPr>
        <w:t>neighbors</w:t>
      </w:r>
      <w:proofErr w:type="spellEnd"/>
      <w:r w:rsidRPr="00307D81">
        <w:rPr>
          <w:rFonts w:ascii="Times New Roman" w:eastAsia="Times New Roman" w:hAnsi="Times New Roman" w:cs="Times New Roman"/>
          <w:kern w:val="0"/>
          <w:lang w:eastAsia="en-IN"/>
          <w14:ligatures w14:val="none"/>
        </w:rPr>
        <w:t xml:space="preserve"> based on similarity scores. Predictions are typically computed as weighted averages of </w:t>
      </w:r>
      <w:proofErr w:type="spellStart"/>
      <w:r w:rsidRPr="00307D81">
        <w:rPr>
          <w:rFonts w:ascii="Times New Roman" w:eastAsia="Times New Roman" w:hAnsi="Times New Roman" w:cs="Times New Roman"/>
          <w:kern w:val="0"/>
          <w:lang w:eastAsia="en-IN"/>
          <w14:ligatures w14:val="none"/>
        </w:rPr>
        <w:t>neighbors’</w:t>
      </w:r>
      <w:proofErr w:type="spellEnd"/>
      <w:r w:rsidRPr="00307D81">
        <w:rPr>
          <w:rFonts w:ascii="Times New Roman" w:eastAsia="Times New Roman" w:hAnsi="Times New Roman" w:cs="Times New Roman"/>
          <w:kern w:val="0"/>
          <w:lang w:eastAsia="en-IN"/>
          <w14:ligatures w14:val="none"/>
        </w:rPr>
        <w:t xml:space="preserve"> ratings. Efficient data structures, such as sparse matrices and indexing, handle large-scale datasets. Challenges include handling sparse matrices, scaling to millions of users/items, and updating dynamically with new data. Hybrid methods may combine nearest-</w:t>
      </w:r>
      <w:proofErr w:type="spellStart"/>
      <w:r w:rsidRPr="00307D81">
        <w:rPr>
          <w:rFonts w:ascii="Times New Roman" w:eastAsia="Times New Roman" w:hAnsi="Times New Roman" w:cs="Times New Roman"/>
          <w:kern w:val="0"/>
          <w:lang w:eastAsia="en-IN"/>
          <w14:ligatures w14:val="none"/>
        </w:rPr>
        <w:t>neighbor</w:t>
      </w:r>
      <w:proofErr w:type="spellEnd"/>
      <w:r w:rsidRPr="00307D81">
        <w:rPr>
          <w:rFonts w:ascii="Times New Roman" w:eastAsia="Times New Roman" w:hAnsi="Times New Roman" w:cs="Times New Roman"/>
          <w:kern w:val="0"/>
          <w:lang w:eastAsia="en-IN"/>
          <w14:ligatures w14:val="none"/>
        </w:rPr>
        <w:t xml:space="preserve"> CF with content-based features for better performance. Nearest-</w:t>
      </w:r>
      <w:proofErr w:type="spellStart"/>
      <w:r w:rsidRPr="00307D81">
        <w:rPr>
          <w:rFonts w:ascii="Times New Roman" w:eastAsia="Times New Roman" w:hAnsi="Times New Roman" w:cs="Times New Roman"/>
          <w:kern w:val="0"/>
          <w:lang w:eastAsia="en-IN"/>
          <w14:ligatures w14:val="none"/>
        </w:rPr>
        <w:t>neighbor</w:t>
      </w:r>
      <w:proofErr w:type="spellEnd"/>
      <w:r w:rsidRPr="00307D81">
        <w:rPr>
          <w:rFonts w:ascii="Times New Roman" w:eastAsia="Times New Roman" w:hAnsi="Times New Roman" w:cs="Times New Roman"/>
          <w:kern w:val="0"/>
          <w:lang w:eastAsia="en-IN"/>
          <w14:ligatures w14:val="none"/>
        </w:rPr>
        <w:t xml:space="preserve"> CF is interpretable, as recommendations can be traced to specific similar users or items. Techniques like clustering can reduce computational complexity. It is widely deployed in online retail, movie recommendation, and social networks. Overall, nearest-</w:t>
      </w:r>
      <w:proofErr w:type="spellStart"/>
      <w:r w:rsidRPr="00307D81">
        <w:rPr>
          <w:rFonts w:ascii="Times New Roman" w:eastAsia="Times New Roman" w:hAnsi="Times New Roman" w:cs="Times New Roman"/>
          <w:kern w:val="0"/>
          <w:lang w:eastAsia="en-IN"/>
          <w14:ligatures w14:val="none"/>
        </w:rPr>
        <w:t>neighbor</w:t>
      </w:r>
      <w:proofErr w:type="spellEnd"/>
      <w:r w:rsidRPr="00307D81">
        <w:rPr>
          <w:rFonts w:ascii="Times New Roman" w:eastAsia="Times New Roman" w:hAnsi="Times New Roman" w:cs="Times New Roman"/>
          <w:kern w:val="0"/>
          <w:lang w:eastAsia="en-IN"/>
          <w14:ligatures w14:val="none"/>
        </w:rPr>
        <w:t xml:space="preserve"> CF is an intuitive and practical method for personalized recommendation.</w:t>
      </w:r>
    </w:p>
    <w:p w:rsidR="00307D81" w:rsidRPr="00307D81" w:rsidRDefault="00307D81" w:rsidP="00307D81">
      <w:pPr>
        <w:spacing w:before="100" w:beforeAutospacing="1" w:after="100" w:afterAutospacing="1" w:line="240" w:lineRule="auto"/>
        <w:rPr>
          <w:rFonts w:ascii="Times New Roman" w:eastAsia="Times New Roman" w:hAnsi="Times New Roman" w:cs="Times New Roman"/>
          <w:kern w:val="0"/>
          <w:lang w:eastAsia="en-IN"/>
          <w14:ligatures w14:val="none"/>
        </w:rPr>
      </w:pPr>
      <w:r w:rsidRPr="00307D81">
        <w:rPr>
          <w:rFonts w:ascii="Times New Roman" w:eastAsia="Times New Roman" w:hAnsi="Times New Roman" w:cs="Times New Roman"/>
          <w:b/>
          <w:bCs/>
          <w:kern w:val="0"/>
          <w:lang w:eastAsia="en-IN"/>
          <w14:ligatures w14:val="none"/>
        </w:rPr>
        <w:t>3. User-based and item-based CF</w:t>
      </w:r>
      <w:r w:rsidRPr="00307D81">
        <w:rPr>
          <w:rFonts w:ascii="Times New Roman" w:eastAsia="Times New Roman" w:hAnsi="Times New Roman" w:cs="Times New Roman"/>
          <w:kern w:val="0"/>
          <w:lang w:eastAsia="en-IN"/>
          <w14:ligatures w14:val="none"/>
        </w:rPr>
        <w:br/>
        <w:t xml:space="preserve">User-based CF identifies users with similar tastes and recommends items liked by those users. It relies on a user-item matrix where rows represent users and columns represent items. Similarity is computed across user vectors, and predictions are aggregated from nearest </w:t>
      </w:r>
      <w:proofErr w:type="spellStart"/>
      <w:r w:rsidRPr="00307D81">
        <w:rPr>
          <w:rFonts w:ascii="Times New Roman" w:eastAsia="Times New Roman" w:hAnsi="Times New Roman" w:cs="Times New Roman"/>
          <w:kern w:val="0"/>
          <w:lang w:eastAsia="en-IN"/>
          <w14:ligatures w14:val="none"/>
        </w:rPr>
        <w:t>neighbors</w:t>
      </w:r>
      <w:proofErr w:type="spellEnd"/>
      <w:r w:rsidRPr="00307D81">
        <w:rPr>
          <w:rFonts w:ascii="Times New Roman" w:eastAsia="Times New Roman" w:hAnsi="Times New Roman" w:cs="Times New Roman"/>
          <w:kern w:val="0"/>
          <w:lang w:eastAsia="en-IN"/>
          <w14:ligatures w14:val="none"/>
        </w:rPr>
        <w:t xml:space="preserve">. This approach is intuitive but can be sensitive to </w:t>
      </w:r>
      <w:proofErr w:type="spellStart"/>
      <w:r w:rsidRPr="00307D81">
        <w:rPr>
          <w:rFonts w:ascii="Times New Roman" w:eastAsia="Times New Roman" w:hAnsi="Times New Roman" w:cs="Times New Roman"/>
          <w:kern w:val="0"/>
          <w:lang w:eastAsia="en-IN"/>
          <w14:ligatures w14:val="none"/>
        </w:rPr>
        <w:t>sparsity</w:t>
      </w:r>
      <w:proofErr w:type="spellEnd"/>
      <w:r w:rsidRPr="00307D81">
        <w:rPr>
          <w:rFonts w:ascii="Times New Roman" w:eastAsia="Times New Roman" w:hAnsi="Times New Roman" w:cs="Times New Roman"/>
          <w:kern w:val="0"/>
          <w:lang w:eastAsia="en-IN"/>
          <w14:ligatures w14:val="none"/>
        </w:rPr>
        <w:t xml:space="preserve"> and scalability issues. Item-based CF, on the other hand, identifies similarities between items based on user ratings and recommends items similar to those the target user has liked. It is more stable over time, as item characteristics are less volatile than user </w:t>
      </w:r>
      <w:proofErr w:type="spellStart"/>
      <w:r w:rsidRPr="00307D81">
        <w:rPr>
          <w:rFonts w:ascii="Times New Roman" w:eastAsia="Times New Roman" w:hAnsi="Times New Roman" w:cs="Times New Roman"/>
          <w:kern w:val="0"/>
          <w:lang w:eastAsia="en-IN"/>
          <w14:ligatures w14:val="none"/>
        </w:rPr>
        <w:t>behavior</w:t>
      </w:r>
      <w:proofErr w:type="spellEnd"/>
      <w:r w:rsidRPr="00307D81">
        <w:rPr>
          <w:rFonts w:ascii="Times New Roman" w:eastAsia="Times New Roman" w:hAnsi="Times New Roman" w:cs="Times New Roman"/>
          <w:kern w:val="0"/>
          <w:lang w:eastAsia="en-IN"/>
          <w14:ligatures w14:val="none"/>
        </w:rPr>
        <w:t xml:space="preserve">. Both methods require normalization to remove biases and ensure accurate similarity measures. Hybrid approaches combine user-based and item-based CF to improve accuracy and coverage. Efficient computation uses techniques like matrix factorization, approximate nearest </w:t>
      </w:r>
      <w:proofErr w:type="spellStart"/>
      <w:r w:rsidRPr="00307D81">
        <w:rPr>
          <w:rFonts w:ascii="Times New Roman" w:eastAsia="Times New Roman" w:hAnsi="Times New Roman" w:cs="Times New Roman"/>
          <w:kern w:val="0"/>
          <w:lang w:eastAsia="en-IN"/>
          <w14:ligatures w14:val="none"/>
        </w:rPr>
        <w:t>neighbors</w:t>
      </w:r>
      <w:proofErr w:type="spellEnd"/>
      <w:r w:rsidRPr="00307D81">
        <w:rPr>
          <w:rFonts w:ascii="Times New Roman" w:eastAsia="Times New Roman" w:hAnsi="Times New Roman" w:cs="Times New Roman"/>
          <w:kern w:val="0"/>
          <w:lang w:eastAsia="en-IN"/>
          <w14:ligatures w14:val="none"/>
        </w:rPr>
        <w:t>, or dimensionality reduction. Real-time systems must update similarities as new ratings are collected. Cold-start problems remain a challenge, requiring content-based or hybrid solutions. Evaluation metrics include RMSE, MAE, precision, recall, and coverage. The choice between user-based and item-based CF depends on dataset characteristics, system scalability, and application domain. Overall, understanding both methods is crucial for designing effective collaborative recommendation systems.</w:t>
      </w:r>
    </w:p>
    <w:p w:rsidR="00307D81" w:rsidRPr="00307D81" w:rsidRDefault="00307D81" w:rsidP="00307D81">
      <w:pPr>
        <w:spacing w:before="100" w:beforeAutospacing="1" w:after="100" w:afterAutospacing="1" w:line="240" w:lineRule="auto"/>
        <w:rPr>
          <w:rFonts w:ascii="Times New Roman" w:eastAsia="Times New Roman" w:hAnsi="Times New Roman" w:cs="Times New Roman"/>
          <w:kern w:val="0"/>
          <w:lang w:eastAsia="en-IN"/>
          <w14:ligatures w14:val="none"/>
        </w:rPr>
      </w:pPr>
      <w:r w:rsidRPr="00307D81">
        <w:rPr>
          <w:rFonts w:ascii="Times New Roman" w:eastAsia="Times New Roman" w:hAnsi="Times New Roman" w:cs="Times New Roman"/>
          <w:b/>
          <w:bCs/>
          <w:kern w:val="0"/>
          <w:lang w:eastAsia="en-IN"/>
          <w14:ligatures w14:val="none"/>
        </w:rPr>
        <w:lastRenderedPageBreak/>
        <w:t xml:space="preserve">4. Components of </w:t>
      </w:r>
      <w:proofErr w:type="spellStart"/>
      <w:r w:rsidRPr="00307D81">
        <w:rPr>
          <w:rFonts w:ascii="Times New Roman" w:eastAsia="Times New Roman" w:hAnsi="Times New Roman" w:cs="Times New Roman"/>
          <w:b/>
          <w:bCs/>
          <w:kern w:val="0"/>
          <w:lang w:eastAsia="en-IN"/>
          <w14:ligatures w14:val="none"/>
        </w:rPr>
        <w:t>neighborhood</w:t>
      </w:r>
      <w:proofErr w:type="spellEnd"/>
      <w:r w:rsidRPr="00307D81">
        <w:rPr>
          <w:rFonts w:ascii="Times New Roman" w:eastAsia="Times New Roman" w:hAnsi="Times New Roman" w:cs="Times New Roman"/>
          <w:b/>
          <w:bCs/>
          <w:kern w:val="0"/>
          <w:lang w:eastAsia="en-IN"/>
          <w14:ligatures w14:val="none"/>
        </w:rPr>
        <w:t xml:space="preserve"> methods</w:t>
      </w:r>
      <w:r w:rsidRPr="00307D81">
        <w:rPr>
          <w:rFonts w:ascii="Times New Roman" w:eastAsia="Times New Roman" w:hAnsi="Times New Roman" w:cs="Times New Roman"/>
          <w:kern w:val="0"/>
          <w:lang w:eastAsia="en-IN"/>
          <w14:ligatures w14:val="none"/>
        </w:rPr>
        <w:br/>
      </w:r>
      <w:proofErr w:type="spellStart"/>
      <w:r w:rsidRPr="00307D81">
        <w:rPr>
          <w:rFonts w:ascii="Times New Roman" w:eastAsia="Times New Roman" w:hAnsi="Times New Roman" w:cs="Times New Roman"/>
          <w:kern w:val="0"/>
          <w:lang w:eastAsia="en-IN"/>
          <w14:ligatures w14:val="none"/>
        </w:rPr>
        <w:t>Neighborhood</w:t>
      </w:r>
      <w:proofErr w:type="spellEnd"/>
      <w:r w:rsidRPr="00307D81">
        <w:rPr>
          <w:rFonts w:ascii="Times New Roman" w:eastAsia="Times New Roman" w:hAnsi="Times New Roman" w:cs="Times New Roman"/>
          <w:kern w:val="0"/>
          <w:lang w:eastAsia="en-IN"/>
          <w14:ligatures w14:val="none"/>
        </w:rPr>
        <w:t xml:space="preserve">-based CF </w:t>
      </w:r>
      <w:proofErr w:type="gramStart"/>
      <w:r w:rsidRPr="00307D81">
        <w:rPr>
          <w:rFonts w:ascii="Times New Roman" w:eastAsia="Times New Roman" w:hAnsi="Times New Roman" w:cs="Times New Roman"/>
          <w:kern w:val="0"/>
          <w:lang w:eastAsia="en-IN"/>
          <w14:ligatures w14:val="none"/>
        </w:rPr>
        <w:t>involves</w:t>
      </w:r>
      <w:proofErr w:type="gramEnd"/>
      <w:r w:rsidRPr="00307D81">
        <w:rPr>
          <w:rFonts w:ascii="Times New Roman" w:eastAsia="Times New Roman" w:hAnsi="Times New Roman" w:cs="Times New Roman"/>
          <w:kern w:val="0"/>
          <w:lang w:eastAsia="en-IN"/>
          <w14:ligatures w14:val="none"/>
        </w:rPr>
        <w:t xml:space="preserve"> three critical components: rating normalization, similarity weight computation, and </w:t>
      </w:r>
      <w:proofErr w:type="spellStart"/>
      <w:r w:rsidRPr="00307D81">
        <w:rPr>
          <w:rFonts w:ascii="Times New Roman" w:eastAsia="Times New Roman" w:hAnsi="Times New Roman" w:cs="Times New Roman"/>
          <w:kern w:val="0"/>
          <w:lang w:eastAsia="en-IN"/>
          <w14:ligatures w14:val="none"/>
        </w:rPr>
        <w:t>neighborhood</w:t>
      </w:r>
      <w:proofErr w:type="spellEnd"/>
      <w:r w:rsidRPr="00307D81">
        <w:rPr>
          <w:rFonts w:ascii="Times New Roman" w:eastAsia="Times New Roman" w:hAnsi="Times New Roman" w:cs="Times New Roman"/>
          <w:kern w:val="0"/>
          <w:lang w:eastAsia="en-IN"/>
          <w14:ligatures w14:val="none"/>
        </w:rPr>
        <w:t xml:space="preserve"> selection. Rating normalization adjusts for biases in user </w:t>
      </w:r>
      <w:proofErr w:type="spellStart"/>
      <w:r w:rsidRPr="00307D81">
        <w:rPr>
          <w:rFonts w:ascii="Times New Roman" w:eastAsia="Times New Roman" w:hAnsi="Times New Roman" w:cs="Times New Roman"/>
          <w:kern w:val="0"/>
          <w:lang w:eastAsia="en-IN"/>
          <w14:ligatures w14:val="none"/>
        </w:rPr>
        <w:t>behavior</w:t>
      </w:r>
      <w:proofErr w:type="spellEnd"/>
      <w:r w:rsidRPr="00307D81">
        <w:rPr>
          <w:rFonts w:ascii="Times New Roman" w:eastAsia="Times New Roman" w:hAnsi="Times New Roman" w:cs="Times New Roman"/>
          <w:kern w:val="0"/>
          <w:lang w:eastAsia="en-IN"/>
          <w14:ligatures w14:val="none"/>
        </w:rPr>
        <w:t xml:space="preserve">, such as users who rate consistently higher or lower than average. This ensures fair comparison across users. Similarity weight computation quantifies how closely users or items are related, using measures like Pearson correlation, cosine similarity, or adjusted cosine similarity. Accurate similarity calculation is essential for reliable predictions. </w:t>
      </w:r>
      <w:proofErr w:type="spellStart"/>
      <w:r w:rsidRPr="00307D81">
        <w:rPr>
          <w:rFonts w:ascii="Times New Roman" w:eastAsia="Times New Roman" w:hAnsi="Times New Roman" w:cs="Times New Roman"/>
          <w:kern w:val="0"/>
          <w:lang w:eastAsia="en-IN"/>
          <w14:ligatures w14:val="none"/>
        </w:rPr>
        <w:t>Neighborhood</w:t>
      </w:r>
      <w:proofErr w:type="spellEnd"/>
      <w:r w:rsidRPr="00307D81">
        <w:rPr>
          <w:rFonts w:ascii="Times New Roman" w:eastAsia="Times New Roman" w:hAnsi="Times New Roman" w:cs="Times New Roman"/>
          <w:kern w:val="0"/>
          <w:lang w:eastAsia="en-IN"/>
          <w14:ligatures w14:val="none"/>
        </w:rPr>
        <w:t xml:space="preserve"> selection chooses the most relevant users or items, often using a top-k approach to limit computation and focus on influential </w:t>
      </w:r>
      <w:proofErr w:type="spellStart"/>
      <w:r w:rsidRPr="00307D81">
        <w:rPr>
          <w:rFonts w:ascii="Times New Roman" w:eastAsia="Times New Roman" w:hAnsi="Times New Roman" w:cs="Times New Roman"/>
          <w:kern w:val="0"/>
          <w:lang w:eastAsia="en-IN"/>
          <w14:ligatures w14:val="none"/>
        </w:rPr>
        <w:t>neighbors</w:t>
      </w:r>
      <w:proofErr w:type="spellEnd"/>
      <w:r w:rsidRPr="00307D81">
        <w:rPr>
          <w:rFonts w:ascii="Times New Roman" w:eastAsia="Times New Roman" w:hAnsi="Times New Roman" w:cs="Times New Roman"/>
          <w:kern w:val="0"/>
          <w:lang w:eastAsia="en-IN"/>
          <w14:ligatures w14:val="none"/>
        </w:rPr>
        <w:t xml:space="preserve">. Weighted aggregation of </w:t>
      </w:r>
      <w:proofErr w:type="spellStart"/>
      <w:r w:rsidRPr="00307D81">
        <w:rPr>
          <w:rFonts w:ascii="Times New Roman" w:eastAsia="Times New Roman" w:hAnsi="Times New Roman" w:cs="Times New Roman"/>
          <w:kern w:val="0"/>
          <w:lang w:eastAsia="en-IN"/>
          <w14:ligatures w14:val="none"/>
        </w:rPr>
        <w:t>neighbor</w:t>
      </w:r>
      <w:proofErr w:type="spellEnd"/>
      <w:r w:rsidRPr="00307D81">
        <w:rPr>
          <w:rFonts w:ascii="Times New Roman" w:eastAsia="Times New Roman" w:hAnsi="Times New Roman" w:cs="Times New Roman"/>
          <w:kern w:val="0"/>
          <w:lang w:eastAsia="en-IN"/>
          <w14:ligatures w14:val="none"/>
        </w:rPr>
        <w:t xml:space="preserve"> ratings generates predictions, where more similar </w:t>
      </w:r>
      <w:proofErr w:type="spellStart"/>
      <w:r w:rsidRPr="00307D81">
        <w:rPr>
          <w:rFonts w:ascii="Times New Roman" w:eastAsia="Times New Roman" w:hAnsi="Times New Roman" w:cs="Times New Roman"/>
          <w:kern w:val="0"/>
          <w:lang w:eastAsia="en-IN"/>
          <w14:ligatures w14:val="none"/>
        </w:rPr>
        <w:t>neighbors</w:t>
      </w:r>
      <w:proofErr w:type="spellEnd"/>
      <w:r w:rsidRPr="00307D81">
        <w:rPr>
          <w:rFonts w:ascii="Times New Roman" w:eastAsia="Times New Roman" w:hAnsi="Times New Roman" w:cs="Times New Roman"/>
          <w:kern w:val="0"/>
          <w:lang w:eastAsia="en-IN"/>
          <w14:ligatures w14:val="none"/>
        </w:rPr>
        <w:t xml:space="preserve"> contribute more. Handling sparse data is important, as many users do not rate all items. Techniques like clustering or dimensionality reduction improve scalability and prediction quality. Efficient indexing and caching optimize runtime performance. Dynamic systems update </w:t>
      </w:r>
      <w:proofErr w:type="spellStart"/>
      <w:r w:rsidRPr="00307D81">
        <w:rPr>
          <w:rFonts w:ascii="Times New Roman" w:eastAsia="Times New Roman" w:hAnsi="Times New Roman" w:cs="Times New Roman"/>
          <w:kern w:val="0"/>
          <w:lang w:eastAsia="en-IN"/>
          <w14:ligatures w14:val="none"/>
        </w:rPr>
        <w:t>neighborhoods</w:t>
      </w:r>
      <w:proofErr w:type="spellEnd"/>
      <w:r w:rsidRPr="00307D81">
        <w:rPr>
          <w:rFonts w:ascii="Times New Roman" w:eastAsia="Times New Roman" w:hAnsi="Times New Roman" w:cs="Times New Roman"/>
          <w:kern w:val="0"/>
          <w:lang w:eastAsia="en-IN"/>
          <w14:ligatures w14:val="none"/>
        </w:rPr>
        <w:t xml:space="preserve"> periodically or incrementally as new ratings arrive. The combination of these components ensures that </w:t>
      </w:r>
      <w:proofErr w:type="spellStart"/>
      <w:r w:rsidRPr="00307D81">
        <w:rPr>
          <w:rFonts w:ascii="Times New Roman" w:eastAsia="Times New Roman" w:hAnsi="Times New Roman" w:cs="Times New Roman"/>
          <w:kern w:val="0"/>
          <w:lang w:eastAsia="en-IN"/>
          <w14:ligatures w14:val="none"/>
        </w:rPr>
        <w:t>neighborhood</w:t>
      </w:r>
      <w:proofErr w:type="spellEnd"/>
      <w:r w:rsidRPr="00307D81">
        <w:rPr>
          <w:rFonts w:ascii="Times New Roman" w:eastAsia="Times New Roman" w:hAnsi="Times New Roman" w:cs="Times New Roman"/>
          <w:kern w:val="0"/>
          <w:lang w:eastAsia="en-IN"/>
          <w14:ligatures w14:val="none"/>
        </w:rPr>
        <w:t xml:space="preserve">-based CF produces personalized, accurate, and computationally efficient recommendations. Evaluation uses metrics like RMSE, precision, recall, and F1-score to assess effectiveness. Overall, </w:t>
      </w:r>
      <w:proofErr w:type="spellStart"/>
      <w:r w:rsidRPr="00307D81">
        <w:rPr>
          <w:rFonts w:ascii="Times New Roman" w:eastAsia="Times New Roman" w:hAnsi="Times New Roman" w:cs="Times New Roman"/>
          <w:kern w:val="0"/>
          <w:lang w:eastAsia="en-IN"/>
          <w14:ligatures w14:val="none"/>
        </w:rPr>
        <w:t>neighborhood</w:t>
      </w:r>
      <w:proofErr w:type="spellEnd"/>
      <w:r w:rsidRPr="00307D81">
        <w:rPr>
          <w:rFonts w:ascii="Times New Roman" w:eastAsia="Times New Roman" w:hAnsi="Times New Roman" w:cs="Times New Roman"/>
          <w:kern w:val="0"/>
          <w:lang w:eastAsia="en-IN"/>
          <w14:ligatures w14:val="none"/>
        </w:rPr>
        <w:t xml:space="preserve"> methods are foundational to collaborative filtering and are widely applied in recommender systems.</w:t>
      </w:r>
    </w:p>
    <w:p w:rsidR="00307D81" w:rsidRPr="00307D81" w:rsidRDefault="00307D81" w:rsidP="00307D81">
      <w:pPr>
        <w:spacing w:after="0" w:line="240" w:lineRule="auto"/>
        <w:rPr>
          <w:rFonts w:ascii="Times New Roman" w:eastAsia="Times New Roman" w:hAnsi="Times New Roman" w:cs="Times New Roman"/>
          <w:kern w:val="0"/>
          <w:lang w:eastAsia="en-IN"/>
          <w14:ligatures w14:val="none"/>
        </w:rPr>
      </w:pPr>
      <w:r w:rsidRPr="00307D81">
        <w:rPr>
          <w:rFonts w:ascii="Times New Roman" w:eastAsia="Times New Roman" w:hAnsi="Times New Roman" w:cs="Times New Roman"/>
          <w:kern w:val="0"/>
          <w:lang w:eastAsia="en-IN"/>
          <w14:ligatures w14:val="none"/>
        </w:rPr>
        <w:pict>
          <v:rect id="_x0000_i1027" style="width:0;height:1.5pt" o:hralign="center" o:hrstd="t" o:hr="t" fillcolor="#a0a0a0" stroked="f"/>
        </w:pict>
      </w:r>
    </w:p>
    <w:p w:rsidR="00307D81" w:rsidRPr="00307D81" w:rsidRDefault="00307D81" w:rsidP="00307D8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07D81">
        <w:rPr>
          <w:rFonts w:ascii="Times New Roman" w:eastAsia="Times New Roman" w:hAnsi="Times New Roman" w:cs="Times New Roman"/>
          <w:b/>
          <w:bCs/>
          <w:kern w:val="0"/>
          <w:sz w:val="36"/>
          <w:szCs w:val="36"/>
          <w:lang w:eastAsia="en-IN"/>
          <w14:ligatures w14:val="none"/>
        </w:rPr>
        <w:t>UNIT IV – ATTACK-RESISTANT RECOMMENDER SYSTEMS</w:t>
      </w:r>
    </w:p>
    <w:p w:rsidR="00307D81" w:rsidRPr="00307D81" w:rsidRDefault="00307D81" w:rsidP="00307D81">
      <w:pPr>
        <w:spacing w:before="100" w:beforeAutospacing="1" w:after="100" w:afterAutospacing="1" w:line="240" w:lineRule="auto"/>
        <w:rPr>
          <w:rFonts w:ascii="Times New Roman" w:eastAsia="Times New Roman" w:hAnsi="Times New Roman" w:cs="Times New Roman"/>
          <w:kern w:val="0"/>
          <w:lang w:eastAsia="en-IN"/>
          <w14:ligatures w14:val="none"/>
        </w:rPr>
      </w:pPr>
      <w:r w:rsidRPr="00307D81">
        <w:rPr>
          <w:rFonts w:ascii="Times New Roman" w:eastAsia="Times New Roman" w:hAnsi="Times New Roman" w:cs="Times New Roman"/>
          <w:b/>
          <w:bCs/>
          <w:kern w:val="0"/>
          <w:lang w:eastAsia="en-IN"/>
          <w14:ligatures w14:val="none"/>
        </w:rPr>
        <w:t>1. Introduction</w:t>
      </w:r>
      <w:r w:rsidRPr="00307D81">
        <w:rPr>
          <w:rFonts w:ascii="Times New Roman" w:eastAsia="Times New Roman" w:hAnsi="Times New Roman" w:cs="Times New Roman"/>
          <w:kern w:val="0"/>
          <w:lang w:eastAsia="en-IN"/>
          <w14:ligatures w14:val="none"/>
        </w:rPr>
        <w:br/>
        <w:t xml:space="preserve">Attack-resistant recommender systems are designed to maintain accurate and reliable recommendations even when malicious users attempt to manipulate the system. Traditional collaborative filtering and content-based systems are vulnerable to attacks such as shilling, where attackers inject fake profiles or ratings to bias recommendations. The goal of attack-resistant design is to detect, mitigate, and withstand these manipulations while maintaining personalization quality. Understanding the types of attacks, attacker motives, and system vulnerabilities is crucial. Systems must balance robustness with usability, ensuring that legitimate users are not adversely affected. Attack-resistance strategies include statistical detection, anomaly detection, and robust aggregation methods. </w:t>
      </w:r>
      <w:proofErr w:type="spellStart"/>
      <w:r w:rsidRPr="00307D81">
        <w:rPr>
          <w:rFonts w:ascii="Times New Roman" w:eastAsia="Times New Roman" w:hAnsi="Times New Roman" w:cs="Times New Roman"/>
          <w:kern w:val="0"/>
          <w:lang w:eastAsia="en-IN"/>
          <w14:ligatures w14:val="none"/>
        </w:rPr>
        <w:t>Defense</w:t>
      </w:r>
      <w:proofErr w:type="spellEnd"/>
      <w:r w:rsidRPr="00307D81">
        <w:rPr>
          <w:rFonts w:ascii="Times New Roman" w:eastAsia="Times New Roman" w:hAnsi="Times New Roman" w:cs="Times New Roman"/>
          <w:kern w:val="0"/>
          <w:lang w:eastAsia="en-IN"/>
          <w14:ligatures w14:val="none"/>
        </w:rPr>
        <w:t xml:space="preserve"> mechanisms may rely on rating validation, trust metrics, and </w:t>
      </w:r>
      <w:proofErr w:type="spellStart"/>
      <w:r w:rsidRPr="00307D81">
        <w:rPr>
          <w:rFonts w:ascii="Times New Roman" w:eastAsia="Times New Roman" w:hAnsi="Times New Roman" w:cs="Times New Roman"/>
          <w:kern w:val="0"/>
          <w:lang w:eastAsia="en-IN"/>
          <w14:ligatures w14:val="none"/>
        </w:rPr>
        <w:t>neighborhood</w:t>
      </w:r>
      <w:proofErr w:type="spellEnd"/>
      <w:r w:rsidRPr="00307D81">
        <w:rPr>
          <w:rFonts w:ascii="Times New Roman" w:eastAsia="Times New Roman" w:hAnsi="Times New Roman" w:cs="Times New Roman"/>
          <w:kern w:val="0"/>
          <w:lang w:eastAsia="en-IN"/>
          <w14:ligatures w14:val="none"/>
        </w:rPr>
        <w:t xml:space="preserve"> filtering. Designing a resistant system requires awareness of potential attacks, system architecture, and dataset characteristics. Attack-resistance is critical in e-commerce, social networks, streaming platforms, and online advertising. Continuous monitoring and evaluation are necessary to adapt to evolving attack strategies. Overall, the aim is to create recommender systems that are both accurate and resilient against adversarial manipulations.</w:t>
      </w:r>
    </w:p>
    <w:p w:rsidR="00307D81" w:rsidRPr="00307D81" w:rsidRDefault="00307D81" w:rsidP="00307D81">
      <w:pPr>
        <w:spacing w:before="100" w:beforeAutospacing="1" w:after="100" w:afterAutospacing="1" w:line="240" w:lineRule="auto"/>
        <w:rPr>
          <w:rFonts w:ascii="Times New Roman" w:eastAsia="Times New Roman" w:hAnsi="Times New Roman" w:cs="Times New Roman"/>
          <w:kern w:val="0"/>
          <w:lang w:eastAsia="en-IN"/>
          <w14:ligatures w14:val="none"/>
        </w:rPr>
      </w:pPr>
      <w:r w:rsidRPr="00307D81">
        <w:rPr>
          <w:rFonts w:ascii="Times New Roman" w:eastAsia="Times New Roman" w:hAnsi="Times New Roman" w:cs="Times New Roman"/>
          <w:b/>
          <w:bCs/>
          <w:kern w:val="0"/>
          <w:lang w:eastAsia="en-IN"/>
          <w14:ligatures w14:val="none"/>
        </w:rPr>
        <w:t>2. Types of Attacks</w:t>
      </w:r>
      <w:r w:rsidRPr="00307D81">
        <w:rPr>
          <w:rFonts w:ascii="Times New Roman" w:eastAsia="Times New Roman" w:hAnsi="Times New Roman" w:cs="Times New Roman"/>
          <w:kern w:val="0"/>
          <w:lang w:eastAsia="en-IN"/>
          <w14:ligatures w14:val="none"/>
        </w:rPr>
        <w:br/>
      </w:r>
      <w:proofErr w:type="spellStart"/>
      <w:r w:rsidRPr="00307D81">
        <w:rPr>
          <w:rFonts w:ascii="Times New Roman" w:eastAsia="Times New Roman" w:hAnsi="Times New Roman" w:cs="Times New Roman"/>
          <w:kern w:val="0"/>
          <w:lang w:eastAsia="en-IN"/>
          <w14:ligatures w14:val="none"/>
        </w:rPr>
        <w:t>Attacks</w:t>
      </w:r>
      <w:proofErr w:type="spellEnd"/>
      <w:r w:rsidRPr="00307D81">
        <w:rPr>
          <w:rFonts w:ascii="Times New Roman" w:eastAsia="Times New Roman" w:hAnsi="Times New Roman" w:cs="Times New Roman"/>
          <w:kern w:val="0"/>
          <w:lang w:eastAsia="en-IN"/>
          <w14:ligatures w14:val="none"/>
        </w:rPr>
        <w:t xml:space="preserve"> on recommender systems can be categorized into individual and group attacks. Individual attacks are carried out by a single malicious user who injects fake ratings to promote or demote specific items. Common strategies include random attacks, average attacks, and bandwagon attacks, each designed to influence recommendations subtly or overtly. Group attacks involve coordinated manipulation by multiple users, amplifying their effect on the system. Targeted attacks aim at a particular item or user segment, while indiscriminate attacks attempt to influence the system globally. Other attack types include </w:t>
      </w:r>
      <w:r w:rsidRPr="00307D81">
        <w:rPr>
          <w:rFonts w:ascii="Times New Roman" w:eastAsia="Times New Roman" w:hAnsi="Times New Roman" w:cs="Times New Roman"/>
          <w:kern w:val="0"/>
          <w:lang w:eastAsia="en-IN"/>
          <w14:ligatures w14:val="none"/>
        </w:rPr>
        <w:lastRenderedPageBreak/>
        <w:t xml:space="preserve">profile injection, </w:t>
      </w:r>
      <w:proofErr w:type="spellStart"/>
      <w:proofErr w:type="gramStart"/>
      <w:r w:rsidRPr="00307D81">
        <w:rPr>
          <w:rFonts w:ascii="Times New Roman" w:eastAsia="Times New Roman" w:hAnsi="Times New Roman" w:cs="Times New Roman"/>
          <w:kern w:val="0"/>
          <w:lang w:eastAsia="en-IN"/>
          <w14:ligatures w14:val="none"/>
        </w:rPr>
        <w:t>sybil</w:t>
      </w:r>
      <w:proofErr w:type="spellEnd"/>
      <w:proofErr w:type="gramEnd"/>
      <w:r w:rsidRPr="00307D81">
        <w:rPr>
          <w:rFonts w:ascii="Times New Roman" w:eastAsia="Times New Roman" w:hAnsi="Times New Roman" w:cs="Times New Roman"/>
          <w:kern w:val="0"/>
          <w:lang w:eastAsia="en-IN"/>
          <w14:ligatures w14:val="none"/>
        </w:rPr>
        <w:t xml:space="preserve"> attacks, and </w:t>
      </w:r>
      <w:proofErr w:type="spellStart"/>
      <w:r w:rsidRPr="00307D81">
        <w:rPr>
          <w:rFonts w:ascii="Times New Roman" w:eastAsia="Times New Roman" w:hAnsi="Times New Roman" w:cs="Times New Roman"/>
          <w:kern w:val="0"/>
          <w:lang w:eastAsia="en-IN"/>
          <w14:ligatures w14:val="none"/>
        </w:rPr>
        <w:t>gray</w:t>
      </w:r>
      <w:proofErr w:type="spellEnd"/>
      <w:r w:rsidRPr="00307D81">
        <w:rPr>
          <w:rFonts w:ascii="Times New Roman" w:eastAsia="Times New Roman" w:hAnsi="Times New Roman" w:cs="Times New Roman"/>
          <w:kern w:val="0"/>
          <w:lang w:eastAsia="en-IN"/>
          <w14:ligatures w14:val="none"/>
        </w:rPr>
        <w:t xml:space="preserve">-sheep attacks, where attackers mimic genuine user </w:t>
      </w:r>
      <w:proofErr w:type="spellStart"/>
      <w:r w:rsidRPr="00307D81">
        <w:rPr>
          <w:rFonts w:ascii="Times New Roman" w:eastAsia="Times New Roman" w:hAnsi="Times New Roman" w:cs="Times New Roman"/>
          <w:kern w:val="0"/>
          <w:lang w:eastAsia="en-IN"/>
          <w14:ligatures w14:val="none"/>
        </w:rPr>
        <w:t>behavior</w:t>
      </w:r>
      <w:proofErr w:type="spellEnd"/>
      <w:r w:rsidRPr="00307D81">
        <w:rPr>
          <w:rFonts w:ascii="Times New Roman" w:eastAsia="Times New Roman" w:hAnsi="Times New Roman" w:cs="Times New Roman"/>
          <w:kern w:val="0"/>
          <w:lang w:eastAsia="en-IN"/>
          <w14:ligatures w14:val="none"/>
        </w:rPr>
        <w:t xml:space="preserve">. The severity of attacks depends on the dataset </w:t>
      </w:r>
      <w:proofErr w:type="spellStart"/>
      <w:r w:rsidRPr="00307D81">
        <w:rPr>
          <w:rFonts w:ascii="Times New Roman" w:eastAsia="Times New Roman" w:hAnsi="Times New Roman" w:cs="Times New Roman"/>
          <w:kern w:val="0"/>
          <w:lang w:eastAsia="en-IN"/>
          <w14:ligatures w14:val="none"/>
        </w:rPr>
        <w:t>sparsity</w:t>
      </w:r>
      <w:proofErr w:type="spellEnd"/>
      <w:r w:rsidRPr="00307D81">
        <w:rPr>
          <w:rFonts w:ascii="Times New Roman" w:eastAsia="Times New Roman" w:hAnsi="Times New Roman" w:cs="Times New Roman"/>
          <w:kern w:val="0"/>
          <w:lang w:eastAsia="en-IN"/>
          <w14:ligatures w14:val="none"/>
        </w:rPr>
        <w:t xml:space="preserve">, similarity measures, and algorithmic design. Recognizing attack patterns is essential for designing robust </w:t>
      </w:r>
      <w:proofErr w:type="spellStart"/>
      <w:r w:rsidRPr="00307D81">
        <w:rPr>
          <w:rFonts w:ascii="Times New Roman" w:eastAsia="Times New Roman" w:hAnsi="Times New Roman" w:cs="Times New Roman"/>
          <w:kern w:val="0"/>
          <w:lang w:eastAsia="en-IN"/>
          <w14:ligatures w14:val="none"/>
        </w:rPr>
        <w:t>defenses</w:t>
      </w:r>
      <w:proofErr w:type="spellEnd"/>
      <w:r w:rsidRPr="00307D81">
        <w:rPr>
          <w:rFonts w:ascii="Times New Roman" w:eastAsia="Times New Roman" w:hAnsi="Times New Roman" w:cs="Times New Roman"/>
          <w:kern w:val="0"/>
          <w:lang w:eastAsia="en-IN"/>
          <w14:ligatures w14:val="none"/>
        </w:rPr>
        <w:t xml:space="preserve">. Attack simulations help evaluate system vulnerabilities. </w:t>
      </w:r>
      <w:proofErr w:type="gramStart"/>
      <w:r w:rsidRPr="00307D81">
        <w:rPr>
          <w:rFonts w:ascii="Times New Roman" w:eastAsia="Times New Roman" w:hAnsi="Times New Roman" w:cs="Times New Roman"/>
          <w:kern w:val="0"/>
          <w:lang w:eastAsia="en-IN"/>
          <w14:ligatures w14:val="none"/>
        </w:rPr>
        <w:t>Combining multiple attack types increases complexity and challenges detection.</w:t>
      </w:r>
      <w:proofErr w:type="gramEnd"/>
      <w:r w:rsidRPr="00307D81">
        <w:rPr>
          <w:rFonts w:ascii="Times New Roman" w:eastAsia="Times New Roman" w:hAnsi="Times New Roman" w:cs="Times New Roman"/>
          <w:kern w:val="0"/>
          <w:lang w:eastAsia="en-IN"/>
          <w14:ligatures w14:val="none"/>
        </w:rPr>
        <w:t xml:space="preserve"> Overall, understanding attack types informs the development of resilient recommender systems capable of maintaining reliable performance under adversarial conditions.</w:t>
      </w:r>
    </w:p>
    <w:p w:rsidR="00307D81" w:rsidRPr="00307D81" w:rsidRDefault="00307D81" w:rsidP="00307D81">
      <w:pPr>
        <w:spacing w:before="100" w:beforeAutospacing="1" w:after="100" w:afterAutospacing="1" w:line="240" w:lineRule="auto"/>
        <w:rPr>
          <w:rFonts w:ascii="Times New Roman" w:eastAsia="Times New Roman" w:hAnsi="Times New Roman" w:cs="Times New Roman"/>
          <w:kern w:val="0"/>
          <w:lang w:eastAsia="en-IN"/>
          <w14:ligatures w14:val="none"/>
        </w:rPr>
      </w:pPr>
      <w:r w:rsidRPr="00307D81">
        <w:rPr>
          <w:rFonts w:ascii="Times New Roman" w:eastAsia="Times New Roman" w:hAnsi="Times New Roman" w:cs="Times New Roman"/>
          <w:b/>
          <w:bCs/>
          <w:kern w:val="0"/>
          <w:lang w:eastAsia="en-IN"/>
          <w14:ligatures w14:val="none"/>
        </w:rPr>
        <w:t>3. Detecting Attacks on Recommender Systems</w:t>
      </w:r>
      <w:r w:rsidRPr="00307D81">
        <w:rPr>
          <w:rFonts w:ascii="Times New Roman" w:eastAsia="Times New Roman" w:hAnsi="Times New Roman" w:cs="Times New Roman"/>
          <w:kern w:val="0"/>
          <w:lang w:eastAsia="en-IN"/>
          <w14:ligatures w14:val="none"/>
        </w:rPr>
        <w:br/>
      </w:r>
      <w:proofErr w:type="gramStart"/>
      <w:r w:rsidRPr="00307D81">
        <w:rPr>
          <w:rFonts w:ascii="Times New Roman" w:eastAsia="Times New Roman" w:hAnsi="Times New Roman" w:cs="Times New Roman"/>
          <w:kern w:val="0"/>
          <w:lang w:eastAsia="en-IN"/>
          <w14:ligatures w14:val="none"/>
        </w:rPr>
        <w:t>Detecting</w:t>
      </w:r>
      <w:proofErr w:type="gramEnd"/>
      <w:r w:rsidRPr="00307D81">
        <w:rPr>
          <w:rFonts w:ascii="Times New Roman" w:eastAsia="Times New Roman" w:hAnsi="Times New Roman" w:cs="Times New Roman"/>
          <w:kern w:val="0"/>
          <w:lang w:eastAsia="en-IN"/>
          <w14:ligatures w14:val="none"/>
        </w:rPr>
        <w:t xml:space="preserve"> attacks involves identifying anomalies in user </w:t>
      </w:r>
      <w:proofErr w:type="spellStart"/>
      <w:r w:rsidRPr="00307D81">
        <w:rPr>
          <w:rFonts w:ascii="Times New Roman" w:eastAsia="Times New Roman" w:hAnsi="Times New Roman" w:cs="Times New Roman"/>
          <w:kern w:val="0"/>
          <w:lang w:eastAsia="en-IN"/>
          <w14:ligatures w14:val="none"/>
        </w:rPr>
        <w:t>behavior</w:t>
      </w:r>
      <w:proofErr w:type="spellEnd"/>
      <w:r w:rsidRPr="00307D81">
        <w:rPr>
          <w:rFonts w:ascii="Times New Roman" w:eastAsia="Times New Roman" w:hAnsi="Times New Roman" w:cs="Times New Roman"/>
          <w:kern w:val="0"/>
          <w:lang w:eastAsia="en-IN"/>
          <w14:ligatures w14:val="none"/>
        </w:rPr>
        <w:t xml:space="preserve"> or rating patterns that deviate from expected norms. Techniques include statistical analysis, clustering, machine learning-based anomaly detection, and trust-aware filtering. Metrics such as rating variance, similarity deviation, and unusual item popularity are monitored to flag suspicious activity. Detection can occur at the user, item, or </w:t>
      </w:r>
      <w:proofErr w:type="spellStart"/>
      <w:r w:rsidRPr="00307D81">
        <w:rPr>
          <w:rFonts w:ascii="Times New Roman" w:eastAsia="Times New Roman" w:hAnsi="Times New Roman" w:cs="Times New Roman"/>
          <w:kern w:val="0"/>
          <w:lang w:eastAsia="en-IN"/>
          <w14:ligatures w14:val="none"/>
        </w:rPr>
        <w:t>neighborhood</w:t>
      </w:r>
      <w:proofErr w:type="spellEnd"/>
      <w:r w:rsidRPr="00307D81">
        <w:rPr>
          <w:rFonts w:ascii="Times New Roman" w:eastAsia="Times New Roman" w:hAnsi="Times New Roman" w:cs="Times New Roman"/>
          <w:kern w:val="0"/>
          <w:lang w:eastAsia="en-IN"/>
          <w14:ligatures w14:val="none"/>
        </w:rPr>
        <w:t xml:space="preserve"> level. Thresholds for suspicious </w:t>
      </w:r>
      <w:proofErr w:type="spellStart"/>
      <w:r w:rsidRPr="00307D81">
        <w:rPr>
          <w:rFonts w:ascii="Times New Roman" w:eastAsia="Times New Roman" w:hAnsi="Times New Roman" w:cs="Times New Roman"/>
          <w:kern w:val="0"/>
          <w:lang w:eastAsia="en-IN"/>
          <w14:ligatures w14:val="none"/>
        </w:rPr>
        <w:t>behavior</w:t>
      </w:r>
      <w:proofErr w:type="spellEnd"/>
      <w:r w:rsidRPr="00307D81">
        <w:rPr>
          <w:rFonts w:ascii="Times New Roman" w:eastAsia="Times New Roman" w:hAnsi="Times New Roman" w:cs="Times New Roman"/>
          <w:kern w:val="0"/>
          <w:lang w:eastAsia="en-IN"/>
          <w14:ligatures w14:val="none"/>
        </w:rPr>
        <w:t xml:space="preserve"> are carefully set to minimize false positives while catching malicious users. Real-time detection enables immediate mitigation, preventing attack propagation. Historical data analysis helps identify long-term attack patterns. Cross-validation with content-based features can enhance detection accuracy. Detection strategies also include monitoring network interactions and </w:t>
      </w:r>
      <w:proofErr w:type="spellStart"/>
      <w:r w:rsidRPr="00307D81">
        <w:rPr>
          <w:rFonts w:ascii="Times New Roman" w:eastAsia="Times New Roman" w:hAnsi="Times New Roman" w:cs="Times New Roman"/>
          <w:kern w:val="0"/>
          <w:lang w:eastAsia="en-IN"/>
          <w14:ligatures w14:val="none"/>
        </w:rPr>
        <w:t>behavioral</w:t>
      </w:r>
      <w:proofErr w:type="spellEnd"/>
      <w:r w:rsidRPr="00307D81">
        <w:rPr>
          <w:rFonts w:ascii="Times New Roman" w:eastAsia="Times New Roman" w:hAnsi="Times New Roman" w:cs="Times New Roman"/>
          <w:kern w:val="0"/>
          <w:lang w:eastAsia="en-IN"/>
          <w14:ligatures w14:val="none"/>
        </w:rPr>
        <w:t xml:space="preserve"> consistency. Hybrid detection approaches combine multiple techniques to improve robustness. Visualization of suspicious patterns aids in system monitoring. Post-detection, suspicious profiles may be ignored, re-weighted, or removed. Overall, effective detection safeguards recommender systems from manipulation while preserving legitimate personalization.</w:t>
      </w:r>
    </w:p>
    <w:p w:rsidR="00307D81" w:rsidRPr="00307D81" w:rsidRDefault="00307D81" w:rsidP="00307D81">
      <w:pPr>
        <w:spacing w:before="100" w:beforeAutospacing="1" w:after="100" w:afterAutospacing="1" w:line="240" w:lineRule="auto"/>
        <w:rPr>
          <w:rFonts w:ascii="Times New Roman" w:eastAsia="Times New Roman" w:hAnsi="Times New Roman" w:cs="Times New Roman"/>
          <w:kern w:val="0"/>
          <w:lang w:eastAsia="en-IN"/>
          <w14:ligatures w14:val="none"/>
        </w:rPr>
      </w:pPr>
      <w:r w:rsidRPr="00307D81">
        <w:rPr>
          <w:rFonts w:ascii="Times New Roman" w:eastAsia="Times New Roman" w:hAnsi="Times New Roman" w:cs="Times New Roman"/>
          <w:b/>
          <w:bCs/>
          <w:kern w:val="0"/>
          <w:lang w:eastAsia="en-IN"/>
          <w14:ligatures w14:val="none"/>
        </w:rPr>
        <w:t>4. Individual Attack</w:t>
      </w:r>
      <w:r w:rsidRPr="00307D81">
        <w:rPr>
          <w:rFonts w:ascii="Times New Roman" w:eastAsia="Times New Roman" w:hAnsi="Times New Roman" w:cs="Times New Roman"/>
          <w:kern w:val="0"/>
          <w:lang w:eastAsia="en-IN"/>
          <w14:ligatures w14:val="none"/>
        </w:rPr>
        <w:br/>
        <w:t xml:space="preserve">An individual attack is carried out by a single malicious user intending to manipulate recommendations for personal benefit. Common objectives include promoting a target item, demoting competitors, or artificially increasing influence within the system. Individual attacks often exploit </w:t>
      </w:r>
      <w:proofErr w:type="spellStart"/>
      <w:r w:rsidRPr="00307D81">
        <w:rPr>
          <w:rFonts w:ascii="Times New Roman" w:eastAsia="Times New Roman" w:hAnsi="Times New Roman" w:cs="Times New Roman"/>
          <w:kern w:val="0"/>
          <w:lang w:eastAsia="en-IN"/>
          <w14:ligatures w14:val="none"/>
        </w:rPr>
        <w:t>sparsity</w:t>
      </w:r>
      <w:proofErr w:type="spellEnd"/>
      <w:r w:rsidRPr="00307D81">
        <w:rPr>
          <w:rFonts w:ascii="Times New Roman" w:eastAsia="Times New Roman" w:hAnsi="Times New Roman" w:cs="Times New Roman"/>
          <w:kern w:val="0"/>
          <w:lang w:eastAsia="en-IN"/>
          <w14:ligatures w14:val="none"/>
        </w:rPr>
        <w:t xml:space="preserve"> in the user-item matrix to exert maximum impact with minimal activity. Attackers strategically assign ratings, sometimes copying patterns from real users to avoid detection. Attack types include random attacks (ratings chosen randomly), average attacks (ratings aligned with item averages), and bandwagon attacks (leveraging popular items to mask malicious intent). Detection involves </w:t>
      </w:r>
      <w:proofErr w:type="spellStart"/>
      <w:r w:rsidRPr="00307D81">
        <w:rPr>
          <w:rFonts w:ascii="Times New Roman" w:eastAsia="Times New Roman" w:hAnsi="Times New Roman" w:cs="Times New Roman"/>
          <w:kern w:val="0"/>
          <w:lang w:eastAsia="en-IN"/>
          <w14:ligatures w14:val="none"/>
        </w:rPr>
        <w:t>analyzing</w:t>
      </w:r>
      <w:proofErr w:type="spellEnd"/>
      <w:r w:rsidRPr="00307D81">
        <w:rPr>
          <w:rFonts w:ascii="Times New Roman" w:eastAsia="Times New Roman" w:hAnsi="Times New Roman" w:cs="Times New Roman"/>
          <w:kern w:val="0"/>
          <w:lang w:eastAsia="en-IN"/>
          <w14:ligatures w14:val="none"/>
        </w:rPr>
        <w:t xml:space="preserve"> rating deviations, unusual similarity measures, and inconsistent </w:t>
      </w:r>
      <w:proofErr w:type="spellStart"/>
      <w:r w:rsidRPr="00307D81">
        <w:rPr>
          <w:rFonts w:ascii="Times New Roman" w:eastAsia="Times New Roman" w:hAnsi="Times New Roman" w:cs="Times New Roman"/>
          <w:kern w:val="0"/>
          <w:lang w:eastAsia="en-IN"/>
          <w14:ligatures w14:val="none"/>
        </w:rPr>
        <w:t>behavior</w:t>
      </w:r>
      <w:proofErr w:type="spellEnd"/>
      <w:r w:rsidRPr="00307D81">
        <w:rPr>
          <w:rFonts w:ascii="Times New Roman" w:eastAsia="Times New Roman" w:hAnsi="Times New Roman" w:cs="Times New Roman"/>
          <w:kern w:val="0"/>
          <w:lang w:eastAsia="en-IN"/>
          <w14:ligatures w14:val="none"/>
        </w:rPr>
        <w:t>. Countermeasures include robust aggregation, similarity adjustments, and filtering suspicious profiles. Regular monitoring and anomaly detection reduce the effectiveness of individual attacks. Algorithms may also incorporate trust scores or user reputation systems. Overall, understanding individual attacks helps in designing systems resilient to targeted, low-volume manipulations.</w:t>
      </w:r>
    </w:p>
    <w:p w:rsidR="00307D81" w:rsidRPr="00307D81" w:rsidRDefault="00307D81" w:rsidP="00307D81">
      <w:pPr>
        <w:spacing w:before="100" w:beforeAutospacing="1" w:after="100" w:afterAutospacing="1" w:line="240" w:lineRule="auto"/>
        <w:rPr>
          <w:rFonts w:ascii="Times New Roman" w:eastAsia="Times New Roman" w:hAnsi="Times New Roman" w:cs="Times New Roman"/>
          <w:kern w:val="0"/>
          <w:lang w:eastAsia="en-IN"/>
          <w14:ligatures w14:val="none"/>
        </w:rPr>
      </w:pPr>
      <w:r w:rsidRPr="00307D81">
        <w:rPr>
          <w:rFonts w:ascii="Times New Roman" w:eastAsia="Times New Roman" w:hAnsi="Times New Roman" w:cs="Times New Roman"/>
          <w:b/>
          <w:bCs/>
          <w:kern w:val="0"/>
          <w:lang w:eastAsia="en-IN"/>
          <w14:ligatures w14:val="none"/>
        </w:rPr>
        <w:t>5. Group Attack</w:t>
      </w:r>
      <w:r w:rsidRPr="00307D81">
        <w:rPr>
          <w:rFonts w:ascii="Times New Roman" w:eastAsia="Times New Roman" w:hAnsi="Times New Roman" w:cs="Times New Roman"/>
          <w:kern w:val="0"/>
          <w:lang w:eastAsia="en-IN"/>
          <w14:ligatures w14:val="none"/>
        </w:rPr>
        <w:br/>
        <w:t xml:space="preserve">Group attacks involve coordinated efforts by multiple malicious users to influence recommender systems more significantly than individual attacks. Groups may target specific items, demographics, or entire recommendation trends. Attack strategies include multiple profile injection, collective rating alignment, and collaborative biasing. Coordinated attacks amplify the impact of each participant, often evading detection by mimicking normal user </w:t>
      </w:r>
      <w:proofErr w:type="spellStart"/>
      <w:r w:rsidRPr="00307D81">
        <w:rPr>
          <w:rFonts w:ascii="Times New Roman" w:eastAsia="Times New Roman" w:hAnsi="Times New Roman" w:cs="Times New Roman"/>
          <w:kern w:val="0"/>
          <w:lang w:eastAsia="en-IN"/>
          <w14:ligatures w14:val="none"/>
        </w:rPr>
        <w:t>behavior</w:t>
      </w:r>
      <w:proofErr w:type="spellEnd"/>
      <w:r w:rsidRPr="00307D81">
        <w:rPr>
          <w:rFonts w:ascii="Times New Roman" w:eastAsia="Times New Roman" w:hAnsi="Times New Roman" w:cs="Times New Roman"/>
          <w:kern w:val="0"/>
          <w:lang w:eastAsia="en-IN"/>
          <w14:ligatures w14:val="none"/>
        </w:rPr>
        <w:t xml:space="preserve">. Detecting group attacks is challenging due to the distributed and seemingly consistent nature of the activity. Techniques include clustering suspicious profiles, network analysis of user similarity, and monitoring sudden shifts in item popularity. Countermeasures include re-weighting contributions from highly correlated profiles, robust </w:t>
      </w:r>
      <w:proofErr w:type="spellStart"/>
      <w:r w:rsidRPr="00307D81">
        <w:rPr>
          <w:rFonts w:ascii="Times New Roman" w:eastAsia="Times New Roman" w:hAnsi="Times New Roman" w:cs="Times New Roman"/>
          <w:kern w:val="0"/>
          <w:lang w:eastAsia="en-IN"/>
          <w14:ligatures w14:val="none"/>
        </w:rPr>
        <w:t>neighborhood</w:t>
      </w:r>
      <w:proofErr w:type="spellEnd"/>
      <w:r w:rsidRPr="00307D81">
        <w:rPr>
          <w:rFonts w:ascii="Times New Roman" w:eastAsia="Times New Roman" w:hAnsi="Times New Roman" w:cs="Times New Roman"/>
          <w:kern w:val="0"/>
          <w:lang w:eastAsia="en-IN"/>
          <w14:ligatures w14:val="none"/>
        </w:rPr>
        <w:t xml:space="preserve"> selection, and trust-based filtering. Group attack mitigation requires continuous monitoring, </w:t>
      </w:r>
      <w:r w:rsidRPr="00307D81">
        <w:rPr>
          <w:rFonts w:ascii="Times New Roman" w:eastAsia="Times New Roman" w:hAnsi="Times New Roman" w:cs="Times New Roman"/>
          <w:kern w:val="0"/>
          <w:lang w:eastAsia="en-IN"/>
          <w14:ligatures w14:val="none"/>
        </w:rPr>
        <w:lastRenderedPageBreak/>
        <w:t xml:space="preserve">adaptive </w:t>
      </w:r>
      <w:proofErr w:type="spellStart"/>
      <w:r w:rsidRPr="00307D81">
        <w:rPr>
          <w:rFonts w:ascii="Times New Roman" w:eastAsia="Times New Roman" w:hAnsi="Times New Roman" w:cs="Times New Roman"/>
          <w:kern w:val="0"/>
          <w:lang w:eastAsia="en-IN"/>
          <w14:ligatures w14:val="none"/>
        </w:rPr>
        <w:t>defenses</w:t>
      </w:r>
      <w:proofErr w:type="spellEnd"/>
      <w:r w:rsidRPr="00307D81">
        <w:rPr>
          <w:rFonts w:ascii="Times New Roman" w:eastAsia="Times New Roman" w:hAnsi="Times New Roman" w:cs="Times New Roman"/>
          <w:kern w:val="0"/>
          <w:lang w:eastAsia="en-IN"/>
          <w14:ligatures w14:val="none"/>
        </w:rPr>
        <w:t>, and algorithmic resilience. Hybrid strategies combining statistical and machine learning approaches improve robustness. Understanding group attack dynamics is critical for maintaining recommendation integrity. Overall, group attacks are a significant threat that necessitates careful system design to ensure attack-resistance.</w:t>
      </w:r>
    </w:p>
    <w:p w:rsidR="00307D81" w:rsidRPr="00307D81" w:rsidRDefault="00307D81" w:rsidP="00307D81">
      <w:pPr>
        <w:spacing w:before="100" w:beforeAutospacing="1" w:after="100" w:afterAutospacing="1" w:line="240" w:lineRule="auto"/>
        <w:rPr>
          <w:rFonts w:ascii="Times New Roman" w:eastAsia="Times New Roman" w:hAnsi="Times New Roman" w:cs="Times New Roman"/>
          <w:kern w:val="0"/>
          <w:lang w:eastAsia="en-IN"/>
          <w14:ligatures w14:val="none"/>
        </w:rPr>
      </w:pPr>
      <w:r w:rsidRPr="00307D81">
        <w:rPr>
          <w:rFonts w:ascii="Times New Roman" w:eastAsia="Times New Roman" w:hAnsi="Times New Roman" w:cs="Times New Roman"/>
          <w:b/>
          <w:bCs/>
          <w:kern w:val="0"/>
          <w:lang w:eastAsia="en-IN"/>
          <w14:ligatures w14:val="none"/>
        </w:rPr>
        <w:t>6. Strategies for Robust Recommender Design</w:t>
      </w:r>
      <w:r w:rsidRPr="00307D81">
        <w:rPr>
          <w:rFonts w:ascii="Times New Roman" w:eastAsia="Times New Roman" w:hAnsi="Times New Roman" w:cs="Times New Roman"/>
          <w:kern w:val="0"/>
          <w:lang w:eastAsia="en-IN"/>
          <w14:ligatures w14:val="none"/>
        </w:rPr>
        <w:br/>
        <w:t xml:space="preserve">Robust recommender systems are designed to maintain performance and reliability in the presence of attacks. Strategies include statistical techniques like trimming outliers, weighted aggregation, and median-based predictions. Machine learning approaches detect anomalies and reweight or exclude suspicious users. </w:t>
      </w:r>
      <w:proofErr w:type="spellStart"/>
      <w:r w:rsidRPr="00307D81">
        <w:rPr>
          <w:rFonts w:ascii="Times New Roman" w:eastAsia="Times New Roman" w:hAnsi="Times New Roman" w:cs="Times New Roman"/>
          <w:kern w:val="0"/>
          <w:lang w:eastAsia="en-IN"/>
          <w14:ligatures w14:val="none"/>
        </w:rPr>
        <w:t>Neighborhood</w:t>
      </w:r>
      <w:proofErr w:type="spellEnd"/>
      <w:r w:rsidRPr="00307D81">
        <w:rPr>
          <w:rFonts w:ascii="Times New Roman" w:eastAsia="Times New Roman" w:hAnsi="Times New Roman" w:cs="Times New Roman"/>
          <w:kern w:val="0"/>
          <w:lang w:eastAsia="en-IN"/>
          <w14:ligatures w14:val="none"/>
        </w:rPr>
        <w:t xml:space="preserve">-based methods can be modified to reduce the influence of suspicious profiles. Trust-aware systems incorporate reputation, user reliability, or confidence scores. Hybrid systems combine content-based, collaborative, and contextual information to reduce susceptibility. Regular monitoring and evaluation identify vulnerabilities and improve system resilience. Algorithmic diversity ensures no single component is overly influential. Simulation of potential attacks helps validate </w:t>
      </w:r>
      <w:proofErr w:type="spellStart"/>
      <w:r w:rsidRPr="00307D81">
        <w:rPr>
          <w:rFonts w:ascii="Times New Roman" w:eastAsia="Times New Roman" w:hAnsi="Times New Roman" w:cs="Times New Roman"/>
          <w:kern w:val="0"/>
          <w:lang w:eastAsia="en-IN"/>
          <w14:ligatures w14:val="none"/>
        </w:rPr>
        <w:t>defense</w:t>
      </w:r>
      <w:proofErr w:type="spellEnd"/>
      <w:r w:rsidRPr="00307D81">
        <w:rPr>
          <w:rFonts w:ascii="Times New Roman" w:eastAsia="Times New Roman" w:hAnsi="Times New Roman" w:cs="Times New Roman"/>
          <w:kern w:val="0"/>
          <w:lang w:eastAsia="en-IN"/>
          <w14:ligatures w14:val="none"/>
        </w:rPr>
        <w:t xml:space="preserve"> mechanisms. Transparent recommendation explanations increase user trust and reduce manipulation. Robust design considers scalability, computational efficiency, and accuracy trade-offs. Overall, robust strategies aim to provide accurate, fair, and secure recommendations even under adversarial conditions.</w:t>
      </w:r>
    </w:p>
    <w:p w:rsidR="00307D81" w:rsidRPr="00307D81" w:rsidRDefault="00307D81" w:rsidP="00307D81">
      <w:pPr>
        <w:spacing w:before="100" w:beforeAutospacing="1" w:after="100" w:afterAutospacing="1" w:line="240" w:lineRule="auto"/>
        <w:rPr>
          <w:rFonts w:ascii="Times New Roman" w:eastAsia="Times New Roman" w:hAnsi="Times New Roman" w:cs="Times New Roman"/>
          <w:kern w:val="0"/>
          <w:lang w:eastAsia="en-IN"/>
          <w14:ligatures w14:val="none"/>
        </w:rPr>
      </w:pPr>
      <w:r w:rsidRPr="00307D81">
        <w:rPr>
          <w:rFonts w:ascii="Times New Roman" w:eastAsia="Times New Roman" w:hAnsi="Times New Roman" w:cs="Times New Roman"/>
          <w:b/>
          <w:bCs/>
          <w:kern w:val="0"/>
          <w:lang w:eastAsia="en-IN"/>
          <w14:ligatures w14:val="none"/>
        </w:rPr>
        <w:t>7. Robust Recommendation Algorithms</w:t>
      </w:r>
      <w:r w:rsidRPr="00307D81">
        <w:rPr>
          <w:rFonts w:ascii="Times New Roman" w:eastAsia="Times New Roman" w:hAnsi="Times New Roman" w:cs="Times New Roman"/>
          <w:kern w:val="0"/>
          <w:lang w:eastAsia="en-IN"/>
          <w14:ligatures w14:val="none"/>
        </w:rPr>
        <w:br/>
        <w:t xml:space="preserve">Robust recommendation algorithms integrate mechanisms to resist manipulation while preserving predictive accuracy. Examples include weighted </w:t>
      </w:r>
      <w:proofErr w:type="spellStart"/>
      <w:r w:rsidRPr="00307D81">
        <w:rPr>
          <w:rFonts w:ascii="Times New Roman" w:eastAsia="Times New Roman" w:hAnsi="Times New Roman" w:cs="Times New Roman"/>
          <w:kern w:val="0"/>
          <w:lang w:eastAsia="en-IN"/>
          <w14:ligatures w14:val="none"/>
        </w:rPr>
        <w:t>neighborhood</w:t>
      </w:r>
      <w:proofErr w:type="spellEnd"/>
      <w:r w:rsidRPr="00307D81">
        <w:rPr>
          <w:rFonts w:ascii="Times New Roman" w:eastAsia="Times New Roman" w:hAnsi="Times New Roman" w:cs="Times New Roman"/>
          <w:kern w:val="0"/>
          <w:lang w:eastAsia="en-IN"/>
          <w14:ligatures w14:val="none"/>
        </w:rPr>
        <w:t xml:space="preserve"> CF, which reduces the impact of outlier or suspicious ratings, and matrix factorization methods with regularization to prevent </w:t>
      </w:r>
      <w:proofErr w:type="spellStart"/>
      <w:r w:rsidRPr="00307D81">
        <w:rPr>
          <w:rFonts w:ascii="Times New Roman" w:eastAsia="Times New Roman" w:hAnsi="Times New Roman" w:cs="Times New Roman"/>
          <w:kern w:val="0"/>
          <w:lang w:eastAsia="en-IN"/>
          <w14:ligatures w14:val="none"/>
        </w:rPr>
        <w:t>overfitting</w:t>
      </w:r>
      <w:proofErr w:type="spellEnd"/>
      <w:r w:rsidRPr="00307D81">
        <w:rPr>
          <w:rFonts w:ascii="Times New Roman" w:eastAsia="Times New Roman" w:hAnsi="Times New Roman" w:cs="Times New Roman"/>
          <w:kern w:val="0"/>
          <w:lang w:eastAsia="en-IN"/>
          <w14:ligatures w14:val="none"/>
        </w:rPr>
        <w:t xml:space="preserve"> to malicious data. Trust-aware algorithms assign higher importance to reliable users and de-emphasize untrustworthy sources. Anomaly detection algorithms </w:t>
      </w:r>
      <w:proofErr w:type="spellStart"/>
      <w:r w:rsidRPr="00307D81">
        <w:rPr>
          <w:rFonts w:ascii="Times New Roman" w:eastAsia="Times New Roman" w:hAnsi="Times New Roman" w:cs="Times New Roman"/>
          <w:kern w:val="0"/>
          <w:lang w:eastAsia="en-IN"/>
          <w14:ligatures w14:val="none"/>
        </w:rPr>
        <w:t>preprocess</w:t>
      </w:r>
      <w:proofErr w:type="spellEnd"/>
      <w:r w:rsidRPr="00307D81">
        <w:rPr>
          <w:rFonts w:ascii="Times New Roman" w:eastAsia="Times New Roman" w:hAnsi="Times New Roman" w:cs="Times New Roman"/>
          <w:kern w:val="0"/>
          <w:lang w:eastAsia="en-IN"/>
          <w14:ligatures w14:val="none"/>
        </w:rPr>
        <w:t xml:space="preserve"> ratings to filter potential attacks. Hybrid methods combine content-based features with collaborative filtering to dilute the influence of attackers. Adversarial training simulates potential attacks during model learning to improve resilience. Ensemble methods combine multiple algorithms to reduce susceptibility. Periodic model updates adapt to evolving attacks. Robust algorithms are evaluated using metrics such as RMSE, precision, recall, and robustness measures. Overall, these algorithms ensure that recommender systems remain reliable, accurate, and resistant to malicious interference.</w:t>
      </w:r>
    </w:p>
    <w:p w:rsidR="00307D81" w:rsidRPr="00307D81" w:rsidRDefault="00307D81" w:rsidP="00307D81">
      <w:pPr>
        <w:spacing w:after="0" w:line="240" w:lineRule="auto"/>
        <w:rPr>
          <w:rFonts w:ascii="Times New Roman" w:eastAsia="Times New Roman" w:hAnsi="Times New Roman" w:cs="Times New Roman"/>
          <w:kern w:val="0"/>
          <w:lang w:eastAsia="en-IN"/>
          <w14:ligatures w14:val="none"/>
        </w:rPr>
      </w:pPr>
      <w:r w:rsidRPr="00307D81">
        <w:rPr>
          <w:rFonts w:ascii="Times New Roman" w:eastAsia="Times New Roman" w:hAnsi="Times New Roman" w:cs="Times New Roman"/>
          <w:kern w:val="0"/>
          <w:lang w:eastAsia="en-IN"/>
          <w14:ligatures w14:val="none"/>
        </w:rPr>
        <w:pict>
          <v:rect id="_x0000_i1028" style="width:0;height:1.5pt" o:hralign="center" o:hrstd="t" o:hr="t" fillcolor="#a0a0a0" stroked="f"/>
        </w:pict>
      </w:r>
    </w:p>
    <w:p w:rsidR="00307D81" w:rsidRPr="00307D81" w:rsidRDefault="00307D81" w:rsidP="00307D8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07D81">
        <w:rPr>
          <w:rFonts w:ascii="Times New Roman" w:eastAsia="Times New Roman" w:hAnsi="Times New Roman" w:cs="Times New Roman"/>
          <w:b/>
          <w:bCs/>
          <w:kern w:val="0"/>
          <w:sz w:val="36"/>
          <w:szCs w:val="36"/>
          <w:lang w:eastAsia="en-IN"/>
          <w14:ligatures w14:val="none"/>
        </w:rPr>
        <w:t>UNIT V – EVALUATING RECOMMENDER SYSTEMS</w:t>
      </w:r>
    </w:p>
    <w:p w:rsidR="00307D81" w:rsidRPr="00307D81" w:rsidRDefault="00307D81" w:rsidP="00307D81">
      <w:pPr>
        <w:spacing w:before="100" w:beforeAutospacing="1" w:after="100" w:afterAutospacing="1" w:line="240" w:lineRule="auto"/>
        <w:rPr>
          <w:rFonts w:ascii="Times New Roman" w:eastAsia="Times New Roman" w:hAnsi="Times New Roman" w:cs="Times New Roman"/>
          <w:kern w:val="0"/>
          <w:lang w:eastAsia="en-IN"/>
          <w14:ligatures w14:val="none"/>
        </w:rPr>
      </w:pPr>
      <w:r w:rsidRPr="00307D81">
        <w:rPr>
          <w:rFonts w:ascii="Times New Roman" w:eastAsia="Times New Roman" w:hAnsi="Times New Roman" w:cs="Times New Roman"/>
          <w:b/>
          <w:bCs/>
          <w:kern w:val="0"/>
          <w:lang w:eastAsia="en-IN"/>
          <w14:ligatures w14:val="none"/>
        </w:rPr>
        <w:t>1. Evaluating Paradigms</w:t>
      </w:r>
      <w:r w:rsidRPr="00307D81">
        <w:rPr>
          <w:rFonts w:ascii="Times New Roman" w:eastAsia="Times New Roman" w:hAnsi="Times New Roman" w:cs="Times New Roman"/>
          <w:kern w:val="0"/>
          <w:lang w:eastAsia="en-IN"/>
          <w14:ligatures w14:val="none"/>
        </w:rPr>
        <w:br/>
      </w:r>
      <w:proofErr w:type="gramStart"/>
      <w:r w:rsidRPr="00307D81">
        <w:rPr>
          <w:rFonts w:ascii="Times New Roman" w:eastAsia="Times New Roman" w:hAnsi="Times New Roman" w:cs="Times New Roman"/>
          <w:kern w:val="0"/>
          <w:lang w:eastAsia="en-IN"/>
          <w14:ligatures w14:val="none"/>
        </w:rPr>
        <w:t>Evaluating</w:t>
      </w:r>
      <w:proofErr w:type="gramEnd"/>
      <w:r w:rsidRPr="00307D81">
        <w:rPr>
          <w:rFonts w:ascii="Times New Roman" w:eastAsia="Times New Roman" w:hAnsi="Times New Roman" w:cs="Times New Roman"/>
          <w:kern w:val="0"/>
          <w:lang w:eastAsia="en-IN"/>
          <w14:ligatures w14:val="none"/>
        </w:rPr>
        <w:t xml:space="preserve"> recommender systems involves measuring how well the system predicts user preferences and provides useful recommendations. There are two primary evaluation paradigms: offline and online evaluation. Offline evaluation uses historical datasets, where the system’s predictions are compared against known user preferences. Metrics like accuracy, precision, recall, F1-score, and RMSE are commonly used. Offline evaluation allows rapid testing and comparison of algorithms without affecting real users. Online evaluation measures the system’s performance in real-world deployment with live user interactions. Online metrics include click-through rates, conversion rates, engagement, and user satisfaction. Evaluating paradigms help determine both predictive quality and practical effectiveness. Hybrid evaluation combines offline simulations with limited online testing to balance efficiency and realism. Simulation-based evaluations allow testing under hypothetical </w:t>
      </w:r>
      <w:r w:rsidRPr="00307D81">
        <w:rPr>
          <w:rFonts w:ascii="Times New Roman" w:eastAsia="Times New Roman" w:hAnsi="Times New Roman" w:cs="Times New Roman"/>
          <w:kern w:val="0"/>
          <w:lang w:eastAsia="en-IN"/>
          <w14:ligatures w14:val="none"/>
        </w:rPr>
        <w:lastRenderedPageBreak/>
        <w:t>scenarios, such as new user cold-start problems. Evaluating paradigms also consider system scalability, latency, and resource efficiency. Robust evaluation informs algorithm selection, parameter tuning, and deployment strategies. It ensures that the recommender system meets both technical and business objectives. Overall, understanding evaluation paradigms is crucial for designing reliable and user-centric recommendation systems.</w:t>
      </w:r>
    </w:p>
    <w:p w:rsidR="00307D81" w:rsidRPr="00307D81" w:rsidRDefault="00307D81" w:rsidP="00307D81">
      <w:pPr>
        <w:spacing w:before="100" w:beforeAutospacing="1" w:after="100" w:afterAutospacing="1" w:line="240" w:lineRule="auto"/>
        <w:rPr>
          <w:rFonts w:ascii="Times New Roman" w:eastAsia="Times New Roman" w:hAnsi="Times New Roman" w:cs="Times New Roman"/>
          <w:kern w:val="0"/>
          <w:lang w:eastAsia="en-IN"/>
          <w14:ligatures w14:val="none"/>
        </w:rPr>
      </w:pPr>
      <w:r w:rsidRPr="00307D81">
        <w:rPr>
          <w:rFonts w:ascii="Times New Roman" w:eastAsia="Times New Roman" w:hAnsi="Times New Roman" w:cs="Times New Roman"/>
          <w:b/>
          <w:bCs/>
          <w:kern w:val="0"/>
          <w:lang w:eastAsia="en-IN"/>
          <w14:ligatures w14:val="none"/>
        </w:rPr>
        <w:t>2. User Studies</w:t>
      </w:r>
      <w:r w:rsidRPr="00307D81">
        <w:rPr>
          <w:rFonts w:ascii="Times New Roman" w:eastAsia="Times New Roman" w:hAnsi="Times New Roman" w:cs="Times New Roman"/>
          <w:kern w:val="0"/>
          <w:lang w:eastAsia="en-IN"/>
          <w14:ligatures w14:val="none"/>
        </w:rPr>
        <w:br/>
        <w:t xml:space="preserve">User studies are essential for evaluating the effectiveness of a recommender system from the perspective of end-users. They provide qualitative and quantitative feedback on user satisfaction, perceived relevance, and ease of use. Participants interact with the system, and data is collected through surveys, interviews, or </w:t>
      </w:r>
      <w:proofErr w:type="spellStart"/>
      <w:r w:rsidRPr="00307D81">
        <w:rPr>
          <w:rFonts w:ascii="Times New Roman" w:eastAsia="Times New Roman" w:hAnsi="Times New Roman" w:cs="Times New Roman"/>
          <w:kern w:val="0"/>
          <w:lang w:eastAsia="en-IN"/>
          <w14:ligatures w14:val="none"/>
        </w:rPr>
        <w:t>behavioral</w:t>
      </w:r>
      <w:proofErr w:type="spellEnd"/>
      <w:r w:rsidRPr="00307D81">
        <w:rPr>
          <w:rFonts w:ascii="Times New Roman" w:eastAsia="Times New Roman" w:hAnsi="Times New Roman" w:cs="Times New Roman"/>
          <w:kern w:val="0"/>
          <w:lang w:eastAsia="en-IN"/>
          <w14:ligatures w14:val="none"/>
        </w:rPr>
        <w:t xml:space="preserve"> tracking. User studies capture aspects not measurable by offline metrics, such as novelty, serendipity, and user trust. Experimental design is critical to avoid bias and ensure meaningful results. A/B testing is commonly used, where different user groups experience different recommendation strategies. Longitudinal studies observe user interactions over time, providing insights into sustained engagement and learning effects. Feedback from user studies can inform algorithm refinement, interface improvements, and personalization strategies. They are particularly important for evaluating context-aware or hybrid recommender systems. Data from user studies can be combined with system logs to correlate subjective experiences with objective </w:t>
      </w:r>
      <w:proofErr w:type="spellStart"/>
      <w:r w:rsidRPr="00307D81">
        <w:rPr>
          <w:rFonts w:ascii="Times New Roman" w:eastAsia="Times New Roman" w:hAnsi="Times New Roman" w:cs="Times New Roman"/>
          <w:kern w:val="0"/>
          <w:lang w:eastAsia="en-IN"/>
          <w14:ligatures w14:val="none"/>
        </w:rPr>
        <w:t>behavior</w:t>
      </w:r>
      <w:proofErr w:type="spellEnd"/>
      <w:r w:rsidRPr="00307D81">
        <w:rPr>
          <w:rFonts w:ascii="Times New Roman" w:eastAsia="Times New Roman" w:hAnsi="Times New Roman" w:cs="Times New Roman"/>
          <w:kern w:val="0"/>
          <w:lang w:eastAsia="en-IN"/>
          <w14:ligatures w14:val="none"/>
        </w:rPr>
        <w:t>. Overall, user studies provide a holistic understanding of system performance, beyond numeric evaluation.</w:t>
      </w:r>
    </w:p>
    <w:p w:rsidR="00307D81" w:rsidRPr="00307D81" w:rsidRDefault="00307D81" w:rsidP="00307D81">
      <w:pPr>
        <w:spacing w:before="100" w:beforeAutospacing="1" w:after="100" w:afterAutospacing="1" w:line="240" w:lineRule="auto"/>
        <w:rPr>
          <w:rFonts w:ascii="Times New Roman" w:eastAsia="Times New Roman" w:hAnsi="Times New Roman" w:cs="Times New Roman"/>
          <w:kern w:val="0"/>
          <w:lang w:eastAsia="en-IN"/>
          <w14:ligatures w14:val="none"/>
        </w:rPr>
      </w:pPr>
      <w:r w:rsidRPr="00307D81">
        <w:rPr>
          <w:rFonts w:ascii="Times New Roman" w:eastAsia="Times New Roman" w:hAnsi="Times New Roman" w:cs="Times New Roman"/>
          <w:b/>
          <w:bCs/>
          <w:kern w:val="0"/>
          <w:lang w:eastAsia="en-IN"/>
          <w14:ligatures w14:val="none"/>
        </w:rPr>
        <w:t>3. Online and Offline Evaluation</w:t>
      </w:r>
      <w:r w:rsidRPr="00307D81">
        <w:rPr>
          <w:rFonts w:ascii="Times New Roman" w:eastAsia="Times New Roman" w:hAnsi="Times New Roman" w:cs="Times New Roman"/>
          <w:kern w:val="0"/>
          <w:lang w:eastAsia="en-IN"/>
          <w14:ligatures w14:val="none"/>
        </w:rPr>
        <w:br/>
        <w:t xml:space="preserve">Online evaluation measures system performance in a live environment with real users, while offline evaluation uses historical datasets. Offline evaluation allows rapid testing and comparison of algorithms without affecting users, using metrics such as RMSE, precision, and recall. Offline </w:t>
      </w:r>
      <w:proofErr w:type="gramStart"/>
      <w:r w:rsidRPr="00307D81">
        <w:rPr>
          <w:rFonts w:ascii="Times New Roman" w:eastAsia="Times New Roman" w:hAnsi="Times New Roman" w:cs="Times New Roman"/>
          <w:kern w:val="0"/>
          <w:lang w:eastAsia="en-IN"/>
          <w14:ligatures w14:val="none"/>
        </w:rPr>
        <w:t>evaluation helps tune parameters, benchmark algorithms, and simulate</w:t>
      </w:r>
      <w:proofErr w:type="gramEnd"/>
      <w:r w:rsidRPr="00307D81">
        <w:rPr>
          <w:rFonts w:ascii="Times New Roman" w:eastAsia="Times New Roman" w:hAnsi="Times New Roman" w:cs="Times New Roman"/>
          <w:kern w:val="0"/>
          <w:lang w:eastAsia="en-IN"/>
          <w14:ligatures w14:val="none"/>
        </w:rPr>
        <w:t xml:space="preserve"> different scenarios. However, offline tests cannot fully capture user experience, novelty, or engagement. Online evaluation assesses recommendations in real-time, measuring metrics like click-through rate, time spent, and conversion. Online testing can reveal issues like filter bubbles, popularity bias, and cold-start challenges. A/B testing and multi-armed bandits are common online evaluation methods. Combining offline and online evaluation ensures algorithms perform well technically and are useful for users. Evaluation must consider both accuracy and user satisfaction. Continuous monitoring in online evaluation helps detect performance degradation or system failures. Offline evaluation is faster and safer for experimentation. Online evaluation ensures recommendations align with business goals. Overall, using both methods provides comprehensive insights for system optimization and deployment.</w:t>
      </w:r>
    </w:p>
    <w:p w:rsidR="00307D81" w:rsidRPr="00307D81" w:rsidRDefault="00307D81" w:rsidP="00307D81">
      <w:pPr>
        <w:spacing w:before="100" w:beforeAutospacing="1" w:after="100" w:afterAutospacing="1" w:line="240" w:lineRule="auto"/>
        <w:rPr>
          <w:rFonts w:ascii="Times New Roman" w:eastAsia="Times New Roman" w:hAnsi="Times New Roman" w:cs="Times New Roman"/>
          <w:kern w:val="0"/>
          <w:lang w:eastAsia="en-IN"/>
          <w14:ligatures w14:val="none"/>
        </w:rPr>
      </w:pPr>
      <w:r w:rsidRPr="00307D81">
        <w:rPr>
          <w:rFonts w:ascii="Times New Roman" w:eastAsia="Times New Roman" w:hAnsi="Times New Roman" w:cs="Times New Roman"/>
          <w:b/>
          <w:bCs/>
          <w:kern w:val="0"/>
          <w:lang w:eastAsia="en-IN"/>
          <w14:ligatures w14:val="none"/>
        </w:rPr>
        <w:t>4. Goals of Evaluation Design</w:t>
      </w:r>
      <w:r w:rsidRPr="00307D81">
        <w:rPr>
          <w:rFonts w:ascii="Times New Roman" w:eastAsia="Times New Roman" w:hAnsi="Times New Roman" w:cs="Times New Roman"/>
          <w:kern w:val="0"/>
          <w:lang w:eastAsia="en-IN"/>
          <w14:ligatures w14:val="none"/>
        </w:rPr>
        <w:br/>
      </w:r>
      <w:proofErr w:type="gramStart"/>
      <w:r w:rsidRPr="00307D81">
        <w:rPr>
          <w:rFonts w:ascii="Times New Roman" w:eastAsia="Times New Roman" w:hAnsi="Times New Roman" w:cs="Times New Roman"/>
          <w:kern w:val="0"/>
          <w:lang w:eastAsia="en-IN"/>
          <w14:ligatures w14:val="none"/>
        </w:rPr>
        <w:t>The</w:t>
      </w:r>
      <w:proofErr w:type="gramEnd"/>
      <w:r w:rsidRPr="00307D81">
        <w:rPr>
          <w:rFonts w:ascii="Times New Roman" w:eastAsia="Times New Roman" w:hAnsi="Times New Roman" w:cs="Times New Roman"/>
          <w:kern w:val="0"/>
          <w:lang w:eastAsia="en-IN"/>
          <w14:ligatures w14:val="none"/>
        </w:rPr>
        <w:t xml:space="preserve"> goal of evaluation design is to measure recommender system performance accurately and meaningfully. Key objectives include assessing prediction accuracy, ranking quality, user satisfaction, and business impact. Evaluation should identify strengths, weaknesses, and potential biases in algorithms. It guides decisions about algorithm selection, parameter tuning, and interface design. Evaluation also measures system scalability, responsiveness, and robustness to malicious attacks or data </w:t>
      </w:r>
      <w:proofErr w:type="spellStart"/>
      <w:r w:rsidRPr="00307D81">
        <w:rPr>
          <w:rFonts w:ascii="Times New Roman" w:eastAsia="Times New Roman" w:hAnsi="Times New Roman" w:cs="Times New Roman"/>
          <w:kern w:val="0"/>
          <w:lang w:eastAsia="en-IN"/>
          <w14:ligatures w14:val="none"/>
        </w:rPr>
        <w:t>sparsity</w:t>
      </w:r>
      <w:proofErr w:type="spellEnd"/>
      <w:r w:rsidRPr="00307D81">
        <w:rPr>
          <w:rFonts w:ascii="Times New Roman" w:eastAsia="Times New Roman" w:hAnsi="Times New Roman" w:cs="Times New Roman"/>
          <w:kern w:val="0"/>
          <w:lang w:eastAsia="en-IN"/>
          <w14:ligatures w14:val="none"/>
        </w:rPr>
        <w:t>. Evaluation goals include capturing both objective metrics (accuracy, precision, recall) and subjective metrics (user satisfaction, novelty, serendipity). Proper experimental design avoids bias, ensures statistical significance, and enables fair comparisons between algorithms. The design should consider offline simulations, online testing, and user studies. Goals also include identifying potential trade-</w:t>
      </w:r>
      <w:r w:rsidRPr="00307D81">
        <w:rPr>
          <w:rFonts w:ascii="Times New Roman" w:eastAsia="Times New Roman" w:hAnsi="Times New Roman" w:cs="Times New Roman"/>
          <w:kern w:val="0"/>
          <w:lang w:eastAsia="en-IN"/>
          <w14:ligatures w14:val="none"/>
        </w:rPr>
        <w:lastRenderedPageBreak/>
        <w:t>offs between accuracy, diversity, and fairness. Continuous evaluation supports iterative improvement and adapts to changing user preferences. Overall, evaluation design provides a structured framework to ensure recommender systems meet user needs and business objectives effectively.</w:t>
      </w:r>
    </w:p>
    <w:p w:rsidR="00307D81" w:rsidRPr="00307D81" w:rsidRDefault="00307D81" w:rsidP="00307D81">
      <w:pPr>
        <w:spacing w:before="100" w:beforeAutospacing="1" w:after="100" w:afterAutospacing="1" w:line="240" w:lineRule="auto"/>
        <w:rPr>
          <w:rFonts w:ascii="Times New Roman" w:eastAsia="Times New Roman" w:hAnsi="Times New Roman" w:cs="Times New Roman"/>
          <w:kern w:val="0"/>
          <w:lang w:eastAsia="en-IN"/>
          <w14:ligatures w14:val="none"/>
        </w:rPr>
      </w:pPr>
      <w:r w:rsidRPr="00307D81">
        <w:rPr>
          <w:rFonts w:ascii="Times New Roman" w:eastAsia="Times New Roman" w:hAnsi="Times New Roman" w:cs="Times New Roman"/>
          <w:b/>
          <w:bCs/>
          <w:kern w:val="0"/>
          <w:lang w:eastAsia="en-IN"/>
          <w14:ligatures w14:val="none"/>
        </w:rPr>
        <w:t>5. Accuracy Metrics and Limitations</w:t>
      </w:r>
      <w:r w:rsidRPr="00307D81">
        <w:rPr>
          <w:rFonts w:ascii="Times New Roman" w:eastAsia="Times New Roman" w:hAnsi="Times New Roman" w:cs="Times New Roman"/>
          <w:kern w:val="0"/>
          <w:lang w:eastAsia="en-IN"/>
          <w14:ligatures w14:val="none"/>
        </w:rPr>
        <w:br/>
        <w:t>Accuracy metrics quantify how well a recommender system predicts user preferences or rankings. Common metrics include Root Mean Squared Error (RMSE), Mean Absolute Error (MAE), precision, recall, F1-score, and normalized discounted cumulative gain (</w:t>
      </w:r>
      <w:proofErr w:type="spellStart"/>
      <w:r w:rsidRPr="00307D81">
        <w:rPr>
          <w:rFonts w:ascii="Times New Roman" w:eastAsia="Times New Roman" w:hAnsi="Times New Roman" w:cs="Times New Roman"/>
          <w:kern w:val="0"/>
          <w:lang w:eastAsia="en-IN"/>
          <w14:ligatures w14:val="none"/>
        </w:rPr>
        <w:t>nDCG</w:t>
      </w:r>
      <w:proofErr w:type="spellEnd"/>
      <w:r w:rsidRPr="00307D81">
        <w:rPr>
          <w:rFonts w:ascii="Times New Roman" w:eastAsia="Times New Roman" w:hAnsi="Times New Roman" w:cs="Times New Roman"/>
          <w:kern w:val="0"/>
          <w:lang w:eastAsia="en-IN"/>
          <w14:ligatures w14:val="none"/>
        </w:rPr>
        <w:t xml:space="preserve">). These metrics provide numerical measures of prediction quality or ranking correctness. Accuracy metrics help compare algorithms and tune parameters. However, they have limitations. High accuracy does not always correspond to user satisfaction, as recommendations may lack novelty or diversity. Metrics may not account for long-term user engagement or business objectives. Offline metrics may fail to capture dynamic user </w:t>
      </w:r>
      <w:proofErr w:type="spellStart"/>
      <w:r w:rsidRPr="00307D81">
        <w:rPr>
          <w:rFonts w:ascii="Times New Roman" w:eastAsia="Times New Roman" w:hAnsi="Times New Roman" w:cs="Times New Roman"/>
          <w:kern w:val="0"/>
          <w:lang w:eastAsia="en-IN"/>
          <w14:ligatures w14:val="none"/>
        </w:rPr>
        <w:t>behavior</w:t>
      </w:r>
      <w:proofErr w:type="spellEnd"/>
      <w:r w:rsidRPr="00307D81">
        <w:rPr>
          <w:rFonts w:ascii="Times New Roman" w:eastAsia="Times New Roman" w:hAnsi="Times New Roman" w:cs="Times New Roman"/>
          <w:kern w:val="0"/>
          <w:lang w:eastAsia="en-IN"/>
          <w14:ligatures w14:val="none"/>
        </w:rPr>
        <w:t xml:space="preserve"> in real-time interactions. Accuracy metrics also struggle with sparse datasets and cold-start problems. To address limitations, evaluation should include diversity, novelty, serendipity, and coverage metrics. Online performance measures and user feedback complement accuracy metrics. Balancing accuracy with user experience and business goals ensures practical effectiveness. Understanding both strengths and weaknesses of metrics guides comprehensive evaluation. Overall, accuracy metrics are necessary but not sufficient for holistic recommender system evaluation.</w:t>
      </w:r>
    </w:p>
    <w:p w:rsidR="00307D81" w:rsidRDefault="00307D81" w:rsidP="00307D81"/>
    <w:p w:rsidR="00307D81" w:rsidRDefault="00307D81" w:rsidP="00307D81"/>
    <w:p w:rsidR="00307D81" w:rsidRDefault="00307D81" w:rsidP="00307D81"/>
    <w:p w:rsidR="00307D81" w:rsidRDefault="00307D81" w:rsidP="00307D81"/>
    <w:p w:rsidR="00307D81" w:rsidRDefault="00307D81" w:rsidP="00307D81"/>
    <w:p w:rsidR="00307D81" w:rsidRDefault="00307D81" w:rsidP="00307D81"/>
    <w:p w:rsidR="00307D81" w:rsidRDefault="00307D81" w:rsidP="00307D81"/>
    <w:p w:rsidR="00307D81" w:rsidRDefault="00307D81" w:rsidP="00307D81"/>
    <w:p w:rsidR="00307D81" w:rsidRDefault="00307D81" w:rsidP="00307D81"/>
    <w:p w:rsidR="00307D81" w:rsidRDefault="00307D81" w:rsidP="00307D81"/>
    <w:p w:rsidR="00307D81" w:rsidRDefault="00307D81" w:rsidP="00307D81"/>
    <w:p w:rsidR="00307D81" w:rsidRDefault="00307D81" w:rsidP="00307D81"/>
    <w:p w:rsidR="00307D81" w:rsidRDefault="00307D81" w:rsidP="00307D81"/>
    <w:p w:rsidR="00307D81" w:rsidRDefault="00307D81" w:rsidP="00307D81"/>
    <w:p w:rsidR="00307D81" w:rsidRDefault="00307D81" w:rsidP="00307D81"/>
    <w:p w:rsidR="00307D81" w:rsidRDefault="00307D81" w:rsidP="00307D81"/>
    <w:p w:rsidR="00307D81" w:rsidRDefault="00307D81" w:rsidP="00307D81">
      <w:pPr>
        <w:pStyle w:val="Title"/>
      </w:pPr>
      <w:r>
        <w:lastRenderedPageBreak/>
        <w:t>DATABASE SECURITY</w:t>
      </w:r>
    </w:p>
    <w:p w:rsidR="00307D81" w:rsidRPr="00307D81" w:rsidRDefault="00307D81" w:rsidP="00307D8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07D81">
        <w:rPr>
          <w:rFonts w:ascii="Times New Roman" w:eastAsia="Times New Roman" w:hAnsi="Times New Roman" w:cs="Times New Roman"/>
          <w:b/>
          <w:bCs/>
          <w:kern w:val="0"/>
          <w:sz w:val="36"/>
          <w:szCs w:val="36"/>
          <w:lang w:eastAsia="en-IN"/>
          <w14:ligatures w14:val="none"/>
        </w:rPr>
        <w:t>UNIT I – Introduction and Security Models 1</w:t>
      </w:r>
    </w:p>
    <w:p w:rsidR="00307D81" w:rsidRPr="00307D81" w:rsidRDefault="00307D81" w:rsidP="00307D81">
      <w:pPr>
        <w:spacing w:before="100" w:beforeAutospacing="1" w:after="100" w:afterAutospacing="1" w:line="240" w:lineRule="auto"/>
        <w:rPr>
          <w:rFonts w:ascii="Times New Roman" w:eastAsia="Times New Roman" w:hAnsi="Times New Roman" w:cs="Times New Roman"/>
          <w:kern w:val="0"/>
          <w:lang w:eastAsia="en-IN"/>
          <w14:ligatures w14:val="none"/>
        </w:rPr>
      </w:pPr>
      <w:r w:rsidRPr="00307D81">
        <w:rPr>
          <w:rFonts w:ascii="Times New Roman" w:eastAsia="Times New Roman" w:hAnsi="Times New Roman" w:cs="Times New Roman"/>
          <w:b/>
          <w:bCs/>
          <w:kern w:val="0"/>
          <w:lang w:eastAsia="en-IN"/>
          <w14:ligatures w14:val="none"/>
        </w:rPr>
        <w:t>1. Introduction to Database Security</w:t>
      </w:r>
      <w:r w:rsidRPr="00307D81">
        <w:rPr>
          <w:rFonts w:ascii="Times New Roman" w:eastAsia="Times New Roman" w:hAnsi="Times New Roman" w:cs="Times New Roman"/>
          <w:kern w:val="0"/>
          <w:lang w:eastAsia="en-IN"/>
          <w14:ligatures w14:val="none"/>
        </w:rPr>
        <w:br/>
        <w:t>Database security is the practice of protecting databases from unauthorized access, misuse, and threats while ensuring the confidentiality, integrity, and availability of the data stored within. The importance of database security has increased with the growing reliance on data-driven applications across industries. Common problems in database security include unauthorized access, SQL injection attacks, inference attacks, privilege abuse, and accidental data loss. Security controls are mechanisms designed to prevent, detect, or correct security breaches and include authentication, access control, encryption, auditing, and intrusion detection systems. Security policies provide the framework for defining user privileges and system responsibilities, specifying what actions are allowed or denied. Database security is also concerned with protecting sensitive information such as financial records, personal data, and intellectual property. Implementation requires balancing security measures with system performance and usability. Modern database systems often integrate security features directly into the DBMS, including role-based access control and secure transaction management. Security audits and regular monitoring ensure compliance with regulations and help identify vulnerabilities. Encryption techniques, both at rest and in transit, provide an additional layer of protection. Authentication ensures that only verified users gain access to resources. Access control mechanisms enforce restrictions on which data users can view or modify. Backup and recovery procedures protect against data loss from system failures. Intrusion detection systems monitor for unusual activity. Overall, database security is a multi-layered approach combining policies, tools, and monitoring to maintain the trustworthiness of data.</w:t>
      </w:r>
    </w:p>
    <w:p w:rsidR="00307D81" w:rsidRPr="00307D81" w:rsidRDefault="00307D81" w:rsidP="00307D81">
      <w:pPr>
        <w:spacing w:before="100" w:beforeAutospacing="1" w:after="100" w:afterAutospacing="1" w:line="240" w:lineRule="auto"/>
        <w:rPr>
          <w:rFonts w:ascii="Times New Roman" w:eastAsia="Times New Roman" w:hAnsi="Times New Roman" w:cs="Times New Roman"/>
          <w:kern w:val="0"/>
          <w:lang w:eastAsia="en-IN"/>
          <w14:ligatures w14:val="none"/>
        </w:rPr>
      </w:pPr>
      <w:r w:rsidRPr="00307D81">
        <w:rPr>
          <w:rFonts w:ascii="Times New Roman" w:eastAsia="Times New Roman" w:hAnsi="Times New Roman" w:cs="Times New Roman"/>
          <w:b/>
          <w:bCs/>
          <w:kern w:val="0"/>
          <w:lang w:eastAsia="en-IN"/>
          <w14:ligatures w14:val="none"/>
        </w:rPr>
        <w:t xml:space="preserve">2. Security Models – 1 (Access Matrix, Take-Grant, </w:t>
      </w:r>
      <w:proofErr w:type="spellStart"/>
      <w:r w:rsidRPr="00307D81">
        <w:rPr>
          <w:rFonts w:ascii="Times New Roman" w:eastAsia="Times New Roman" w:hAnsi="Times New Roman" w:cs="Times New Roman"/>
          <w:b/>
          <w:bCs/>
          <w:kern w:val="0"/>
          <w:lang w:eastAsia="en-IN"/>
          <w14:ligatures w14:val="none"/>
        </w:rPr>
        <w:t>Acten</w:t>
      </w:r>
      <w:proofErr w:type="spellEnd"/>
      <w:r w:rsidRPr="00307D81">
        <w:rPr>
          <w:rFonts w:ascii="Times New Roman" w:eastAsia="Times New Roman" w:hAnsi="Times New Roman" w:cs="Times New Roman"/>
          <w:b/>
          <w:bCs/>
          <w:kern w:val="0"/>
          <w:lang w:eastAsia="en-IN"/>
          <w14:ligatures w14:val="none"/>
        </w:rPr>
        <w:t>, PN Models</w:t>
      </w:r>
      <w:proofErr w:type="gramStart"/>
      <w:r w:rsidRPr="00307D81">
        <w:rPr>
          <w:rFonts w:ascii="Times New Roman" w:eastAsia="Times New Roman" w:hAnsi="Times New Roman" w:cs="Times New Roman"/>
          <w:b/>
          <w:bCs/>
          <w:kern w:val="0"/>
          <w:lang w:eastAsia="en-IN"/>
          <w14:ligatures w14:val="none"/>
        </w:rPr>
        <w:t>)</w:t>
      </w:r>
      <w:proofErr w:type="gramEnd"/>
      <w:r w:rsidRPr="00307D81">
        <w:rPr>
          <w:rFonts w:ascii="Times New Roman" w:eastAsia="Times New Roman" w:hAnsi="Times New Roman" w:cs="Times New Roman"/>
          <w:kern w:val="0"/>
          <w:lang w:eastAsia="en-IN"/>
          <w14:ligatures w14:val="none"/>
        </w:rPr>
        <w:br/>
        <w:t xml:space="preserve">Security models define formal structures and rules to control access and protect data in a database system. The </w:t>
      </w:r>
      <w:r w:rsidRPr="00307D81">
        <w:rPr>
          <w:rFonts w:ascii="Times New Roman" w:eastAsia="Times New Roman" w:hAnsi="Times New Roman" w:cs="Times New Roman"/>
          <w:b/>
          <w:bCs/>
          <w:kern w:val="0"/>
          <w:lang w:eastAsia="en-IN"/>
          <w14:ligatures w14:val="none"/>
        </w:rPr>
        <w:t>Access Matrix Model</w:t>
      </w:r>
      <w:r w:rsidRPr="00307D81">
        <w:rPr>
          <w:rFonts w:ascii="Times New Roman" w:eastAsia="Times New Roman" w:hAnsi="Times New Roman" w:cs="Times New Roman"/>
          <w:kern w:val="0"/>
          <w:lang w:eastAsia="en-IN"/>
          <w14:ligatures w14:val="none"/>
        </w:rPr>
        <w:t xml:space="preserve"> represents subjects (users) and objects (data) in a matrix, defining allowed operations such as read, write, and execute. The </w:t>
      </w:r>
      <w:r w:rsidRPr="00307D81">
        <w:rPr>
          <w:rFonts w:ascii="Times New Roman" w:eastAsia="Times New Roman" w:hAnsi="Times New Roman" w:cs="Times New Roman"/>
          <w:b/>
          <w:bCs/>
          <w:kern w:val="0"/>
          <w:lang w:eastAsia="en-IN"/>
          <w14:ligatures w14:val="none"/>
        </w:rPr>
        <w:t>Take-Grant Model</w:t>
      </w:r>
      <w:r w:rsidRPr="00307D81">
        <w:rPr>
          <w:rFonts w:ascii="Times New Roman" w:eastAsia="Times New Roman" w:hAnsi="Times New Roman" w:cs="Times New Roman"/>
          <w:kern w:val="0"/>
          <w:lang w:eastAsia="en-IN"/>
          <w14:ligatures w14:val="none"/>
        </w:rPr>
        <w:t xml:space="preserve"> uses a graph-based approach to track permissions, focusing on how rights can be transferred between users. The </w:t>
      </w:r>
      <w:proofErr w:type="spellStart"/>
      <w:r w:rsidRPr="00307D81">
        <w:rPr>
          <w:rFonts w:ascii="Times New Roman" w:eastAsia="Times New Roman" w:hAnsi="Times New Roman" w:cs="Times New Roman"/>
          <w:b/>
          <w:bCs/>
          <w:kern w:val="0"/>
          <w:lang w:eastAsia="en-IN"/>
          <w14:ligatures w14:val="none"/>
        </w:rPr>
        <w:t>Acten</w:t>
      </w:r>
      <w:proofErr w:type="spellEnd"/>
      <w:r w:rsidRPr="00307D81">
        <w:rPr>
          <w:rFonts w:ascii="Times New Roman" w:eastAsia="Times New Roman" w:hAnsi="Times New Roman" w:cs="Times New Roman"/>
          <w:b/>
          <w:bCs/>
          <w:kern w:val="0"/>
          <w:lang w:eastAsia="en-IN"/>
          <w14:ligatures w14:val="none"/>
        </w:rPr>
        <w:t xml:space="preserve"> Model</w:t>
      </w:r>
      <w:r w:rsidRPr="00307D81">
        <w:rPr>
          <w:rFonts w:ascii="Times New Roman" w:eastAsia="Times New Roman" w:hAnsi="Times New Roman" w:cs="Times New Roman"/>
          <w:kern w:val="0"/>
          <w:lang w:eastAsia="en-IN"/>
          <w14:ligatures w14:val="none"/>
        </w:rPr>
        <w:t xml:space="preserve"> is a formal approach for </w:t>
      </w:r>
      <w:proofErr w:type="spellStart"/>
      <w:r w:rsidRPr="00307D81">
        <w:rPr>
          <w:rFonts w:ascii="Times New Roman" w:eastAsia="Times New Roman" w:hAnsi="Times New Roman" w:cs="Times New Roman"/>
          <w:kern w:val="0"/>
          <w:lang w:eastAsia="en-IN"/>
          <w14:ligatures w14:val="none"/>
        </w:rPr>
        <w:t>analyzing</w:t>
      </w:r>
      <w:proofErr w:type="spellEnd"/>
      <w:r w:rsidRPr="00307D81">
        <w:rPr>
          <w:rFonts w:ascii="Times New Roman" w:eastAsia="Times New Roman" w:hAnsi="Times New Roman" w:cs="Times New Roman"/>
          <w:kern w:val="0"/>
          <w:lang w:eastAsia="en-IN"/>
          <w14:ligatures w14:val="none"/>
        </w:rPr>
        <w:t xml:space="preserve"> access control policies, including user actions and the effect of policies on information flow. The </w:t>
      </w:r>
      <w:r w:rsidRPr="00307D81">
        <w:rPr>
          <w:rFonts w:ascii="Times New Roman" w:eastAsia="Times New Roman" w:hAnsi="Times New Roman" w:cs="Times New Roman"/>
          <w:b/>
          <w:bCs/>
          <w:kern w:val="0"/>
          <w:lang w:eastAsia="en-IN"/>
          <w14:ligatures w14:val="none"/>
        </w:rPr>
        <w:t>PN (Petri Net) Model</w:t>
      </w:r>
      <w:r w:rsidRPr="00307D81">
        <w:rPr>
          <w:rFonts w:ascii="Times New Roman" w:eastAsia="Times New Roman" w:hAnsi="Times New Roman" w:cs="Times New Roman"/>
          <w:kern w:val="0"/>
          <w:lang w:eastAsia="en-IN"/>
          <w14:ligatures w14:val="none"/>
        </w:rPr>
        <w:t xml:space="preserve"> applies Petri nets to model and </w:t>
      </w:r>
      <w:proofErr w:type="spellStart"/>
      <w:r w:rsidRPr="00307D81">
        <w:rPr>
          <w:rFonts w:ascii="Times New Roman" w:eastAsia="Times New Roman" w:hAnsi="Times New Roman" w:cs="Times New Roman"/>
          <w:kern w:val="0"/>
          <w:lang w:eastAsia="en-IN"/>
          <w14:ligatures w14:val="none"/>
        </w:rPr>
        <w:t>analyze</w:t>
      </w:r>
      <w:proofErr w:type="spellEnd"/>
      <w:r w:rsidRPr="00307D81">
        <w:rPr>
          <w:rFonts w:ascii="Times New Roman" w:eastAsia="Times New Roman" w:hAnsi="Times New Roman" w:cs="Times New Roman"/>
          <w:kern w:val="0"/>
          <w:lang w:eastAsia="en-IN"/>
          <w14:ligatures w14:val="none"/>
        </w:rPr>
        <w:t xml:space="preserve"> database security policies and dynamic </w:t>
      </w:r>
      <w:proofErr w:type="spellStart"/>
      <w:r w:rsidRPr="00307D81">
        <w:rPr>
          <w:rFonts w:ascii="Times New Roman" w:eastAsia="Times New Roman" w:hAnsi="Times New Roman" w:cs="Times New Roman"/>
          <w:kern w:val="0"/>
          <w:lang w:eastAsia="en-IN"/>
          <w14:ligatures w14:val="none"/>
        </w:rPr>
        <w:t>behaviors</w:t>
      </w:r>
      <w:proofErr w:type="spellEnd"/>
      <w:r w:rsidRPr="00307D81">
        <w:rPr>
          <w:rFonts w:ascii="Times New Roman" w:eastAsia="Times New Roman" w:hAnsi="Times New Roman" w:cs="Times New Roman"/>
          <w:kern w:val="0"/>
          <w:lang w:eastAsia="en-IN"/>
          <w14:ligatures w14:val="none"/>
        </w:rPr>
        <w:t xml:space="preserve">. </w:t>
      </w:r>
      <w:proofErr w:type="gramStart"/>
      <w:r w:rsidRPr="00307D81">
        <w:rPr>
          <w:rFonts w:ascii="Times New Roman" w:eastAsia="Times New Roman" w:hAnsi="Times New Roman" w:cs="Times New Roman"/>
          <w:kern w:val="0"/>
          <w:lang w:eastAsia="en-IN"/>
          <w14:ligatures w14:val="none"/>
        </w:rPr>
        <w:t>Security</w:t>
      </w:r>
      <w:proofErr w:type="gramEnd"/>
      <w:r w:rsidRPr="00307D81">
        <w:rPr>
          <w:rFonts w:ascii="Times New Roman" w:eastAsia="Times New Roman" w:hAnsi="Times New Roman" w:cs="Times New Roman"/>
          <w:kern w:val="0"/>
          <w:lang w:eastAsia="en-IN"/>
          <w14:ligatures w14:val="none"/>
        </w:rPr>
        <w:t xml:space="preserve"> models help predict potential vulnerabilities by </w:t>
      </w:r>
      <w:proofErr w:type="spellStart"/>
      <w:r w:rsidRPr="00307D81">
        <w:rPr>
          <w:rFonts w:ascii="Times New Roman" w:eastAsia="Times New Roman" w:hAnsi="Times New Roman" w:cs="Times New Roman"/>
          <w:kern w:val="0"/>
          <w:lang w:eastAsia="en-IN"/>
          <w14:ligatures w14:val="none"/>
        </w:rPr>
        <w:t>analyzing</w:t>
      </w:r>
      <w:proofErr w:type="spellEnd"/>
      <w:r w:rsidRPr="00307D81">
        <w:rPr>
          <w:rFonts w:ascii="Times New Roman" w:eastAsia="Times New Roman" w:hAnsi="Times New Roman" w:cs="Times New Roman"/>
          <w:kern w:val="0"/>
          <w:lang w:eastAsia="en-IN"/>
          <w14:ligatures w14:val="none"/>
        </w:rPr>
        <w:t xml:space="preserve"> access rights and permissions mathematically. They also support formal verification of security policies, ensuring compliance with confidentiality and integrity requirements. These models address both discretionary and mandatory access controls. Discretionary control allows users to set permissions, while mandatory control enforces strict system-defined rules. Security models can be applied to centralized, distributed, and cloud-based databases. The main challenge is balancing strict security with usability and system performance. Formal security models are used in sensitive systems such as government, military, and banking databases. By understanding how permissions propagate, administrators can prevent unauthorized privilege escalation. Models also assist in designing robust access control mechanisms for new database systems. Overall, these theoretical models provide a foundation for building secure database architectures.</w:t>
      </w:r>
    </w:p>
    <w:p w:rsidR="00307D81" w:rsidRPr="00307D81" w:rsidRDefault="00307D81" w:rsidP="00307D81">
      <w:pPr>
        <w:spacing w:after="0" w:line="240" w:lineRule="auto"/>
        <w:rPr>
          <w:rFonts w:ascii="Times New Roman" w:eastAsia="Times New Roman" w:hAnsi="Times New Roman" w:cs="Times New Roman"/>
          <w:kern w:val="0"/>
          <w:lang w:eastAsia="en-IN"/>
          <w14:ligatures w14:val="none"/>
        </w:rPr>
      </w:pPr>
      <w:r w:rsidRPr="00307D81">
        <w:rPr>
          <w:rFonts w:ascii="Times New Roman" w:eastAsia="Times New Roman" w:hAnsi="Times New Roman" w:cs="Times New Roman"/>
          <w:kern w:val="0"/>
          <w:lang w:eastAsia="en-IN"/>
          <w14:ligatures w14:val="none"/>
        </w:rPr>
        <w:pict>
          <v:rect id="_x0000_i1029" style="width:0;height:1.5pt" o:hralign="center" o:hrstd="t" o:hr="t" fillcolor="#a0a0a0" stroked="f"/>
        </w:pict>
      </w:r>
    </w:p>
    <w:p w:rsidR="00307D81" w:rsidRPr="00307D81" w:rsidRDefault="00307D81" w:rsidP="00307D81">
      <w:pPr>
        <w:spacing w:after="0" w:line="240" w:lineRule="auto"/>
        <w:rPr>
          <w:rFonts w:ascii="Times New Roman" w:eastAsia="Times New Roman" w:hAnsi="Times New Roman" w:cs="Times New Roman"/>
          <w:kern w:val="0"/>
          <w:lang w:eastAsia="en-IN"/>
          <w14:ligatures w14:val="none"/>
        </w:rPr>
      </w:pPr>
      <w:r w:rsidRPr="00307D81">
        <w:rPr>
          <w:rFonts w:ascii="Times New Roman" w:eastAsia="Times New Roman" w:hAnsi="Times New Roman" w:cs="Times New Roman"/>
          <w:kern w:val="0"/>
          <w:lang w:eastAsia="en-IN"/>
          <w14:ligatures w14:val="none"/>
        </w:rPr>
        <w:lastRenderedPageBreak/>
        <w:pict>
          <v:rect id="_x0000_i1030" style="width:0;height:1.5pt" o:hralign="center" o:hrstd="t" o:hr="t" fillcolor="#a0a0a0" stroked="f"/>
        </w:pict>
      </w:r>
    </w:p>
    <w:p w:rsidR="00307D81" w:rsidRPr="00307D81" w:rsidRDefault="00307D81" w:rsidP="00307D8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07D81">
        <w:rPr>
          <w:rFonts w:ascii="Times New Roman" w:eastAsia="Times New Roman" w:hAnsi="Times New Roman" w:cs="Times New Roman"/>
          <w:b/>
          <w:bCs/>
          <w:kern w:val="0"/>
          <w:sz w:val="36"/>
          <w:szCs w:val="36"/>
          <w:lang w:eastAsia="en-IN"/>
          <w14:ligatures w14:val="none"/>
        </w:rPr>
        <w:t>UNIT II – Security Models 2</w:t>
      </w:r>
    </w:p>
    <w:p w:rsidR="00307D81" w:rsidRPr="00307D81" w:rsidRDefault="00307D81" w:rsidP="00307D81">
      <w:pPr>
        <w:spacing w:before="100" w:beforeAutospacing="1" w:after="100" w:afterAutospacing="1" w:line="240" w:lineRule="auto"/>
        <w:rPr>
          <w:rFonts w:ascii="Times New Roman" w:eastAsia="Times New Roman" w:hAnsi="Times New Roman" w:cs="Times New Roman"/>
          <w:kern w:val="0"/>
          <w:lang w:eastAsia="en-IN"/>
          <w14:ligatures w14:val="none"/>
        </w:rPr>
      </w:pPr>
      <w:r w:rsidRPr="00307D81">
        <w:rPr>
          <w:rFonts w:ascii="Times New Roman" w:eastAsia="Times New Roman" w:hAnsi="Times New Roman" w:cs="Times New Roman"/>
          <w:b/>
          <w:bCs/>
          <w:kern w:val="0"/>
          <w:lang w:eastAsia="en-IN"/>
          <w14:ligatures w14:val="none"/>
        </w:rPr>
        <w:t xml:space="preserve">1. </w:t>
      </w:r>
      <w:proofErr w:type="spellStart"/>
      <w:r w:rsidRPr="00307D81">
        <w:rPr>
          <w:rFonts w:ascii="Times New Roman" w:eastAsia="Times New Roman" w:hAnsi="Times New Roman" w:cs="Times New Roman"/>
          <w:b/>
          <w:bCs/>
          <w:kern w:val="0"/>
          <w:lang w:eastAsia="en-IN"/>
          <w14:ligatures w14:val="none"/>
        </w:rPr>
        <w:t>Hartson</w:t>
      </w:r>
      <w:proofErr w:type="spellEnd"/>
      <w:r w:rsidRPr="00307D81">
        <w:rPr>
          <w:rFonts w:ascii="Times New Roman" w:eastAsia="Times New Roman" w:hAnsi="Times New Roman" w:cs="Times New Roman"/>
          <w:b/>
          <w:bCs/>
          <w:kern w:val="0"/>
          <w:lang w:eastAsia="en-IN"/>
          <w14:ligatures w14:val="none"/>
        </w:rPr>
        <w:t xml:space="preserve"> and Hsiao's Model</w:t>
      </w:r>
      <w:r w:rsidRPr="00307D81">
        <w:rPr>
          <w:rFonts w:ascii="Times New Roman" w:eastAsia="Times New Roman" w:hAnsi="Times New Roman" w:cs="Times New Roman"/>
          <w:kern w:val="0"/>
          <w:lang w:eastAsia="en-IN"/>
          <w14:ligatures w14:val="none"/>
        </w:rPr>
        <w:br/>
      </w:r>
      <w:proofErr w:type="spellStart"/>
      <w:r w:rsidRPr="00307D81">
        <w:rPr>
          <w:rFonts w:ascii="Times New Roman" w:eastAsia="Times New Roman" w:hAnsi="Times New Roman" w:cs="Times New Roman"/>
          <w:kern w:val="0"/>
          <w:lang w:eastAsia="en-IN"/>
          <w14:ligatures w14:val="none"/>
        </w:rPr>
        <w:t>Hartson</w:t>
      </w:r>
      <w:proofErr w:type="spellEnd"/>
      <w:r w:rsidRPr="00307D81">
        <w:rPr>
          <w:rFonts w:ascii="Times New Roman" w:eastAsia="Times New Roman" w:hAnsi="Times New Roman" w:cs="Times New Roman"/>
          <w:kern w:val="0"/>
          <w:lang w:eastAsia="en-IN"/>
          <w14:ligatures w14:val="none"/>
        </w:rPr>
        <w:t xml:space="preserve"> and Hsiao’s model is designed to formalize access control in database systems. It provides a framework for specifying and enforcing user permissions on data objects. The model incorporates a set of subjects (users) and objects (data), and defines access rules to ensure that sensitive information is protected. It focuses on discretionary access control, where data owners can grant or revoke permissions. The model also addresses role-based assignments and the flow of permissions between users. By </w:t>
      </w:r>
      <w:proofErr w:type="spellStart"/>
      <w:r w:rsidRPr="00307D81">
        <w:rPr>
          <w:rFonts w:ascii="Times New Roman" w:eastAsia="Times New Roman" w:hAnsi="Times New Roman" w:cs="Times New Roman"/>
          <w:kern w:val="0"/>
          <w:lang w:eastAsia="en-IN"/>
          <w14:ligatures w14:val="none"/>
        </w:rPr>
        <w:t>modeling</w:t>
      </w:r>
      <w:proofErr w:type="spellEnd"/>
      <w:r w:rsidRPr="00307D81">
        <w:rPr>
          <w:rFonts w:ascii="Times New Roman" w:eastAsia="Times New Roman" w:hAnsi="Times New Roman" w:cs="Times New Roman"/>
          <w:kern w:val="0"/>
          <w:lang w:eastAsia="en-IN"/>
          <w14:ligatures w14:val="none"/>
        </w:rPr>
        <w:t xml:space="preserve"> user actions mathematically, it helps prevent unauthorized operations. </w:t>
      </w:r>
      <w:proofErr w:type="spellStart"/>
      <w:r w:rsidRPr="00307D81">
        <w:rPr>
          <w:rFonts w:ascii="Times New Roman" w:eastAsia="Times New Roman" w:hAnsi="Times New Roman" w:cs="Times New Roman"/>
          <w:kern w:val="0"/>
          <w:lang w:eastAsia="en-IN"/>
          <w14:ligatures w14:val="none"/>
        </w:rPr>
        <w:t>Hartson</w:t>
      </w:r>
      <w:proofErr w:type="spellEnd"/>
      <w:r w:rsidRPr="00307D81">
        <w:rPr>
          <w:rFonts w:ascii="Times New Roman" w:eastAsia="Times New Roman" w:hAnsi="Times New Roman" w:cs="Times New Roman"/>
          <w:kern w:val="0"/>
          <w:lang w:eastAsia="en-IN"/>
          <w14:ligatures w14:val="none"/>
        </w:rPr>
        <w:t xml:space="preserve"> and Hsiao also emphasize maintaining system consistency under concurrent access. This approach allows formal verification of security policies to detect conflicts or potential breaches. The model supports auditing by tracking user actions against defined policies. Its design is suitable for environments where users have variable access rights and dynamic responsibilities. The model helps prevent privilege escalation and ensures compliance with organizational rules. It is particularly useful in distributed database environments where data is shared across multiple sites. By formalizing access rules, the model facilitates implementation in automated security systems. </w:t>
      </w:r>
      <w:proofErr w:type="spellStart"/>
      <w:r w:rsidRPr="00307D81">
        <w:rPr>
          <w:rFonts w:ascii="Times New Roman" w:eastAsia="Times New Roman" w:hAnsi="Times New Roman" w:cs="Times New Roman"/>
          <w:kern w:val="0"/>
          <w:lang w:eastAsia="en-IN"/>
          <w14:ligatures w14:val="none"/>
        </w:rPr>
        <w:t>Hartson</w:t>
      </w:r>
      <w:proofErr w:type="spellEnd"/>
      <w:r w:rsidRPr="00307D81">
        <w:rPr>
          <w:rFonts w:ascii="Times New Roman" w:eastAsia="Times New Roman" w:hAnsi="Times New Roman" w:cs="Times New Roman"/>
          <w:kern w:val="0"/>
          <w:lang w:eastAsia="en-IN"/>
          <w14:ligatures w14:val="none"/>
        </w:rPr>
        <w:t xml:space="preserve"> and Hsiao’s framework is a cornerstone for later, more advanced models that address modern security challenges. Overall, it provides a structured method for managing user access and protecting sensitive information in databases.</w:t>
      </w:r>
    </w:p>
    <w:p w:rsidR="00307D81" w:rsidRPr="00307D81" w:rsidRDefault="00307D81" w:rsidP="00307D81">
      <w:pPr>
        <w:spacing w:before="100" w:beforeAutospacing="1" w:after="100" w:afterAutospacing="1" w:line="240" w:lineRule="auto"/>
        <w:rPr>
          <w:rFonts w:ascii="Times New Roman" w:eastAsia="Times New Roman" w:hAnsi="Times New Roman" w:cs="Times New Roman"/>
          <w:kern w:val="0"/>
          <w:lang w:eastAsia="en-IN"/>
          <w14:ligatures w14:val="none"/>
        </w:rPr>
      </w:pPr>
      <w:r w:rsidRPr="00307D81">
        <w:rPr>
          <w:rFonts w:ascii="Times New Roman" w:eastAsia="Times New Roman" w:hAnsi="Times New Roman" w:cs="Times New Roman"/>
          <w:b/>
          <w:bCs/>
          <w:kern w:val="0"/>
          <w:lang w:eastAsia="en-IN"/>
          <w14:ligatures w14:val="none"/>
        </w:rPr>
        <w:t>2. Fernandez's Model</w:t>
      </w:r>
      <w:r w:rsidRPr="00307D81">
        <w:rPr>
          <w:rFonts w:ascii="Times New Roman" w:eastAsia="Times New Roman" w:hAnsi="Times New Roman" w:cs="Times New Roman"/>
          <w:kern w:val="0"/>
          <w:lang w:eastAsia="en-IN"/>
          <w14:ligatures w14:val="none"/>
        </w:rPr>
        <w:br/>
        <w:t xml:space="preserve">Fernandez’s model focuses on secure database design using formal methods. It integrates security policies into the database schema to ensure that confidentiality and integrity are enforced from the start. The model uses a classification system to categorize data based on sensitivity levels and defines user privileges accordingly. It addresses both mandatory and discretionary access controls. Fernandez’s model emphasizes the prevention of inference attacks, where users deduce sensitive information from non-sensitive data. It provides mechanisms for data </w:t>
      </w:r>
      <w:proofErr w:type="spellStart"/>
      <w:r w:rsidRPr="00307D81">
        <w:rPr>
          <w:rFonts w:ascii="Times New Roman" w:eastAsia="Times New Roman" w:hAnsi="Times New Roman" w:cs="Times New Roman"/>
          <w:kern w:val="0"/>
          <w:lang w:eastAsia="en-IN"/>
          <w14:ligatures w14:val="none"/>
        </w:rPr>
        <w:t>labeling</w:t>
      </w:r>
      <w:proofErr w:type="spellEnd"/>
      <w:r w:rsidRPr="00307D81">
        <w:rPr>
          <w:rFonts w:ascii="Times New Roman" w:eastAsia="Times New Roman" w:hAnsi="Times New Roman" w:cs="Times New Roman"/>
          <w:kern w:val="0"/>
          <w:lang w:eastAsia="en-IN"/>
          <w14:ligatures w14:val="none"/>
        </w:rPr>
        <w:t xml:space="preserve"> and propagation rules to prevent unauthorized access. By incorporating security directly into the schema, the model ensures that violations are minimized at the design phase. It is suitable for both centralized and distributed database systems. The model also supports auditing and monitoring of user actions to detect policy violations. Fernandez’s approach encourages the development of secure applications by enforcing constraints at multiple levels. Its formal structure allows verification of compliance with organizational and regulatory requirements. The model has influenced modern security frameworks in object-oriented and multi-user database systems. Overall, Fernandez’s model provides a systematic methodology for embedding security into database design, preventing unauthorized access, and maintaining data integrity.</w:t>
      </w:r>
    </w:p>
    <w:p w:rsidR="00307D81" w:rsidRPr="00307D81" w:rsidRDefault="00307D81" w:rsidP="00307D81">
      <w:pPr>
        <w:spacing w:before="100" w:beforeAutospacing="1" w:after="100" w:afterAutospacing="1" w:line="240" w:lineRule="auto"/>
        <w:rPr>
          <w:rFonts w:ascii="Times New Roman" w:eastAsia="Times New Roman" w:hAnsi="Times New Roman" w:cs="Times New Roman"/>
          <w:kern w:val="0"/>
          <w:lang w:eastAsia="en-IN"/>
          <w14:ligatures w14:val="none"/>
        </w:rPr>
      </w:pPr>
      <w:r w:rsidRPr="00307D81">
        <w:rPr>
          <w:rFonts w:ascii="Times New Roman" w:eastAsia="Times New Roman" w:hAnsi="Times New Roman" w:cs="Times New Roman"/>
          <w:b/>
          <w:bCs/>
          <w:kern w:val="0"/>
          <w:lang w:eastAsia="en-IN"/>
          <w14:ligatures w14:val="none"/>
        </w:rPr>
        <w:t xml:space="preserve">3. </w:t>
      </w:r>
      <w:proofErr w:type="spellStart"/>
      <w:r w:rsidRPr="00307D81">
        <w:rPr>
          <w:rFonts w:ascii="Times New Roman" w:eastAsia="Times New Roman" w:hAnsi="Times New Roman" w:cs="Times New Roman"/>
          <w:b/>
          <w:bCs/>
          <w:kern w:val="0"/>
          <w:lang w:eastAsia="en-IN"/>
          <w14:ligatures w14:val="none"/>
        </w:rPr>
        <w:t>Bussolati</w:t>
      </w:r>
      <w:proofErr w:type="spellEnd"/>
      <w:r w:rsidRPr="00307D81">
        <w:rPr>
          <w:rFonts w:ascii="Times New Roman" w:eastAsia="Times New Roman" w:hAnsi="Times New Roman" w:cs="Times New Roman"/>
          <w:b/>
          <w:bCs/>
          <w:kern w:val="0"/>
          <w:lang w:eastAsia="en-IN"/>
          <w14:ligatures w14:val="none"/>
        </w:rPr>
        <w:t xml:space="preserve"> and </w:t>
      </w:r>
      <w:proofErr w:type="spellStart"/>
      <w:r w:rsidRPr="00307D81">
        <w:rPr>
          <w:rFonts w:ascii="Times New Roman" w:eastAsia="Times New Roman" w:hAnsi="Times New Roman" w:cs="Times New Roman"/>
          <w:b/>
          <w:bCs/>
          <w:kern w:val="0"/>
          <w:lang w:eastAsia="en-IN"/>
          <w14:ligatures w14:val="none"/>
        </w:rPr>
        <w:t>Martella's</w:t>
      </w:r>
      <w:proofErr w:type="spellEnd"/>
      <w:r w:rsidRPr="00307D81">
        <w:rPr>
          <w:rFonts w:ascii="Times New Roman" w:eastAsia="Times New Roman" w:hAnsi="Times New Roman" w:cs="Times New Roman"/>
          <w:b/>
          <w:bCs/>
          <w:kern w:val="0"/>
          <w:lang w:eastAsia="en-IN"/>
          <w14:ligatures w14:val="none"/>
        </w:rPr>
        <w:t xml:space="preserve"> Model for Distributed Databases</w:t>
      </w:r>
      <w:r w:rsidRPr="00307D81">
        <w:rPr>
          <w:rFonts w:ascii="Times New Roman" w:eastAsia="Times New Roman" w:hAnsi="Times New Roman" w:cs="Times New Roman"/>
          <w:kern w:val="0"/>
          <w:lang w:eastAsia="en-IN"/>
          <w14:ligatures w14:val="none"/>
        </w:rPr>
        <w:br/>
      </w:r>
      <w:proofErr w:type="spellStart"/>
      <w:r w:rsidRPr="00307D81">
        <w:rPr>
          <w:rFonts w:ascii="Times New Roman" w:eastAsia="Times New Roman" w:hAnsi="Times New Roman" w:cs="Times New Roman"/>
          <w:kern w:val="0"/>
          <w:lang w:eastAsia="en-IN"/>
          <w14:ligatures w14:val="none"/>
        </w:rPr>
        <w:t>Bussolati</w:t>
      </w:r>
      <w:proofErr w:type="spellEnd"/>
      <w:r w:rsidRPr="00307D81">
        <w:rPr>
          <w:rFonts w:ascii="Times New Roman" w:eastAsia="Times New Roman" w:hAnsi="Times New Roman" w:cs="Times New Roman"/>
          <w:kern w:val="0"/>
          <w:lang w:eastAsia="en-IN"/>
          <w14:ligatures w14:val="none"/>
        </w:rPr>
        <w:t xml:space="preserve"> and </w:t>
      </w:r>
      <w:proofErr w:type="spellStart"/>
      <w:r w:rsidRPr="00307D81">
        <w:rPr>
          <w:rFonts w:ascii="Times New Roman" w:eastAsia="Times New Roman" w:hAnsi="Times New Roman" w:cs="Times New Roman"/>
          <w:kern w:val="0"/>
          <w:lang w:eastAsia="en-IN"/>
          <w14:ligatures w14:val="none"/>
        </w:rPr>
        <w:t>Martella’s</w:t>
      </w:r>
      <w:proofErr w:type="spellEnd"/>
      <w:r w:rsidRPr="00307D81">
        <w:rPr>
          <w:rFonts w:ascii="Times New Roman" w:eastAsia="Times New Roman" w:hAnsi="Times New Roman" w:cs="Times New Roman"/>
          <w:kern w:val="0"/>
          <w:lang w:eastAsia="en-IN"/>
          <w14:ligatures w14:val="none"/>
        </w:rPr>
        <w:t xml:space="preserve"> model is designed specifically for distributed database systems. It addresses the challenges of enforcing security when data is replicated or distributed across multiple sites. The model uses access control rules to ensure that users can only access data according to defined permissions. It also incorporates replication policies to maintain consistency while enforcing security constraints. </w:t>
      </w:r>
      <w:proofErr w:type="spellStart"/>
      <w:r w:rsidRPr="00307D81">
        <w:rPr>
          <w:rFonts w:ascii="Times New Roman" w:eastAsia="Times New Roman" w:hAnsi="Times New Roman" w:cs="Times New Roman"/>
          <w:kern w:val="0"/>
          <w:lang w:eastAsia="en-IN"/>
          <w14:ligatures w14:val="none"/>
        </w:rPr>
        <w:t>Bussolati</w:t>
      </w:r>
      <w:proofErr w:type="spellEnd"/>
      <w:r w:rsidRPr="00307D81">
        <w:rPr>
          <w:rFonts w:ascii="Times New Roman" w:eastAsia="Times New Roman" w:hAnsi="Times New Roman" w:cs="Times New Roman"/>
          <w:kern w:val="0"/>
          <w:lang w:eastAsia="en-IN"/>
          <w14:ligatures w14:val="none"/>
        </w:rPr>
        <w:t xml:space="preserve"> and </w:t>
      </w:r>
      <w:proofErr w:type="spellStart"/>
      <w:r w:rsidRPr="00307D81">
        <w:rPr>
          <w:rFonts w:ascii="Times New Roman" w:eastAsia="Times New Roman" w:hAnsi="Times New Roman" w:cs="Times New Roman"/>
          <w:kern w:val="0"/>
          <w:lang w:eastAsia="en-IN"/>
          <w14:ligatures w14:val="none"/>
        </w:rPr>
        <w:t>Martella</w:t>
      </w:r>
      <w:proofErr w:type="spellEnd"/>
      <w:r w:rsidRPr="00307D81">
        <w:rPr>
          <w:rFonts w:ascii="Times New Roman" w:eastAsia="Times New Roman" w:hAnsi="Times New Roman" w:cs="Times New Roman"/>
          <w:kern w:val="0"/>
          <w:lang w:eastAsia="en-IN"/>
          <w14:ligatures w14:val="none"/>
        </w:rPr>
        <w:t xml:space="preserve"> propose formal methods to </w:t>
      </w:r>
      <w:proofErr w:type="spellStart"/>
      <w:r w:rsidRPr="00307D81">
        <w:rPr>
          <w:rFonts w:ascii="Times New Roman" w:eastAsia="Times New Roman" w:hAnsi="Times New Roman" w:cs="Times New Roman"/>
          <w:kern w:val="0"/>
          <w:lang w:eastAsia="en-IN"/>
          <w14:ligatures w14:val="none"/>
        </w:rPr>
        <w:t>analyze</w:t>
      </w:r>
      <w:proofErr w:type="spellEnd"/>
      <w:r w:rsidRPr="00307D81">
        <w:rPr>
          <w:rFonts w:ascii="Times New Roman" w:eastAsia="Times New Roman" w:hAnsi="Times New Roman" w:cs="Times New Roman"/>
          <w:kern w:val="0"/>
          <w:lang w:eastAsia="en-IN"/>
          <w14:ligatures w14:val="none"/>
        </w:rPr>
        <w:t xml:space="preserve"> and verify security policies across all nodes in a distributed system. The model supports both discretionary and mandatory access controls, preventing unauthorized access and information leakage. Security mechanisms include authentication, encryption, and </w:t>
      </w:r>
      <w:r w:rsidRPr="00307D81">
        <w:rPr>
          <w:rFonts w:ascii="Times New Roman" w:eastAsia="Times New Roman" w:hAnsi="Times New Roman" w:cs="Times New Roman"/>
          <w:kern w:val="0"/>
          <w:lang w:eastAsia="en-IN"/>
          <w14:ligatures w14:val="none"/>
        </w:rPr>
        <w:lastRenderedPageBreak/>
        <w:t xml:space="preserve">audit trails to monitor user activities. The model also considers network-level threats and the potential for data interception during transmission. By formalizing access control in distributed environments, it enables predictable and reliable enforcement of security policies. It provides strategies for conflict resolution when multiple sites have overlapping access rights. </w:t>
      </w:r>
      <w:proofErr w:type="spellStart"/>
      <w:r w:rsidRPr="00307D81">
        <w:rPr>
          <w:rFonts w:ascii="Times New Roman" w:eastAsia="Times New Roman" w:hAnsi="Times New Roman" w:cs="Times New Roman"/>
          <w:kern w:val="0"/>
          <w:lang w:eastAsia="en-IN"/>
          <w14:ligatures w14:val="none"/>
        </w:rPr>
        <w:t>Bussolati</w:t>
      </w:r>
      <w:proofErr w:type="spellEnd"/>
      <w:r w:rsidRPr="00307D81">
        <w:rPr>
          <w:rFonts w:ascii="Times New Roman" w:eastAsia="Times New Roman" w:hAnsi="Times New Roman" w:cs="Times New Roman"/>
          <w:kern w:val="0"/>
          <w:lang w:eastAsia="en-IN"/>
          <w14:ligatures w14:val="none"/>
        </w:rPr>
        <w:t xml:space="preserve"> and </w:t>
      </w:r>
      <w:proofErr w:type="spellStart"/>
      <w:r w:rsidRPr="00307D81">
        <w:rPr>
          <w:rFonts w:ascii="Times New Roman" w:eastAsia="Times New Roman" w:hAnsi="Times New Roman" w:cs="Times New Roman"/>
          <w:kern w:val="0"/>
          <w:lang w:eastAsia="en-IN"/>
          <w14:ligatures w14:val="none"/>
        </w:rPr>
        <w:t>Martella’s</w:t>
      </w:r>
      <w:proofErr w:type="spellEnd"/>
      <w:r w:rsidRPr="00307D81">
        <w:rPr>
          <w:rFonts w:ascii="Times New Roman" w:eastAsia="Times New Roman" w:hAnsi="Times New Roman" w:cs="Times New Roman"/>
          <w:kern w:val="0"/>
          <w:lang w:eastAsia="en-IN"/>
          <w14:ligatures w14:val="none"/>
        </w:rPr>
        <w:t xml:space="preserve"> approach enhances the robustness of distributed databases, especially in sensitive applications such as banking, healthcare, and military systems. The model’s formal verification techniques ensure compliance with organizational and regulatory requirements. Overall, it provides a strong theoretical and practical framework for securing distributed databases.</w:t>
      </w:r>
    </w:p>
    <w:p w:rsidR="00307D81" w:rsidRPr="00307D81" w:rsidRDefault="00307D81" w:rsidP="00307D81">
      <w:pPr>
        <w:spacing w:before="100" w:beforeAutospacing="1" w:after="100" w:afterAutospacing="1" w:line="240" w:lineRule="auto"/>
        <w:rPr>
          <w:rFonts w:ascii="Times New Roman" w:eastAsia="Times New Roman" w:hAnsi="Times New Roman" w:cs="Times New Roman"/>
          <w:kern w:val="0"/>
          <w:lang w:eastAsia="en-IN"/>
          <w14:ligatures w14:val="none"/>
        </w:rPr>
      </w:pPr>
      <w:r w:rsidRPr="00307D81">
        <w:rPr>
          <w:rFonts w:ascii="Times New Roman" w:eastAsia="Times New Roman" w:hAnsi="Times New Roman" w:cs="Times New Roman"/>
          <w:b/>
          <w:bCs/>
          <w:kern w:val="0"/>
          <w:lang w:eastAsia="en-IN"/>
          <w14:ligatures w14:val="none"/>
        </w:rPr>
        <w:t xml:space="preserve">4. Bell and </w:t>
      </w:r>
      <w:proofErr w:type="spellStart"/>
      <w:r w:rsidRPr="00307D81">
        <w:rPr>
          <w:rFonts w:ascii="Times New Roman" w:eastAsia="Times New Roman" w:hAnsi="Times New Roman" w:cs="Times New Roman"/>
          <w:b/>
          <w:bCs/>
          <w:kern w:val="0"/>
          <w:lang w:eastAsia="en-IN"/>
          <w14:ligatures w14:val="none"/>
        </w:rPr>
        <w:t>LaPadula</w:t>
      </w:r>
      <w:proofErr w:type="spellEnd"/>
      <w:r w:rsidRPr="00307D81">
        <w:rPr>
          <w:rFonts w:ascii="Times New Roman" w:eastAsia="Times New Roman" w:hAnsi="Times New Roman" w:cs="Times New Roman"/>
          <w:b/>
          <w:bCs/>
          <w:kern w:val="0"/>
          <w:lang w:eastAsia="en-IN"/>
          <w14:ligatures w14:val="none"/>
        </w:rPr>
        <w:t xml:space="preserve"> Model</w:t>
      </w:r>
      <w:r w:rsidRPr="00307D81">
        <w:rPr>
          <w:rFonts w:ascii="Times New Roman" w:eastAsia="Times New Roman" w:hAnsi="Times New Roman" w:cs="Times New Roman"/>
          <w:kern w:val="0"/>
          <w:lang w:eastAsia="en-IN"/>
          <w14:ligatures w14:val="none"/>
        </w:rPr>
        <w:br/>
        <w:t xml:space="preserve">The Bell and </w:t>
      </w:r>
      <w:proofErr w:type="spellStart"/>
      <w:r w:rsidRPr="00307D81">
        <w:rPr>
          <w:rFonts w:ascii="Times New Roman" w:eastAsia="Times New Roman" w:hAnsi="Times New Roman" w:cs="Times New Roman"/>
          <w:kern w:val="0"/>
          <w:lang w:eastAsia="en-IN"/>
          <w14:ligatures w14:val="none"/>
        </w:rPr>
        <w:t>LaPadula</w:t>
      </w:r>
      <w:proofErr w:type="spellEnd"/>
      <w:r w:rsidRPr="00307D81">
        <w:rPr>
          <w:rFonts w:ascii="Times New Roman" w:eastAsia="Times New Roman" w:hAnsi="Times New Roman" w:cs="Times New Roman"/>
          <w:kern w:val="0"/>
          <w:lang w:eastAsia="en-IN"/>
          <w14:ligatures w14:val="none"/>
        </w:rPr>
        <w:t xml:space="preserve"> model is a formal model for enforcing confidentiality in database systems. It is based on mandatory access control and uses security levels to classify both users and data objects. The model enforces two main properties: the </w:t>
      </w:r>
      <w:r w:rsidRPr="00307D81">
        <w:rPr>
          <w:rFonts w:ascii="Times New Roman" w:eastAsia="Times New Roman" w:hAnsi="Times New Roman" w:cs="Times New Roman"/>
          <w:i/>
          <w:iCs/>
          <w:kern w:val="0"/>
          <w:lang w:eastAsia="en-IN"/>
          <w14:ligatures w14:val="none"/>
        </w:rPr>
        <w:t>simple security property</w:t>
      </w:r>
      <w:r w:rsidRPr="00307D81">
        <w:rPr>
          <w:rFonts w:ascii="Times New Roman" w:eastAsia="Times New Roman" w:hAnsi="Times New Roman" w:cs="Times New Roman"/>
          <w:kern w:val="0"/>
          <w:lang w:eastAsia="en-IN"/>
          <w14:ligatures w14:val="none"/>
        </w:rPr>
        <w:t xml:space="preserve"> (“no read up”), which prevents users from reading data at a higher security level, and the </w:t>
      </w:r>
      <w:r w:rsidRPr="00307D81">
        <w:rPr>
          <w:rFonts w:ascii="Times New Roman" w:eastAsia="Times New Roman" w:hAnsi="Times New Roman" w:cs="Times New Roman"/>
          <w:i/>
          <w:iCs/>
          <w:kern w:val="0"/>
          <w:lang w:eastAsia="en-IN"/>
          <w14:ligatures w14:val="none"/>
        </w:rPr>
        <w:t>star property</w:t>
      </w:r>
      <w:r w:rsidRPr="00307D81">
        <w:rPr>
          <w:rFonts w:ascii="Times New Roman" w:eastAsia="Times New Roman" w:hAnsi="Times New Roman" w:cs="Times New Roman"/>
          <w:kern w:val="0"/>
          <w:lang w:eastAsia="en-IN"/>
          <w14:ligatures w14:val="none"/>
        </w:rPr>
        <w:t xml:space="preserve"> (“no write down”), which prevents users from writing information to a lower security level. The model is widely used in military and government systems to protect classified information. Bell and </w:t>
      </w:r>
      <w:proofErr w:type="spellStart"/>
      <w:r w:rsidRPr="00307D81">
        <w:rPr>
          <w:rFonts w:ascii="Times New Roman" w:eastAsia="Times New Roman" w:hAnsi="Times New Roman" w:cs="Times New Roman"/>
          <w:kern w:val="0"/>
          <w:lang w:eastAsia="en-IN"/>
          <w14:ligatures w14:val="none"/>
        </w:rPr>
        <w:t>LaPadula’s</w:t>
      </w:r>
      <w:proofErr w:type="spellEnd"/>
      <w:r w:rsidRPr="00307D81">
        <w:rPr>
          <w:rFonts w:ascii="Times New Roman" w:eastAsia="Times New Roman" w:hAnsi="Times New Roman" w:cs="Times New Roman"/>
          <w:kern w:val="0"/>
          <w:lang w:eastAsia="en-IN"/>
          <w14:ligatures w14:val="none"/>
        </w:rPr>
        <w:t xml:space="preserve"> framework supports lattice-based access control, where security levels form a hierarchy. The model ensures that sensitive data cannot be leaked to unauthorized users, maintaining strict confidentiality. It also formalizes the propagation of permissions and the interaction of subjects and objects in a secure system. The model has influenced many modern security policies and serves as a foundation for confidentiality enforcement in multi-level secure systems. Its limitations include the lack of focus on data integrity, which is addressed by complementary models. Overall, the Bell and </w:t>
      </w:r>
      <w:proofErr w:type="spellStart"/>
      <w:r w:rsidRPr="00307D81">
        <w:rPr>
          <w:rFonts w:ascii="Times New Roman" w:eastAsia="Times New Roman" w:hAnsi="Times New Roman" w:cs="Times New Roman"/>
          <w:kern w:val="0"/>
          <w:lang w:eastAsia="en-IN"/>
          <w14:ligatures w14:val="none"/>
        </w:rPr>
        <w:t>LaPadula</w:t>
      </w:r>
      <w:proofErr w:type="spellEnd"/>
      <w:r w:rsidRPr="00307D81">
        <w:rPr>
          <w:rFonts w:ascii="Times New Roman" w:eastAsia="Times New Roman" w:hAnsi="Times New Roman" w:cs="Times New Roman"/>
          <w:kern w:val="0"/>
          <w:lang w:eastAsia="en-IN"/>
          <w14:ligatures w14:val="none"/>
        </w:rPr>
        <w:t xml:space="preserve"> model is a cornerstone of mandatory access control in secure database design.</w:t>
      </w:r>
    </w:p>
    <w:p w:rsidR="00307D81" w:rsidRPr="00307D81" w:rsidRDefault="00307D81" w:rsidP="00307D81">
      <w:pPr>
        <w:spacing w:before="100" w:beforeAutospacing="1" w:after="100" w:afterAutospacing="1" w:line="240" w:lineRule="auto"/>
        <w:rPr>
          <w:rFonts w:ascii="Times New Roman" w:eastAsia="Times New Roman" w:hAnsi="Times New Roman" w:cs="Times New Roman"/>
          <w:kern w:val="0"/>
          <w:lang w:eastAsia="en-IN"/>
          <w14:ligatures w14:val="none"/>
        </w:rPr>
      </w:pPr>
      <w:r w:rsidRPr="00307D81">
        <w:rPr>
          <w:rFonts w:ascii="Times New Roman" w:eastAsia="Times New Roman" w:hAnsi="Times New Roman" w:cs="Times New Roman"/>
          <w:b/>
          <w:bCs/>
          <w:kern w:val="0"/>
          <w:lang w:eastAsia="en-IN"/>
          <w14:ligatures w14:val="none"/>
        </w:rPr>
        <w:t xml:space="preserve">5. </w:t>
      </w:r>
      <w:proofErr w:type="spellStart"/>
      <w:r w:rsidRPr="00307D81">
        <w:rPr>
          <w:rFonts w:ascii="Times New Roman" w:eastAsia="Times New Roman" w:hAnsi="Times New Roman" w:cs="Times New Roman"/>
          <w:b/>
          <w:bCs/>
          <w:kern w:val="0"/>
          <w:lang w:eastAsia="en-IN"/>
          <w14:ligatures w14:val="none"/>
        </w:rPr>
        <w:t>Biba</w:t>
      </w:r>
      <w:proofErr w:type="spellEnd"/>
      <w:r w:rsidRPr="00307D81">
        <w:rPr>
          <w:rFonts w:ascii="Times New Roman" w:eastAsia="Times New Roman" w:hAnsi="Times New Roman" w:cs="Times New Roman"/>
          <w:b/>
          <w:bCs/>
          <w:kern w:val="0"/>
          <w:lang w:eastAsia="en-IN"/>
          <w14:ligatures w14:val="none"/>
        </w:rPr>
        <w:t xml:space="preserve"> Model</w:t>
      </w:r>
      <w:r w:rsidRPr="00307D81">
        <w:rPr>
          <w:rFonts w:ascii="Times New Roman" w:eastAsia="Times New Roman" w:hAnsi="Times New Roman" w:cs="Times New Roman"/>
          <w:kern w:val="0"/>
          <w:lang w:eastAsia="en-IN"/>
          <w14:ligatures w14:val="none"/>
        </w:rPr>
        <w:br/>
        <w:t xml:space="preserve">The </w:t>
      </w:r>
      <w:proofErr w:type="spellStart"/>
      <w:r w:rsidRPr="00307D81">
        <w:rPr>
          <w:rFonts w:ascii="Times New Roman" w:eastAsia="Times New Roman" w:hAnsi="Times New Roman" w:cs="Times New Roman"/>
          <w:kern w:val="0"/>
          <w:lang w:eastAsia="en-IN"/>
          <w14:ligatures w14:val="none"/>
        </w:rPr>
        <w:t>Biba</w:t>
      </w:r>
      <w:proofErr w:type="spellEnd"/>
      <w:r w:rsidRPr="00307D81">
        <w:rPr>
          <w:rFonts w:ascii="Times New Roman" w:eastAsia="Times New Roman" w:hAnsi="Times New Roman" w:cs="Times New Roman"/>
          <w:kern w:val="0"/>
          <w:lang w:eastAsia="en-IN"/>
          <w14:ligatures w14:val="none"/>
        </w:rPr>
        <w:t xml:space="preserve"> model focuses on maintaining </w:t>
      </w:r>
      <w:r w:rsidRPr="00307D81">
        <w:rPr>
          <w:rFonts w:ascii="Times New Roman" w:eastAsia="Times New Roman" w:hAnsi="Times New Roman" w:cs="Times New Roman"/>
          <w:b/>
          <w:bCs/>
          <w:kern w:val="0"/>
          <w:lang w:eastAsia="en-IN"/>
          <w14:ligatures w14:val="none"/>
        </w:rPr>
        <w:t>data integrity</w:t>
      </w:r>
      <w:r w:rsidRPr="00307D81">
        <w:rPr>
          <w:rFonts w:ascii="Times New Roman" w:eastAsia="Times New Roman" w:hAnsi="Times New Roman" w:cs="Times New Roman"/>
          <w:kern w:val="0"/>
          <w:lang w:eastAsia="en-IN"/>
          <w14:ligatures w14:val="none"/>
        </w:rPr>
        <w:t xml:space="preserve"> rather than confidentiality. It is complementary to Bell and </w:t>
      </w:r>
      <w:proofErr w:type="spellStart"/>
      <w:r w:rsidRPr="00307D81">
        <w:rPr>
          <w:rFonts w:ascii="Times New Roman" w:eastAsia="Times New Roman" w:hAnsi="Times New Roman" w:cs="Times New Roman"/>
          <w:kern w:val="0"/>
          <w:lang w:eastAsia="en-IN"/>
          <w14:ligatures w14:val="none"/>
        </w:rPr>
        <w:t>LaPadula</w:t>
      </w:r>
      <w:proofErr w:type="spellEnd"/>
      <w:r w:rsidRPr="00307D81">
        <w:rPr>
          <w:rFonts w:ascii="Times New Roman" w:eastAsia="Times New Roman" w:hAnsi="Times New Roman" w:cs="Times New Roman"/>
          <w:kern w:val="0"/>
          <w:lang w:eastAsia="en-IN"/>
          <w14:ligatures w14:val="none"/>
        </w:rPr>
        <w:t xml:space="preserve">, enforcing rules to prevent untrusted users from corrupting critical data. The model implements two primary rules: </w:t>
      </w:r>
      <w:r w:rsidRPr="00307D81">
        <w:rPr>
          <w:rFonts w:ascii="Times New Roman" w:eastAsia="Times New Roman" w:hAnsi="Times New Roman" w:cs="Times New Roman"/>
          <w:i/>
          <w:iCs/>
          <w:kern w:val="0"/>
          <w:lang w:eastAsia="en-IN"/>
          <w14:ligatures w14:val="none"/>
        </w:rPr>
        <w:t>no write up</w:t>
      </w:r>
      <w:r w:rsidRPr="00307D81">
        <w:rPr>
          <w:rFonts w:ascii="Times New Roman" w:eastAsia="Times New Roman" w:hAnsi="Times New Roman" w:cs="Times New Roman"/>
          <w:kern w:val="0"/>
          <w:lang w:eastAsia="en-IN"/>
          <w14:ligatures w14:val="none"/>
        </w:rPr>
        <w:t xml:space="preserve"> and </w:t>
      </w:r>
      <w:r w:rsidRPr="00307D81">
        <w:rPr>
          <w:rFonts w:ascii="Times New Roman" w:eastAsia="Times New Roman" w:hAnsi="Times New Roman" w:cs="Times New Roman"/>
          <w:i/>
          <w:iCs/>
          <w:kern w:val="0"/>
          <w:lang w:eastAsia="en-IN"/>
          <w14:ligatures w14:val="none"/>
        </w:rPr>
        <w:t>no read down</w:t>
      </w:r>
      <w:r w:rsidRPr="00307D81">
        <w:rPr>
          <w:rFonts w:ascii="Times New Roman" w:eastAsia="Times New Roman" w:hAnsi="Times New Roman" w:cs="Times New Roman"/>
          <w:kern w:val="0"/>
          <w:lang w:eastAsia="en-IN"/>
          <w14:ligatures w14:val="none"/>
        </w:rPr>
        <w:t xml:space="preserve">, ensuring that users cannot write data to higher integrity levels or read from lower integrity levels. </w:t>
      </w:r>
      <w:proofErr w:type="spellStart"/>
      <w:r w:rsidRPr="00307D81">
        <w:rPr>
          <w:rFonts w:ascii="Times New Roman" w:eastAsia="Times New Roman" w:hAnsi="Times New Roman" w:cs="Times New Roman"/>
          <w:kern w:val="0"/>
          <w:lang w:eastAsia="en-IN"/>
          <w14:ligatures w14:val="none"/>
        </w:rPr>
        <w:t>Biba</w:t>
      </w:r>
      <w:proofErr w:type="spellEnd"/>
      <w:r w:rsidRPr="00307D81">
        <w:rPr>
          <w:rFonts w:ascii="Times New Roman" w:eastAsia="Times New Roman" w:hAnsi="Times New Roman" w:cs="Times New Roman"/>
          <w:kern w:val="0"/>
          <w:lang w:eastAsia="en-IN"/>
          <w14:ligatures w14:val="none"/>
        </w:rPr>
        <w:t xml:space="preserve"> uses a lattice structure to classify subjects and objects by integrity levels. It is particularly useful in applications where data accuracy is critical, such as financial systems, healthcare, and industrial control. The model prevents unintentional or malicious modification of high-integrity data by restricting access according to integrity levels. By enforcing strict access rules, </w:t>
      </w:r>
      <w:proofErr w:type="spellStart"/>
      <w:r w:rsidRPr="00307D81">
        <w:rPr>
          <w:rFonts w:ascii="Times New Roman" w:eastAsia="Times New Roman" w:hAnsi="Times New Roman" w:cs="Times New Roman"/>
          <w:kern w:val="0"/>
          <w:lang w:eastAsia="en-IN"/>
          <w14:ligatures w14:val="none"/>
        </w:rPr>
        <w:t>Biba</w:t>
      </w:r>
      <w:proofErr w:type="spellEnd"/>
      <w:r w:rsidRPr="00307D81">
        <w:rPr>
          <w:rFonts w:ascii="Times New Roman" w:eastAsia="Times New Roman" w:hAnsi="Times New Roman" w:cs="Times New Roman"/>
          <w:kern w:val="0"/>
          <w:lang w:eastAsia="en-IN"/>
          <w14:ligatures w14:val="none"/>
        </w:rPr>
        <w:t xml:space="preserve"> ensures that only trusted users can modify critical data. It also allows formal analysis of potential integrity violations. While it prioritizes integrity, </w:t>
      </w:r>
      <w:proofErr w:type="spellStart"/>
      <w:r w:rsidRPr="00307D81">
        <w:rPr>
          <w:rFonts w:ascii="Times New Roman" w:eastAsia="Times New Roman" w:hAnsi="Times New Roman" w:cs="Times New Roman"/>
          <w:kern w:val="0"/>
          <w:lang w:eastAsia="en-IN"/>
          <w14:ligatures w14:val="none"/>
        </w:rPr>
        <w:t>Biba</w:t>
      </w:r>
      <w:proofErr w:type="spellEnd"/>
      <w:r w:rsidRPr="00307D81">
        <w:rPr>
          <w:rFonts w:ascii="Times New Roman" w:eastAsia="Times New Roman" w:hAnsi="Times New Roman" w:cs="Times New Roman"/>
          <w:kern w:val="0"/>
          <w:lang w:eastAsia="en-IN"/>
          <w14:ligatures w14:val="none"/>
        </w:rPr>
        <w:t xml:space="preserve"> does not enforce confidentiality, so it is often used alongside Bell and </w:t>
      </w:r>
      <w:proofErr w:type="spellStart"/>
      <w:r w:rsidRPr="00307D81">
        <w:rPr>
          <w:rFonts w:ascii="Times New Roman" w:eastAsia="Times New Roman" w:hAnsi="Times New Roman" w:cs="Times New Roman"/>
          <w:kern w:val="0"/>
          <w:lang w:eastAsia="en-IN"/>
          <w14:ligatures w14:val="none"/>
        </w:rPr>
        <w:t>LaPadula</w:t>
      </w:r>
      <w:proofErr w:type="spellEnd"/>
      <w:r w:rsidRPr="00307D81">
        <w:rPr>
          <w:rFonts w:ascii="Times New Roman" w:eastAsia="Times New Roman" w:hAnsi="Times New Roman" w:cs="Times New Roman"/>
          <w:kern w:val="0"/>
          <w:lang w:eastAsia="en-IN"/>
          <w14:ligatures w14:val="none"/>
        </w:rPr>
        <w:t xml:space="preserve">. The model is implemented in operating systems, secure DBMS, and transaction management systems. </w:t>
      </w:r>
      <w:proofErr w:type="spellStart"/>
      <w:r w:rsidRPr="00307D81">
        <w:rPr>
          <w:rFonts w:ascii="Times New Roman" w:eastAsia="Times New Roman" w:hAnsi="Times New Roman" w:cs="Times New Roman"/>
          <w:kern w:val="0"/>
          <w:lang w:eastAsia="en-IN"/>
          <w14:ligatures w14:val="none"/>
        </w:rPr>
        <w:t>Biba’s</w:t>
      </w:r>
      <w:proofErr w:type="spellEnd"/>
      <w:r w:rsidRPr="00307D81">
        <w:rPr>
          <w:rFonts w:ascii="Times New Roman" w:eastAsia="Times New Roman" w:hAnsi="Times New Roman" w:cs="Times New Roman"/>
          <w:kern w:val="0"/>
          <w:lang w:eastAsia="en-IN"/>
          <w14:ligatures w14:val="none"/>
        </w:rPr>
        <w:t xml:space="preserve"> principles guide the design of policies and mechanisms for preventing data corruption. Overall, it provides a formal framework for enforcing integrity in secure database environments.</w:t>
      </w:r>
    </w:p>
    <w:p w:rsidR="00307D81" w:rsidRPr="00307D81" w:rsidRDefault="00307D81" w:rsidP="00307D81">
      <w:pPr>
        <w:spacing w:before="100" w:beforeAutospacing="1" w:after="100" w:afterAutospacing="1" w:line="240" w:lineRule="auto"/>
        <w:rPr>
          <w:rFonts w:ascii="Times New Roman" w:eastAsia="Times New Roman" w:hAnsi="Times New Roman" w:cs="Times New Roman"/>
          <w:kern w:val="0"/>
          <w:lang w:eastAsia="en-IN"/>
          <w14:ligatures w14:val="none"/>
        </w:rPr>
      </w:pPr>
      <w:r w:rsidRPr="00307D81">
        <w:rPr>
          <w:rFonts w:ascii="Times New Roman" w:eastAsia="Times New Roman" w:hAnsi="Times New Roman" w:cs="Times New Roman"/>
          <w:b/>
          <w:bCs/>
          <w:kern w:val="0"/>
          <w:lang w:eastAsia="en-IN"/>
          <w14:ligatures w14:val="none"/>
        </w:rPr>
        <w:t>6. Dion’s Model</w:t>
      </w:r>
      <w:r w:rsidRPr="00307D81">
        <w:rPr>
          <w:rFonts w:ascii="Times New Roman" w:eastAsia="Times New Roman" w:hAnsi="Times New Roman" w:cs="Times New Roman"/>
          <w:kern w:val="0"/>
          <w:lang w:eastAsia="en-IN"/>
          <w14:ligatures w14:val="none"/>
        </w:rPr>
        <w:br/>
        <w:t xml:space="preserve">Dion’s model focuses on inference control to prevent users from deducing sensitive information indirectly. The model </w:t>
      </w:r>
      <w:proofErr w:type="spellStart"/>
      <w:r w:rsidRPr="00307D81">
        <w:rPr>
          <w:rFonts w:ascii="Times New Roman" w:eastAsia="Times New Roman" w:hAnsi="Times New Roman" w:cs="Times New Roman"/>
          <w:kern w:val="0"/>
          <w:lang w:eastAsia="en-IN"/>
          <w14:ligatures w14:val="none"/>
        </w:rPr>
        <w:t>analyzes</w:t>
      </w:r>
      <w:proofErr w:type="spellEnd"/>
      <w:r w:rsidRPr="00307D81">
        <w:rPr>
          <w:rFonts w:ascii="Times New Roman" w:eastAsia="Times New Roman" w:hAnsi="Times New Roman" w:cs="Times New Roman"/>
          <w:kern w:val="0"/>
          <w:lang w:eastAsia="en-IN"/>
          <w14:ligatures w14:val="none"/>
        </w:rPr>
        <w:t xml:space="preserve"> query results and access patterns to detect potential privacy violations. Dion proposes rules for controlling access to aggregate data, views, and derived information that may allow inference of restricted data. The model supports both centralized and distributed databases. It is particularly important in statistical databases where sensitive information may be inferred from queries over aggregated data. </w:t>
      </w:r>
      <w:r w:rsidRPr="00307D81">
        <w:rPr>
          <w:rFonts w:ascii="Times New Roman" w:eastAsia="Times New Roman" w:hAnsi="Times New Roman" w:cs="Times New Roman"/>
          <w:kern w:val="0"/>
          <w:lang w:eastAsia="en-IN"/>
          <w14:ligatures w14:val="none"/>
        </w:rPr>
        <w:lastRenderedPageBreak/>
        <w:t xml:space="preserve">Dion’s framework integrates with access control mechanisms to prevent unauthorized inferences while allowing legitimate access. The model defines formal methods to </w:t>
      </w:r>
      <w:proofErr w:type="spellStart"/>
      <w:r w:rsidRPr="00307D81">
        <w:rPr>
          <w:rFonts w:ascii="Times New Roman" w:eastAsia="Times New Roman" w:hAnsi="Times New Roman" w:cs="Times New Roman"/>
          <w:kern w:val="0"/>
          <w:lang w:eastAsia="en-IN"/>
          <w14:ligatures w14:val="none"/>
        </w:rPr>
        <w:t>analyze</w:t>
      </w:r>
      <w:proofErr w:type="spellEnd"/>
      <w:r w:rsidRPr="00307D81">
        <w:rPr>
          <w:rFonts w:ascii="Times New Roman" w:eastAsia="Times New Roman" w:hAnsi="Times New Roman" w:cs="Times New Roman"/>
          <w:kern w:val="0"/>
          <w:lang w:eastAsia="en-IN"/>
          <w14:ligatures w14:val="none"/>
        </w:rPr>
        <w:t xml:space="preserve"> the potential risk of inference attacks. It provides strategies for sanitizing query results or restricting access dynamically. By combining access control with inference detection, Dion’s model enhances overall security. The model has influenced the design of privacy-preserving databases and secure data analysis systems. Overall, Dion’s model ensures that database security encompasses not only direct access but also indirect inference vulnerabilities.</w:t>
      </w:r>
    </w:p>
    <w:p w:rsidR="00307D81" w:rsidRPr="00307D81" w:rsidRDefault="00307D81" w:rsidP="00307D81">
      <w:pPr>
        <w:spacing w:before="100" w:beforeAutospacing="1" w:after="100" w:afterAutospacing="1" w:line="240" w:lineRule="auto"/>
        <w:rPr>
          <w:rFonts w:ascii="Times New Roman" w:eastAsia="Times New Roman" w:hAnsi="Times New Roman" w:cs="Times New Roman"/>
          <w:kern w:val="0"/>
          <w:lang w:eastAsia="en-IN"/>
          <w14:ligatures w14:val="none"/>
        </w:rPr>
      </w:pPr>
      <w:r w:rsidRPr="00307D81">
        <w:rPr>
          <w:rFonts w:ascii="Times New Roman" w:eastAsia="Times New Roman" w:hAnsi="Times New Roman" w:cs="Times New Roman"/>
          <w:b/>
          <w:bCs/>
          <w:kern w:val="0"/>
          <w:lang w:eastAsia="en-IN"/>
          <w14:ligatures w14:val="none"/>
        </w:rPr>
        <w:t xml:space="preserve">7. </w:t>
      </w:r>
      <w:proofErr w:type="spellStart"/>
      <w:r w:rsidRPr="00307D81">
        <w:rPr>
          <w:rFonts w:ascii="Times New Roman" w:eastAsia="Times New Roman" w:hAnsi="Times New Roman" w:cs="Times New Roman"/>
          <w:b/>
          <w:bCs/>
          <w:kern w:val="0"/>
          <w:lang w:eastAsia="en-IN"/>
          <w14:ligatures w14:val="none"/>
        </w:rPr>
        <w:t>SeaView</w:t>
      </w:r>
      <w:proofErr w:type="spellEnd"/>
      <w:r w:rsidRPr="00307D81">
        <w:rPr>
          <w:rFonts w:ascii="Times New Roman" w:eastAsia="Times New Roman" w:hAnsi="Times New Roman" w:cs="Times New Roman"/>
          <w:b/>
          <w:bCs/>
          <w:kern w:val="0"/>
          <w:lang w:eastAsia="en-IN"/>
          <w14:ligatures w14:val="none"/>
        </w:rPr>
        <w:t xml:space="preserve"> Model</w:t>
      </w:r>
      <w:r w:rsidRPr="00307D81">
        <w:rPr>
          <w:rFonts w:ascii="Times New Roman" w:eastAsia="Times New Roman" w:hAnsi="Times New Roman" w:cs="Times New Roman"/>
          <w:kern w:val="0"/>
          <w:lang w:eastAsia="en-IN"/>
          <w14:ligatures w14:val="none"/>
        </w:rPr>
        <w:br/>
        <w:t xml:space="preserve">The </w:t>
      </w:r>
      <w:proofErr w:type="spellStart"/>
      <w:r w:rsidRPr="00307D81">
        <w:rPr>
          <w:rFonts w:ascii="Times New Roman" w:eastAsia="Times New Roman" w:hAnsi="Times New Roman" w:cs="Times New Roman"/>
          <w:kern w:val="0"/>
          <w:lang w:eastAsia="en-IN"/>
          <w14:ligatures w14:val="none"/>
        </w:rPr>
        <w:t>SeaView</w:t>
      </w:r>
      <w:proofErr w:type="spellEnd"/>
      <w:r w:rsidRPr="00307D81">
        <w:rPr>
          <w:rFonts w:ascii="Times New Roman" w:eastAsia="Times New Roman" w:hAnsi="Times New Roman" w:cs="Times New Roman"/>
          <w:kern w:val="0"/>
          <w:lang w:eastAsia="en-IN"/>
          <w14:ligatures w14:val="none"/>
        </w:rPr>
        <w:t xml:space="preserve"> model is designed for multi-level security in distributed systems. It integrates confidentiality and integrity constraints using lattice-based access control. </w:t>
      </w:r>
      <w:proofErr w:type="spellStart"/>
      <w:r w:rsidRPr="00307D81">
        <w:rPr>
          <w:rFonts w:ascii="Times New Roman" w:eastAsia="Times New Roman" w:hAnsi="Times New Roman" w:cs="Times New Roman"/>
          <w:kern w:val="0"/>
          <w:lang w:eastAsia="en-IN"/>
          <w14:ligatures w14:val="none"/>
        </w:rPr>
        <w:t>SeaView</w:t>
      </w:r>
      <w:proofErr w:type="spellEnd"/>
      <w:r w:rsidRPr="00307D81">
        <w:rPr>
          <w:rFonts w:ascii="Times New Roman" w:eastAsia="Times New Roman" w:hAnsi="Times New Roman" w:cs="Times New Roman"/>
          <w:kern w:val="0"/>
          <w:lang w:eastAsia="en-IN"/>
          <w14:ligatures w14:val="none"/>
        </w:rPr>
        <w:t xml:space="preserve"> focuses on preventing unauthorized data flows between users at different security levels. The model incorporates user and object classification, permission propagation, and flow control policies. It is applied in environments where distributed databases need to maintain strict hierarchical security policies. </w:t>
      </w:r>
      <w:proofErr w:type="spellStart"/>
      <w:r w:rsidRPr="00307D81">
        <w:rPr>
          <w:rFonts w:ascii="Times New Roman" w:eastAsia="Times New Roman" w:hAnsi="Times New Roman" w:cs="Times New Roman"/>
          <w:kern w:val="0"/>
          <w:lang w:eastAsia="en-IN"/>
          <w14:ligatures w14:val="none"/>
        </w:rPr>
        <w:t>SeaView</w:t>
      </w:r>
      <w:proofErr w:type="spellEnd"/>
      <w:r w:rsidRPr="00307D81">
        <w:rPr>
          <w:rFonts w:ascii="Times New Roman" w:eastAsia="Times New Roman" w:hAnsi="Times New Roman" w:cs="Times New Roman"/>
          <w:kern w:val="0"/>
          <w:lang w:eastAsia="en-IN"/>
          <w14:ligatures w14:val="none"/>
        </w:rPr>
        <w:t xml:space="preserve"> supports auditing, monitoring, and formal verification to ensure that security policies are enforced consistently. The model is adaptable to evolving user roles and changing data sensitivity. It allows for dynamic access control while maintaining overall system security. </w:t>
      </w:r>
      <w:proofErr w:type="spellStart"/>
      <w:r w:rsidRPr="00307D81">
        <w:rPr>
          <w:rFonts w:ascii="Times New Roman" w:eastAsia="Times New Roman" w:hAnsi="Times New Roman" w:cs="Times New Roman"/>
          <w:kern w:val="0"/>
          <w:lang w:eastAsia="en-IN"/>
          <w14:ligatures w14:val="none"/>
        </w:rPr>
        <w:t>SeaView</w:t>
      </w:r>
      <w:proofErr w:type="spellEnd"/>
      <w:r w:rsidRPr="00307D81">
        <w:rPr>
          <w:rFonts w:ascii="Times New Roman" w:eastAsia="Times New Roman" w:hAnsi="Times New Roman" w:cs="Times New Roman"/>
          <w:kern w:val="0"/>
          <w:lang w:eastAsia="en-IN"/>
          <w14:ligatures w14:val="none"/>
        </w:rPr>
        <w:t xml:space="preserve"> provides a practical framework for implementing mandatory access control across multiple sites. The model’s formal structure helps prevent data leakage and unauthorized modifications. It is particularly useful in military, government, and enterprise systems. Overall, </w:t>
      </w:r>
      <w:proofErr w:type="spellStart"/>
      <w:r w:rsidRPr="00307D81">
        <w:rPr>
          <w:rFonts w:ascii="Times New Roman" w:eastAsia="Times New Roman" w:hAnsi="Times New Roman" w:cs="Times New Roman"/>
          <w:kern w:val="0"/>
          <w:lang w:eastAsia="en-IN"/>
          <w14:ligatures w14:val="none"/>
        </w:rPr>
        <w:t>SeaView</w:t>
      </w:r>
      <w:proofErr w:type="spellEnd"/>
      <w:r w:rsidRPr="00307D81">
        <w:rPr>
          <w:rFonts w:ascii="Times New Roman" w:eastAsia="Times New Roman" w:hAnsi="Times New Roman" w:cs="Times New Roman"/>
          <w:kern w:val="0"/>
          <w:lang w:eastAsia="en-IN"/>
          <w14:ligatures w14:val="none"/>
        </w:rPr>
        <w:t xml:space="preserve"> ensures consistent, multi-level protection of sensitive data in complex distributed database environments.</w:t>
      </w:r>
    </w:p>
    <w:p w:rsidR="00307D81" w:rsidRPr="00307D81" w:rsidRDefault="00307D81" w:rsidP="00307D81">
      <w:pPr>
        <w:spacing w:before="100" w:beforeAutospacing="1" w:after="100" w:afterAutospacing="1" w:line="240" w:lineRule="auto"/>
        <w:rPr>
          <w:rFonts w:ascii="Times New Roman" w:eastAsia="Times New Roman" w:hAnsi="Times New Roman" w:cs="Times New Roman"/>
          <w:kern w:val="0"/>
          <w:lang w:eastAsia="en-IN"/>
          <w14:ligatures w14:val="none"/>
        </w:rPr>
      </w:pPr>
      <w:r w:rsidRPr="00307D81">
        <w:rPr>
          <w:rFonts w:ascii="Times New Roman" w:eastAsia="Times New Roman" w:hAnsi="Times New Roman" w:cs="Times New Roman"/>
          <w:b/>
          <w:bCs/>
          <w:kern w:val="0"/>
          <w:lang w:eastAsia="en-IN"/>
          <w14:ligatures w14:val="none"/>
        </w:rPr>
        <w:t xml:space="preserve">8. </w:t>
      </w:r>
      <w:proofErr w:type="spellStart"/>
      <w:r w:rsidRPr="00307D81">
        <w:rPr>
          <w:rFonts w:ascii="Times New Roman" w:eastAsia="Times New Roman" w:hAnsi="Times New Roman" w:cs="Times New Roman"/>
          <w:b/>
          <w:bCs/>
          <w:kern w:val="0"/>
          <w:lang w:eastAsia="en-IN"/>
          <w14:ligatures w14:val="none"/>
        </w:rPr>
        <w:t>Jajodia</w:t>
      </w:r>
      <w:proofErr w:type="spellEnd"/>
      <w:r w:rsidRPr="00307D81">
        <w:rPr>
          <w:rFonts w:ascii="Times New Roman" w:eastAsia="Times New Roman" w:hAnsi="Times New Roman" w:cs="Times New Roman"/>
          <w:b/>
          <w:bCs/>
          <w:kern w:val="0"/>
          <w:lang w:eastAsia="en-IN"/>
          <w14:ligatures w14:val="none"/>
        </w:rPr>
        <w:t xml:space="preserve"> and </w:t>
      </w:r>
      <w:proofErr w:type="spellStart"/>
      <w:r w:rsidRPr="00307D81">
        <w:rPr>
          <w:rFonts w:ascii="Times New Roman" w:eastAsia="Times New Roman" w:hAnsi="Times New Roman" w:cs="Times New Roman"/>
          <w:b/>
          <w:bCs/>
          <w:kern w:val="0"/>
          <w:lang w:eastAsia="en-IN"/>
          <w14:ligatures w14:val="none"/>
        </w:rPr>
        <w:t>Sandhu</w:t>
      </w:r>
      <w:proofErr w:type="spellEnd"/>
      <w:r w:rsidRPr="00307D81">
        <w:rPr>
          <w:rFonts w:ascii="Times New Roman" w:eastAsia="Times New Roman" w:hAnsi="Times New Roman" w:cs="Times New Roman"/>
          <w:b/>
          <w:bCs/>
          <w:kern w:val="0"/>
          <w:lang w:eastAsia="en-IN"/>
          <w14:ligatures w14:val="none"/>
        </w:rPr>
        <w:t xml:space="preserve"> Model</w:t>
      </w:r>
      <w:r w:rsidRPr="00307D81">
        <w:rPr>
          <w:rFonts w:ascii="Times New Roman" w:eastAsia="Times New Roman" w:hAnsi="Times New Roman" w:cs="Times New Roman"/>
          <w:kern w:val="0"/>
          <w:lang w:eastAsia="en-IN"/>
          <w14:ligatures w14:val="none"/>
        </w:rPr>
        <w:br/>
      </w:r>
      <w:proofErr w:type="spellStart"/>
      <w:r w:rsidRPr="00307D81">
        <w:rPr>
          <w:rFonts w:ascii="Times New Roman" w:eastAsia="Times New Roman" w:hAnsi="Times New Roman" w:cs="Times New Roman"/>
          <w:kern w:val="0"/>
          <w:lang w:eastAsia="en-IN"/>
          <w14:ligatures w14:val="none"/>
        </w:rPr>
        <w:t>Jajodia</w:t>
      </w:r>
      <w:proofErr w:type="spellEnd"/>
      <w:r w:rsidRPr="00307D81">
        <w:rPr>
          <w:rFonts w:ascii="Times New Roman" w:eastAsia="Times New Roman" w:hAnsi="Times New Roman" w:cs="Times New Roman"/>
          <w:kern w:val="0"/>
          <w:lang w:eastAsia="en-IN"/>
          <w14:ligatures w14:val="none"/>
        </w:rPr>
        <w:t xml:space="preserve"> and </w:t>
      </w:r>
      <w:proofErr w:type="spellStart"/>
      <w:r w:rsidRPr="00307D81">
        <w:rPr>
          <w:rFonts w:ascii="Times New Roman" w:eastAsia="Times New Roman" w:hAnsi="Times New Roman" w:cs="Times New Roman"/>
          <w:kern w:val="0"/>
          <w:lang w:eastAsia="en-IN"/>
          <w14:ligatures w14:val="none"/>
        </w:rPr>
        <w:t>Sandhu’s</w:t>
      </w:r>
      <w:proofErr w:type="spellEnd"/>
      <w:r w:rsidRPr="00307D81">
        <w:rPr>
          <w:rFonts w:ascii="Times New Roman" w:eastAsia="Times New Roman" w:hAnsi="Times New Roman" w:cs="Times New Roman"/>
          <w:kern w:val="0"/>
          <w:lang w:eastAsia="en-IN"/>
          <w14:ligatures w14:val="none"/>
        </w:rPr>
        <w:t xml:space="preserve"> model combines access control, flow control, and integrity constraints into a comprehensive framework. It supports both discretionary and mandatory access controls in distributed and centralized databases. The model focuses on preventing unauthorized access and controlling data propagation between users. It incorporates formal methods for </w:t>
      </w:r>
      <w:proofErr w:type="spellStart"/>
      <w:r w:rsidRPr="00307D81">
        <w:rPr>
          <w:rFonts w:ascii="Times New Roman" w:eastAsia="Times New Roman" w:hAnsi="Times New Roman" w:cs="Times New Roman"/>
          <w:kern w:val="0"/>
          <w:lang w:eastAsia="en-IN"/>
          <w14:ligatures w14:val="none"/>
        </w:rPr>
        <w:t>analyzing</w:t>
      </w:r>
      <w:proofErr w:type="spellEnd"/>
      <w:r w:rsidRPr="00307D81">
        <w:rPr>
          <w:rFonts w:ascii="Times New Roman" w:eastAsia="Times New Roman" w:hAnsi="Times New Roman" w:cs="Times New Roman"/>
          <w:kern w:val="0"/>
          <w:lang w:eastAsia="en-IN"/>
          <w14:ligatures w14:val="none"/>
        </w:rPr>
        <w:t xml:space="preserve"> potential security breaches and ensuring policy compliance. </w:t>
      </w:r>
      <w:proofErr w:type="spellStart"/>
      <w:r w:rsidRPr="00307D81">
        <w:rPr>
          <w:rFonts w:ascii="Times New Roman" w:eastAsia="Times New Roman" w:hAnsi="Times New Roman" w:cs="Times New Roman"/>
          <w:kern w:val="0"/>
          <w:lang w:eastAsia="en-IN"/>
          <w14:ligatures w14:val="none"/>
        </w:rPr>
        <w:t>Jajodia</w:t>
      </w:r>
      <w:proofErr w:type="spellEnd"/>
      <w:r w:rsidRPr="00307D81">
        <w:rPr>
          <w:rFonts w:ascii="Times New Roman" w:eastAsia="Times New Roman" w:hAnsi="Times New Roman" w:cs="Times New Roman"/>
          <w:kern w:val="0"/>
          <w:lang w:eastAsia="en-IN"/>
          <w14:ligatures w14:val="none"/>
        </w:rPr>
        <w:t xml:space="preserve"> and </w:t>
      </w:r>
      <w:proofErr w:type="spellStart"/>
      <w:r w:rsidRPr="00307D81">
        <w:rPr>
          <w:rFonts w:ascii="Times New Roman" w:eastAsia="Times New Roman" w:hAnsi="Times New Roman" w:cs="Times New Roman"/>
          <w:kern w:val="0"/>
          <w:lang w:eastAsia="en-IN"/>
          <w14:ligatures w14:val="none"/>
        </w:rPr>
        <w:t>Sandhu</w:t>
      </w:r>
      <w:proofErr w:type="spellEnd"/>
      <w:r w:rsidRPr="00307D81">
        <w:rPr>
          <w:rFonts w:ascii="Times New Roman" w:eastAsia="Times New Roman" w:hAnsi="Times New Roman" w:cs="Times New Roman"/>
          <w:kern w:val="0"/>
          <w:lang w:eastAsia="en-IN"/>
          <w14:ligatures w14:val="none"/>
        </w:rPr>
        <w:t xml:space="preserve"> also propose lattice-based structures to model hierarchical security levels and flow restrictions. The model addresses both confidentiality and integrity aspects of database security. It allows administrators to formally verify policies and predict potential violations. It is suitable for complex database systems where multiple users have different privileges and access requirements. The model supports auditing and monitoring for security compliance. By combining multiple aspects of database security, it provides a unified framework for access control, flow control, and integrity. Overall, it is a widely cited model for secure database design.</w:t>
      </w:r>
    </w:p>
    <w:p w:rsidR="00307D81" w:rsidRPr="00307D81" w:rsidRDefault="00307D81" w:rsidP="00307D81">
      <w:pPr>
        <w:spacing w:before="100" w:beforeAutospacing="1" w:after="100" w:afterAutospacing="1" w:line="240" w:lineRule="auto"/>
        <w:rPr>
          <w:rFonts w:ascii="Times New Roman" w:eastAsia="Times New Roman" w:hAnsi="Times New Roman" w:cs="Times New Roman"/>
          <w:kern w:val="0"/>
          <w:lang w:eastAsia="en-IN"/>
          <w14:ligatures w14:val="none"/>
        </w:rPr>
      </w:pPr>
      <w:r w:rsidRPr="00307D81">
        <w:rPr>
          <w:rFonts w:ascii="Times New Roman" w:eastAsia="Times New Roman" w:hAnsi="Times New Roman" w:cs="Times New Roman"/>
          <w:b/>
          <w:bCs/>
          <w:kern w:val="0"/>
          <w:lang w:eastAsia="en-IN"/>
          <w14:ligatures w14:val="none"/>
        </w:rPr>
        <w:t>9. Lattice Model for Flow Control</w:t>
      </w:r>
      <w:r w:rsidRPr="00307D81">
        <w:rPr>
          <w:rFonts w:ascii="Times New Roman" w:eastAsia="Times New Roman" w:hAnsi="Times New Roman" w:cs="Times New Roman"/>
          <w:kern w:val="0"/>
          <w:lang w:eastAsia="en-IN"/>
          <w14:ligatures w14:val="none"/>
        </w:rPr>
        <w:br/>
        <w:t>The lattice model formalizes access control using a partially ordered set (lattice) of security levels. Each user and object is assigned a security level within the lattice, and flow control policies determine allowable interactions. The model prevents information leakage and enforces confidentiality or integrity depending on the lattice type. For example, Bell-</w:t>
      </w:r>
      <w:proofErr w:type="spellStart"/>
      <w:r w:rsidRPr="00307D81">
        <w:rPr>
          <w:rFonts w:ascii="Times New Roman" w:eastAsia="Times New Roman" w:hAnsi="Times New Roman" w:cs="Times New Roman"/>
          <w:kern w:val="0"/>
          <w:lang w:eastAsia="en-IN"/>
          <w14:ligatures w14:val="none"/>
        </w:rPr>
        <w:t>LaPadula</w:t>
      </w:r>
      <w:proofErr w:type="spellEnd"/>
      <w:r w:rsidRPr="00307D81">
        <w:rPr>
          <w:rFonts w:ascii="Times New Roman" w:eastAsia="Times New Roman" w:hAnsi="Times New Roman" w:cs="Times New Roman"/>
          <w:kern w:val="0"/>
          <w:lang w:eastAsia="en-IN"/>
          <w14:ligatures w14:val="none"/>
        </w:rPr>
        <w:t xml:space="preserve"> implements a lattice for confidentiality, while </w:t>
      </w:r>
      <w:proofErr w:type="spellStart"/>
      <w:r w:rsidRPr="00307D81">
        <w:rPr>
          <w:rFonts w:ascii="Times New Roman" w:eastAsia="Times New Roman" w:hAnsi="Times New Roman" w:cs="Times New Roman"/>
          <w:kern w:val="0"/>
          <w:lang w:eastAsia="en-IN"/>
          <w14:ligatures w14:val="none"/>
        </w:rPr>
        <w:t>Biba</w:t>
      </w:r>
      <w:proofErr w:type="spellEnd"/>
      <w:r w:rsidRPr="00307D81">
        <w:rPr>
          <w:rFonts w:ascii="Times New Roman" w:eastAsia="Times New Roman" w:hAnsi="Times New Roman" w:cs="Times New Roman"/>
          <w:kern w:val="0"/>
          <w:lang w:eastAsia="en-IN"/>
          <w14:ligatures w14:val="none"/>
        </w:rPr>
        <w:t xml:space="preserve"> implements it for integrity. Flow control ensures that data moves only in allowed directions, preventing both direct and indirect breaches. The lattice structure provides a clear, mathematical representation of hierarchy and access rules. It supports formal verification and reasoning about potential violations. The model is applicable in multi-level secure systems, distributed databases, and critical infrastructure applications. Lattice-based policies are flexible and can combine multiple dimensions of security. It allows dynamic adjustment of access based on user role </w:t>
      </w:r>
      <w:r w:rsidRPr="00307D81">
        <w:rPr>
          <w:rFonts w:ascii="Times New Roman" w:eastAsia="Times New Roman" w:hAnsi="Times New Roman" w:cs="Times New Roman"/>
          <w:kern w:val="0"/>
          <w:lang w:eastAsia="en-IN"/>
          <w14:ligatures w14:val="none"/>
        </w:rPr>
        <w:lastRenderedPageBreak/>
        <w:t>changes. The model underpins modern secure DBMS implementations. It integrates well with auditing, monitoring, and policy enforcement systems. Overall, the lattice model is a fundamental framework for flow control and structured access control in database security.</w:t>
      </w:r>
    </w:p>
    <w:p w:rsidR="00307D81" w:rsidRPr="00307D81" w:rsidRDefault="00307D81" w:rsidP="00307D81">
      <w:pPr>
        <w:spacing w:after="0" w:line="240" w:lineRule="auto"/>
        <w:rPr>
          <w:rFonts w:ascii="Times New Roman" w:eastAsia="Times New Roman" w:hAnsi="Times New Roman" w:cs="Times New Roman"/>
          <w:kern w:val="0"/>
          <w:lang w:eastAsia="en-IN"/>
          <w14:ligatures w14:val="none"/>
        </w:rPr>
      </w:pPr>
      <w:r w:rsidRPr="00307D81">
        <w:rPr>
          <w:rFonts w:ascii="Times New Roman" w:eastAsia="Times New Roman" w:hAnsi="Times New Roman" w:cs="Times New Roman"/>
          <w:kern w:val="0"/>
          <w:lang w:eastAsia="en-IN"/>
          <w14:ligatures w14:val="none"/>
        </w:rPr>
        <w:pict>
          <v:rect id="_x0000_i1031" style="width:0;height:1.5pt" o:hralign="center" o:hrstd="t" o:hr="t" fillcolor="#a0a0a0" stroked="f"/>
        </w:pict>
      </w:r>
    </w:p>
    <w:p w:rsidR="00307D81" w:rsidRPr="00307D81" w:rsidRDefault="00307D81" w:rsidP="00307D8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07D81">
        <w:rPr>
          <w:rFonts w:ascii="Times New Roman" w:eastAsia="Times New Roman" w:hAnsi="Times New Roman" w:cs="Times New Roman"/>
          <w:b/>
          <w:bCs/>
          <w:kern w:val="0"/>
          <w:sz w:val="36"/>
          <w:szCs w:val="36"/>
          <w:lang w:eastAsia="en-IN"/>
          <w14:ligatures w14:val="none"/>
        </w:rPr>
        <w:t>UNIT III – Security Mechanisms</w:t>
      </w:r>
    </w:p>
    <w:p w:rsidR="00307D81" w:rsidRPr="00307D81" w:rsidRDefault="00307D81" w:rsidP="00307D81">
      <w:pPr>
        <w:spacing w:before="100" w:beforeAutospacing="1" w:after="100" w:afterAutospacing="1" w:line="240" w:lineRule="auto"/>
        <w:rPr>
          <w:rFonts w:ascii="Times New Roman" w:eastAsia="Times New Roman" w:hAnsi="Times New Roman" w:cs="Times New Roman"/>
          <w:kern w:val="0"/>
          <w:lang w:eastAsia="en-IN"/>
          <w14:ligatures w14:val="none"/>
        </w:rPr>
      </w:pPr>
      <w:r w:rsidRPr="00307D81">
        <w:rPr>
          <w:rFonts w:ascii="Times New Roman" w:eastAsia="Times New Roman" w:hAnsi="Times New Roman" w:cs="Times New Roman"/>
          <w:b/>
          <w:bCs/>
          <w:kern w:val="0"/>
          <w:lang w:eastAsia="en-IN"/>
          <w14:ligatures w14:val="none"/>
        </w:rPr>
        <w:t>1. User Identification and Authentication</w:t>
      </w:r>
      <w:r w:rsidRPr="00307D81">
        <w:rPr>
          <w:rFonts w:ascii="Times New Roman" w:eastAsia="Times New Roman" w:hAnsi="Times New Roman" w:cs="Times New Roman"/>
          <w:kern w:val="0"/>
          <w:lang w:eastAsia="en-IN"/>
          <w14:ligatures w14:val="none"/>
        </w:rPr>
        <w:br/>
        <w:t xml:space="preserve">User identification and authentication are fundamental components of database security, ensuring that only legitimate users access system resources. Identification requires users to present a unique identifier, such as a username or user ID. Authentication then verifies the claimed identity using mechanisms like passwords, PINs, biometrics, or cryptographic keys. Multi-factor authentication (MFA) combines two or more verification methods for higher security. Authentication protocols must be resistant to attacks like replay, phishing, or brute-force attempts. In distributed databases, centralized authentication servers can manage user credentials, while local mechanisms handle offline scenarios. Proper management of credentials, including periodic password changes and secure storage, is critical. Authentication logs provide audit trails for monitoring access attempts. Single sign-on (SSO) systems allow users to authenticate once and access multiple services. Authentication is often combined with access control policies to enforce fine-grained permissions. Secure authentication protocols, like Kerberos or </w:t>
      </w:r>
      <w:proofErr w:type="spellStart"/>
      <w:r w:rsidRPr="00307D81">
        <w:rPr>
          <w:rFonts w:ascii="Times New Roman" w:eastAsia="Times New Roman" w:hAnsi="Times New Roman" w:cs="Times New Roman"/>
          <w:kern w:val="0"/>
          <w:lang w:eastAsia="en-IN"/>
          <w14:ligatures w14:val="none"/>
        </w:rPr>
        <w:t>OAuth</w:t>
      </w:r>
      <w:proofErr w:type="spellEnd"/>
      <w:r w:rsidRPr="00307D81">
        <w:rPr>
          <w:rFonts w:ascii="Times New Roman" w:eastAsia="Times New Roman" w:hAnsi="Times New Roman" w:cs="Times New Roman"/>
          <w:kern w:val="0"/>
          <w:lang w:eastAsia="en-IN"/>
          <w14:ligatures w14:val="none"/>
        </w:rPr>
        <w:t xml:space="preserve">, protect credentials during transmission. Biometric methods, such as fingerprint or retina scans, provide higher security but require careful handling of privacy concerns. Authentication also integrates with intrusion detection systems to detect suspicious access patterns. Overall, user identification and authentication form the first line of </w:t>
      </w:r>
      <w:proofErr w:type="spellStart"/>
      <w:r w:rsidRPr="00307D81">
        <w:rPr>
          <w:rFonts w:ascii="Times New Roman" w:eastAsia="Times New Roman" w:hAnsi="Times New Roman" w:cs="Times New Roman"/>
          <w:kern w:val="0"/>
          <w:lang w:eastAsia="en-IN"/>
          <w14:ligatures w14:val="none"/>
        </w:rPr>
        <w:t>defense</w:t>
      </w:r>
      <w:proofErr w:type="spellEnd"/>
      <w:r w:rsidRPr="00307D81">
        <w:rPr>
          <w:rFonts w:ascii="Times New Roman" w:eastAsia="Times New Roman" w:hAnsi="Times New Roman" w:cs="Times New Roman"/>
          <w:kern w:val="0"/>
          <w:lang w:eastAsia="en-IN"/>
          <w14:ligatures w14:val="none"/>
        </w:rPr>
        <w:t xml:space="preserve"> against unauthorized access in databases.</w:t>
      </w:r>
    </w:p>
    <w:p w:rsidR="00307D81" w:rsidRPr="00307D81" w:rsidRDefault="00307D81" w:rsidP="00307D81">
      <w:pPr>
        <w:spacing w:before="100" w:beforeAutospacing="1" w:after="100" w:afterAutospacing="1" w:line="240" w:lineRule="auto"/>
        <w:rPr>
          <w:rFonts w:ascii="Times New Roman" w:eastAsia="Times New Roman" w:hAnsi="Times New Roman" w:cs="Times New Roman"/>
          <w:kern w:val="0"/>
          <w:lang w:eastAsia="en-IN"/>
          <w14:ligatures w14:val="none"/>
        </w:rPr>
      </w:pPr>
      <w:r w:rsidRPr="00307D81">
        <w:rPr>
          <w:rFonts w:ascii="Times New Roman" w:eastAsia="Times New Roman" w:hAnsi="Times New Roman" w:cs="Times New Roman"/>
          <w:b/>
          <w:bCs/>
          <w:kern w:val="0"/>
          <w:lang w:eastAsia="en-IN"/>
          <w14:ligatures w14:val="none"/>
        </w:rPr>
        <w:t>2. Memory Protection</w:t>
      </w:r>
      <w:r w:rsidRPr="00307D81">
        <w:rPr>
          <w:rFonts w:ascii="Times New Roman" w:eastAsia="Times New Roman" w:hAnsi="Times New Roman" w:cs="Times New Roman"/>
          <w:kern w:val="0"/>
          <w:lang w:eastAsia="en-IN"/>
          <w14:ligatures w14:val="none"/>
        </w:rPr>
        <w:br/>
        <w:t>Memory protection mechanisms prevent unauthorized access or modification of data stored in a computer's memory. They ensure that database processes cannot overwrite or read memory regions allocated to other processes. Modern operating systems provide memory protection through hardware-supported techniques like virtual memory, segmentation, and paging. Access rights, such as read, write, and execute permissions, restrict what processes can do in each memory segment. Memory protection prevents malicious or accidental corruption of sensitive data, enhancing both confidentiality and integrity. It also safeguards against attacks like buffer overflows, which can compromise system security. Memory isolation separates user and system spaces, preventing user applications from affecting critical OS or database functions. Hardware features, such as memory management units (MMUs), enforce these protections efficiently. Secure coding practices complement memory protection by minimizing vulnerabilities. Memory encryption techniques protect data in RAM from physical attacks. In multi-threaded database systems, memory protection prevents race conditions and unauthorized shared memory access. It supports secure execution of stored procedures and triggers. Monitoring and logging access violations provide audit capabilities. Overall, memory protection is crucial for preventing unauthorized access, ensuring data integrity, and maintaining system stability.</w:t>
      </w:r>
    </w:p>
    <w:p w:rsidR="00307D81" w:rsidRPr="00307D81" w:rsidRDefault="00307D81" w:rsidP="00307D81">
      <w:pPr>
        <w:spacing w:before="100" w:beforeAutospacing="1" w:after="100" w:afterAutospacing="1" w:line="240" w:lineRule="auto"/>
        <w:rPr>
          <w:rFonts w:ascii="Times New Roman" w:eastAsia="Times New Roman" w:hAnsi="Times New Roman" w:cs="Times New Roman"/>
          <w:kern w:val="0"/>
          <w:lang w:eastAsia="en-IN"/>
          <w14:ligatures w14:val="none"/>
        </w:rPr>
      </w:pPr>
      <w:r w:rsidRPr="00307D81">
        <w:rPr>
          <w:rFonts w:ascii="Times New Roman" w:eastAsia="Times New Roman" w:hAnsi="Times New Roman" w:cs="Times New Roman"/>
          <w:b/>
          <w:bCs/>
          <w:kern w:val="0"/>
          <w:lang w:eastAsia="en-IN"/>
          <w14:ligatures w14:val="none"/>
        </w:rPr>
        <w:t>3. Resource Protection</w:t>
      </w:r>
      <w:r w:rsidRPr="00307D81">
        <w:rPr>
          <w:rFonts w:ascii="Times New Roman" w:eastAsia="Times New Roman" w:hAnsi="Times New Roman" w:cs="Times New Roman"/>
          <w:kern w:val="0"/>
          <w:lang w:eastAsia="en-IN"/>
          <w14:ligatures w14:val="none"/>
        </w:rPr>
        <w:br/>
        <w:t xml:space="preserve">Resource protection ensures that database resources, including CPU, disk space, network bandwidth, and files, are accessed only by authorized users and processes. It involves enforcing permissions on physical and logical resources to prevent unauthorized use or denial </w:t>
      </w:r>
      <w:r w:rsidRPr="00307D81">
        <w:rPr>
          <w:rFonts w:ascii="Times New Roman" w:eastAsia="Times New Roman" w:hAnsi="Times New Roman" w:cs="Times New Roman"/>
          <w:kern w:val="0"/>
          <w:lang w:eastAsia="en-IN"/>
          <w14:ligatures w14:val="none"/>
        </w:rPr>
        <w:lastRenderedPageBreak/>
        <w:t>of service. Techniques include access control lists (ACLs), capability tokens, and quotas for resource usage. Resource protection also prevents resource contention in multi-user environments, improving performance and reliability. For example, CPU scheduling and memory allocation policies ensure fair usage among database processes. Disk encryption and secure file access prevent unauthorized reading or writing of sensitive information. Network resources, like database ports or APIs, are protected using firewalls, authentication, and encryption. Resource monitoring and auditing detect anomalies or abuse, such as excessive queries or unauthorized file access. Virtualization and containerization provide isolated environments, enhancing resource protection. Cloud-based databases implement policies to ensure multi-tenant isolation. Resource protection complements other security mechanisms, including authentication, access control, and intrusion detection. By enforcing policies and monitoring usage, database systems maintain availability, integrity, and confidentiality. Overall, resource protection safeguards critical assets from misuse, abuse, or compromise.</w:t>
      </w:r>
    </w:p>
    <w:p w:rsidR="00307D81" w:rsidRPr="00307D81" w:rsidRDefault="00307D81" w:rsidP="00307D81">
      <w:pPr>
        <w:spacing w:before="100" w:beforeAutospacing="1" w:after="100" w:afterAutospacing="1" w:line="240" w:lineRule="auto"/>
        <w:rPr>
          <w:rFonts w:ascii="Times New Roman" w:eastAsia="Times New Roman" w:hAnsi="Times New Roman" w:cs="Times New Roman"/>
          <w:kern w:val="0"/>
          <w:lang w:eastAsia="en-IN"/>
          <w14:ligatures w14:val="none"/>
        </w:rPr>
      </w:pPr>
      <w:r w:rsidRPr="00307D81">
        <w:rPr>
          <w:rFonts w:ascii="Times New Roman" w:eastAsia="Times New Roman" w:hAnsi="Times New Roman" w:cs="Times New Roman"/>
          <w:b/>
          <w:bCs/>
          <w:kern w:val="0"/>
          <w:lang w:eastAsia="en-IN"/>
          <w14:ligatures w14:val="none"/>
        </w:rPr>
        <w:t>4. Control Flow Mechanisms</w:t>
      </w:r>
      <w:r w:rsidRPr="00307D81">
        <w:rPr>
          <w:rFonts w:ascii="Times New Roman" w:eastAsia="Times New Roman" w:hAnsi="Times New Roman" w:cs="Times New Roman"/>
          <w:kern w:val="0"/>
          <w:lang w:eastAsia="en-IN"/>
          <w14:ligatures w14:val="none"/>
        </w:rPr>
        <w:br/>
        <w:t xml:space="preserve">Control flow mechanisms in database security manage the execution paths of programs to ensure that only authorized operations are performed. They prevent malicious or accidental deviations from intended workflows that could compromise data integrity or confidentiality. Examples include enforcing execution order for stored procedures, triggers, and transactions. Access control checks are embedded in control flow to ensure that only users with proper permissions can invoke specific operations. Control flow analysis can detect potential vulnerabilities, such as privilege escalation or unauthorized function calls. Role-based access control (RBAC) often integrates with control flow to enforce dynamic policies. Database management systems can use control flow mechanisms to prevent bypassing of security checks, such as direct file access. Monitoring control flow helps identify abnormal execution patterns indicative of attacks. Control flow mechanisms also support audit trails by logging execution sequences and outcomes. They are critical in distributed databases, where multiple nodes must coordinate secure operations. Transaction integrity relies on control flow mechanisms to maintain consistency across operations. Formal verification techniques can </w:t>
      </w:r>
      <w:proofErr w:type="spellStart"/>
      <w:r w:rsidRPr="00307D81">
        <w:rPr>
          <w:rFonts w:ascii="Times New Roman" w:eastAsia="Times New Roman" w:hAnsi="Times New Roman" w:cs="Times New Roman"/>
          <w:kern w:val="0"/>
          <w:lang w:eastAsia="en-IN"/>
          <w14:ligatures w14:val="none"/>
        </w:rPr>
        <w:t>analyze</w:t>
      </w:r>
      <w:proofErr w:type="spellEnd"/>
      <w:r w:rsidRPr="00307D81">
        <w:rPr>
          <w:rFonts w:ascii="Times New Roman" w:eastAsia="Times New Roman" w:hAnsi="Times New Roman" w:cs="Times New Roman"/>
          <w:kern w:val="0"/>
          <w:lang w:eastAsia="en-IN"/>
          <w14:ligatures w14:val="none"/>
        </w:rPr>
        <w:t xml:space="preserve"> control flow to guarantee compliance with security policies. Overall, control flow mechanisms ensure secure, predictable, and policy-compliant operation of database systems.</w:t>
      </w:r>
    </w:p>
    <w:p w:rsidR="00307D81" w:rsidRPr="00307D81" w:rsidRDefault="00307D81" w:rsidP="00307D81">
      <w:pPr>
        <w:spacing w:before="100" w:beforeAutospacing="1" w:after="100" w:afterAutospacing="1" w:line="240" w:lineRule="auto"/>
        <w:rPr>
          <w:rFonts w:ascii="Times New Roman" w:eastAsia="Times New Roman" w:hAnsi="Times New Roman" w:cs="Times New Roman"/>
          <w:kern w:val="0"/>
          <w:lang w:eastAsia="en-IN"/>
          <w14:ligatures w14:val="none"/>
        </w:rPr>
      </w:pPr>
      <w:r w:rsidRPr="00307D81">
        <w:rPr>
          <w:rFonts w:ascii="Times New Roman" w:eastAsia="Times New Roman" w:hAnsi="Times New Roman" w:cs="Times New Roman"/>
          <w:b/>
          <w:bCs/>
          <w:kern w:val="0"/>
          <w:lang w:eastAsia="en-IN"/>
          <w14:ligatures w14:val="none"/>
        </w:rPr>
        <w:t>5. Isolation</w:t>
      </w:r>
      <w:r w:rsidRPr="00307D81">
        <w:rPr>
          <w:rFonts w:ascii="Times New Roman" w:eastAsia="Times New Roman" w:hAnsi="Times New Roman" w:cs="Times New Roman"/>
          <w:kern w:val="0"/>
          <w:lang w:eastAsia="en-IN"/>
          <w14:ligatures w14:val="none"/>
        </w:rPr>
        <w:br/>
      </w:r>
      <w:proofErr w:type="spellStart"/>
      <w:r w:rsidRPr="00307D81">
        <w:rPr>
          <w:rFonts w:ascii="Times New Roman" w:eastAsia="Times New Roman" w:hAnsi="Times New Roman" w:cs="Times New Roman"/>
          <w:kern w:val="0"/>
          <w:lang w:eastAsia="en-IN"/>
          <w14:ligatures w14:val="none"/>
        </w:rPr>
        <w:t>Isolation</w:t>
      </w:r>
      <w:proofErr w:type="spellEnd"/>
      <w:r w:rsidRPr="00307D81">
        <w:rPr>
          <w:rFonts w:ascii="Times New Roman" w:eastAsia="Times New Roman" w:hAnsi="Times New Roman" w:cs="Times New Roman"/>
          <w:kern w:val="0"/>
          <w:lang w:eastAsia="en-IN"/>
          <w14:ligatures w14:val="none"/>
        </w:rPr>
        <w:t xml:space="preserve"> mechanisms prevent interference between concurrent database operations, maintaining data integrity and consistency. In multi-user environments, transactions may execute simultaneously, and isolation ensures that their operations do not conflict. The concept is a core component of the ACID (Atomicity, Consistency, Isolation, </w:t>
      </w:r>
      <w:proofErr w:type="gramStart"/>
      <w:r w:rsidRPr="00307D81">
        <w:rPr>
          <w:rFonts w:ascii="Times New Roman" w:eastAsia="Times New Roman" w:hAnsi="Times New Roman" w:cs="Times New Roman"/>
          <w:kern w:val="0"/>
          <w:lang w:eastAsia="en-IN"/>
          <w14:ligatures w14:val="none"/>
        </w:rPr>
        <w:t>Durability</w:t>
      </w:r>
      <w:proofErr w:type="gramEnd"/>
      <w:r w:rsidRPr="00307D81">
        <w:rPr>
          <w:rFonts w:ascii="Times New Roman" w:eastAsia="Times New Roman" w:hAnsi="Times New Roman" w:cs="Times New Roman"/>
          <w:kern w:val="0"/>
          <w:lang w:eastAsia="en-IN"/>
          <w14:ligatures w14:val="none"/>
        </w:rPr>
        <w:t xml:space="preserve">) properties. Isolation levels, such as read uncommitted, read committed, repeatable read, and </w:t>
      </w:r>
      <w:proofErr w:type="spellStart"/>
      <w:r w:rsidRPr="00307D81">
        <w:rPr>
          <w:rFonts w:ascii="Times New Roman" w:eastAsia="Times New Roman" w:hAnsi="Times New Roman" w:cs="Times New Roman"/>
          <w:kern w:val="0"/>
          <w:lang w:eastAsia="en-IN"/>
          <w14:ligatures w14:val="none"/>
        </w:rPr>
        <w:t>serializable</w:t>
      </w:r>
      <w:proofErr w:type="spellEnd"/>
      <w:r w:rsidRPr="00307D81">
        <w:rPr>
          <w:rFonts w:ascii="Times New Roman" w:eastAsia="Times New Roman" w:hAnsi="Times New Roman" w:cs="Times New Roman"/>
          <w:kern w:val="0"/>
          <w:lang w:eastAsia="en-IN"/>
          <w14:ligatures w14:val="none"/>
        </w:rPr>
        <w:t>, define the degree of interaction allowed between concurrent transactions. Database locking techniques, like shared and exclusive locks, implement isolation by controlling access to records or tables. Optimistic concurrency control allows parallel execution with conflict detection at commit time. Isolation prevents anomalies like dirty reads, non-repeatable reads, and phantom reads. It also enhances security by restricting unintended data visibility. Isolation mechanisms integrate with transaction logs and recovery protocols to maintain consistent states. In distributed databases, isolation requires coordination across nodes to prevent conflicts. Monitoring isolation ensures compliance with policies and prevents covert channels. Isolation contributes to overall database security, ensuring that concurrent operations cannot compromise confidentiality or integrity. Overall, isolation mechanisms are essential for secure and reliable multi-user database operation.</w:t>
      </w:r>
    </w:p>
    <w:p w:rsidR="00307D81" w:rsidRPr="00307D81" w:rsidRDefault="00307D81" w:rsidP="00307D81">
      <w:pPr>
        <w:spacing w:after="0" w:line="240" w:lineRule="auto"/>
        <w:rPr>
          <w:rFonts w:ascii="Times New Roman" w:eastAsia="Times New Roman" w:hAnsi="Times New Roman" w:cs="Times New Roman"/>
          <w:kern w:val="0"/>
          <w:lang w:eastAsia="en-IN"/>
          <w14:ligatures w14:val="none"/>
        </w:rPr>
      </w:pPr>
      <w:r w:rsidRPr="00307D81">
        <w:rPr>
          <w:rFonts w:ascii="Times New Roman" w:eastAsia="Times New Roman" w:hAnsi="Times New Roman" w:cs="Times New Roman"/>
          <w:kern w:val="0"/>
          <w:lang w:eastAsia="en-IN"/>
          <w14:ligatures w14:val="none"/>
        </w:rPr>
        <w:lastRenderedPageBreak/>
        <w:pict>
          <v:rect id="_x0000_i1032" style="width:0;height:1.5pt" o:hralign="center" o:hrstd="t" o:hr="t" fillcolor="#a0a0a0" stroked="f"/>
        </w:pict>
      </w:r>
    </w:p>
    <w:p w:rsidR="00307D81" w:rsidRPr="00307D81" w:rsidRDefault="00307D81" w:rsidP="00307D8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07D81">
        <w:rPr>
          <w:rFonts w:ascii="Times New Roman" w:eastAsia="Times New Roman" w:hAnsi="Times New Roman" w:cs="Times New Roman"/>
          <w:b/>
          <w:bCs/>
          <w:kern w:val="0"/>
          <w:sz w:val="36"/>
          <w:szCs w:val="36"/>
          <w:lang w:eastAsia="en-IN"/>
          <w14:ligatures w14:val="none"/>
        </w:rPr>
        <w:t>UNIT IV – Statistical Database Protection &amp; Intrusion Detection Systems</w:t>
      </w:r>
    </w:p>
    <w:p w:rsidR="00307D81" w:rsidRPr="00307D81" w:rsidRDefault="00307D81" w:rsidP="00307D81">
      <w:pPr>
        <w:spacing w:before="100" w:beforeAutospacing="1" w:after="100" w:afterAutospacing="1" w:line="240" w:lineRule="auto"/>
        <w:rPr>
          <w:rFonts w:ascii="Times New Roman" w:eastAsia="Times New Roman" w:hAnsi="Times New Roman" w:cs="Times New Roman"/>
          <w:kern w:val="0"/>
          <w:lang w:eastAsia="en-IN"/>
          <w14:ligatures w14:val="none"/>
        </w:rPr>
      </w:pPr>
      <w:r w:rsidRPr="00307D81">
        <w:rPr>
          <w:rFonts w:ascii="Times New Roman" w:eastAsia="Times New Roman" w:hAnsi="Times New Roman" w:cs="Times New Roman"/>
          <w:b/>
          <w:bCs/>
          <w:kern w:val="0"/>
          <w:lang w:eastAsia="en-IN"/>
          <w14:ligatures w14:val="none"/>
        </w:rPr>
        <w:t>1. Statistical Database Protection</w:t>
      </w:r>
      <w:r w:rsidRPr="00307D81">
        <w:rPr>
          <w:rFonts w:ascii="Times New Roman" w:eastAsia="Times New Roman" w:hAnsi="Times New Roman" w:cs="Times New Roman"/>
          <w:kern w:val="0"/>
          <w:lang w:eastAsia="en-IN"/>
          <w14:ligatures w14:val="none"/>
        </w:rPr>
        <w:br/>
        <w:t xml:space="preserve">Statistical database protection focuses on securing databases that release statistical summaries rather than raw data. These databases are vulnerable to inference attacks, where users deduce sensitive information about individuals from aggregate queries. Protection mechanisms include query auditing, restricting query sets, adding noise, and limiting query precision. Inference control models, such as suppression, perturbation, and data swapping, prevent attackers from reconstructing private information. Evaluation criteria for these controls consider security, usability, and accuracy of released statistics. Trade-offs </w:t>
      </w:r>
      <w:proofErr w:type="gramStart"/>
      <w:r w:rsidRPr="00307D81">
        <w:rPr>
          <w:rFonts w:ascii="Times New Roman" w:eastAsia="Times New Roman" w:hAnsi="Times New Roman" w:cs="Times New Roman"/>
          <w:kern w:val="0"/>
          <w:lang w:eastAsia="en-IN"/>
          <w14:ligatures w14:val="none"/>
        </w:rPr>
        <w:t>exist</w:t>
      </w:r>
      <w:proofErr w:type="gramEnd"/>
      <w:r w:rsidRPr="00307D81">
        <w:rPr>
          <w:rFonts w:ascii="Times New Roman" w:eastAsia="Times New Roman" w:hAnsi="Times New Roman" w:cs="Times New Roman"/>
          <w:kern w:val="0"/>
          <w:lang w:eastAsia="en-IN"/>
          <w14:ligatures w14:val="none"/>
        </w:rPr>
        <w:t xml:space="preserve"> between protecting privacy and maintaining data utility. Statistical protection is critical in domains like healthcare, finance, and government statistics. Common attack types include differencing attacks, subset queries, and tracker attacks. Statistical disclosure control (SDC) techniques aim to balance privacy and utility. The system may log queries to detect patterns suggesting attempts at inference. Thresholds and query limits prevent excessive probing. Data perturbation adds random noise to obscure individual contributions. Cryptographic methods, such as secure multiparty computation, enhance protection. Overall, statistical database protection safeguards sensitive information while supporting meaningful analytics.</w:t>
      </w:r>
    </w:p>
    <w:p w:rsidR="00307D81" w:rsidRPr="00307D81" w:rsidRDefault="00307D81" w:rsidP="00307D81">
      <w:pPr>
        <w:spacing w:before="100" w:beforeAutospacing="1" w:after="100" w:afterAutospacing="1" w:line="240" w:lineRule="auto"/>
        <w:rPr>
          <w:rFonts w:ascii="Times New Roman" w:eastAsia="Times New Roman" w:hAnsi="Times New Roman" w:cs="Times New Roman"/>
          <w:kern w:val="0"/>
          <w:lang w:eastAsia="en-IN"/>
          <w14:ligatures w14:val="none"/>
        </w:rPr>
      </w:pPr>
      <w:r w:rsidRPr="00307D81">
        <w:rPr>
          <w:rFonts w:ascii="Times New Roman" w:eastAsia="Times New Roman" w:hAnsi="Times New Roman" w:cs="Times New Roman"/>
          <w:b/>
          <w:bCs/>
          <w:kern w:val="0"/>
          <w:lang w:eastAsia="en-IN"/>
          <w14:ligatures w14:val="none"/>
        </w:rPr>
        <w:t>2. Intrusion Detection Systems (IDS</w:t>
      </w:r>
      <w:proofErr w:type="gramStart"/>
      <w:r w:rsidRPr="00307D81">
        <w:rPr>
          <w:rFonts w:ascii="Times New Roman" w:eastAsia="Times New Roman" w:hAnsi="Times New Roman" w:cs="Times New Roman"/>
          <w:b/>
          <w:bCs/>
          <w:kern w:val="0"/>
          <w:lang w:eastAsia="en-IN"/>
          <w14:ligatures w14:val="none"/>
        </w:rPr>
        <w:t>)</w:t>
      </w:r>
      <w:proofErr w:type="gramEnd"/>
      <w:r w:rsidRPr="00307D81">
        <w:rPr>
          <w:rFonts w:ascii="Times New Roman" w:eastAsia="Times New Roman" w:hAnsi="Times New Roman" w:cs="Times New Roman"/>
          <w:kern w:val="0"/>
          <w:lang w:eastAsia="en-IN"/>
          <w14:ligatures w14:val="none"/>
        </w:rPr>
        <w:br/>
        <w:t xml:space="preserve">Intrusion Detection Systems monitor computer and network systems to detect unauthorized or malicious activity. IDS can be host-based, </w:t>
      </w:r>
      <w:proofErr w:type="spellStart"/>
      <w:r w:rsidRPr="00307D81">
        <w:rPr>
          <w:rFonts w:ascii="Times New Roman" w:eastAsia="Times New Roman" w:hAnsi="Times New Roman" w:cs="Times New Roman"/>
          <w:kern w:val="0"/>
          <w:lang w:eastAsia="en-IN"/>
          <w14:ligatures w14:val="none"/>
        </w:rPr>
        <w:t>analyzing</w:t>
      </w:r>
      <w:proofErr w:type="spellEnd"/>
      <w:r w:rsidRPr="00307D81">
        <w:rPr>
          <w:rFonts w:ascii="Times New Roman" w:eastAsia="Times New Roman" w:hAnsi="Times New Roman" w:cs="Times New Roman"/>
          <w:kern w:val="0"/>
          <w:lang w:eastAsia="en-IN"/>
          <w14:ligatures w14:val="none"/>
        </w:rPr>
        <w:t xml:space="preserve"> local system logs and processes, or network-based, monitoring traffic for suspicious patterns. Detection approaches include signature-based, which relies on known attack patterns, and anomaly-based, which identifies deviations from normal </w:t>
      </w:r>
      <w:proofErr w:type="spellStart"/>
      <w:r w:rsidRPr="00307D81">
        <w:rPr>
          <w:rFonts w:ascii="Times New Roman" w:eastAsia="Times New Roman" w:hAnsi="Times New Roman" w:cs="Times New Roman"/>
          <w:kern w:val="0"/>
          <w:lang w:eastAsia="en-IN"/>
          <w14:ligatures w14:val="none"/>
        </w:rPr>
        <w:t>behavior</w:t>
      </w:r>
      <w:proofErr w:type="spellEnd"/>
      <w:r w:rsidRPr="00307D81">
        <w:rPr>
          <w:rFonts w:ascii="Times New Roman" w:eastAsia="Times New Roman" w:hAnsi="Times New Roman" w:cs="Times New Roman"/>
          <w:kern w:val="0"/>
          <w:lang w:eastAsia="en-IN"/>
          <w14:ligatures w14:val="none"/>
        </w:rPr>
        <w:t xml:space="preserve">. IDS evaluate alerts based on severity, frequency, and confidence, helping administrators respond promptly. The RETISS system, IDES system, and ASES system are examples of IDS with specific architectures and detection strategies. IDS complement preventive measures by providing detection and alerting capabilities. Effective IDS require accurate baselines and continuous updates to handle evolving threats. They may incorporate machine learning or statistical models to improve anomaly detection. Event correlation and aggregation reduce false positives and improve situational awareness. IDS are integrated with response mechanisms, such as blocking traffic or alerting security personnel. Audit trails from IDS provide evidence for forensic analysis. Deployment considerations include placement in network topology, resource consumption, and scalability. IDS are critical in multi-user and distributed database environments. Overall, IDS are a proactive </w:t>
      </w:r>
      <w:proofErr w:type="spellStart"/>
      <w:r w:rsidRPr="00307D81">
        <w:rPr>
          <w:rFonts w:ascii="Times New Roman" w:eastAsia="Times New Roman" w:hAnsi="Times New Roman" w:cs="Times New Roman"/>
          <w:kern w:val="0"/>
          <w:lang w:eastAsia="en-IN"/>
          <w14:ligatures w14:val="none"/>
        </w:rPr>
        <w:t>defense</w:t>
      </w:r>
      <w:proofErr w:type="spellEnd"/>
      <w:r w:rsidRPr="00307D81">
        <w:rPr>
          <w:rFonts w:ascii="Times New Roman" w:eastAsia="Times New Roman" w:hAnsi="Times New Roman" w:cs="Times New Roman"/>
          <w:kern w:val="0"/>
          <w:lang w:eastAsia="en-IN"/>
          <w14:ligatures w14:val="none"/>
        </w:rPr>
        <w:t xml:space="preserve"> mechanism that enhances database security by detecting attacks and abnormal activities in real-time.</w:t>
      </w:r>
    </w:p>
    <w:p w:rsidR="00307D81" w:rsidRPr="00307D81" w:rsidRDefault="00307D81" w:rsidP="00307D81">
      <w:pPr>
        <w:spacing w:after="0" w:line="240" w:lineRule="auto"/>
        <w:rPr>
          <w:rFonts w:ascii="Times New Roman" w:eastAsia="Times New Roman" w:hAnsi="Times New Roman" w:cs="Times New Roman"/>
          <w:kern w:val="0"/>
          <w:lang w:eastAsia="en-IN"/>
          <w14:ligatures w14:val="none"/>
        </w:rPr>
      </w:pPr>
      <w:r w:rsidRPr="00307D81">
        <w:rPr>
          <w:rFonts w:ascii="Times New Roman" w:eastAsia="Times New Roman" w:hAnsi="Times New Roman" w:cs="Times New Roman"/>
          <w:kern w:val="0"/>
          <w:lang w:eastAsia="en-IN"/>
          <w14:ligatures w14:val="none"/>
        </w:rPr>
        <w:pict>
          <v:rect id="_x0000_i1033" style="width:0;height:1.5pt" o:hralign="center" o:hrstd="t" o:hr="t" fillcolor="#a0a0a0" stroked="f"/>
        </w:pict>
      </w:r>
    </w:p>
    <w:p w:rsidR="00307D81" w:rsidRPr="00307D81" w:rsidRDefault="00307D81" w:rsidP="00307D8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07D81">
        <w:rPr>
          <w:rFonts w:ascii="Times New Roman" w:eastAsia="Times New Roman" w:hAnsi="Times New Roman" w:cs="Times New Roman"/>
          <w:b/>
          <w:bCs/>
          <w:kern w:val="0"/>
          <w:sz w:val="36"/>
          <w:szCs w:val="36"/>
          <w:lang w:eastAsia="en-IN"/>
          <w14:ligatures w14:val="none"/>
        </w:rPr>
        <w:t>UNIT V – Models for the Protection of New Generation Database Systems</w:t>
      </w:r>
    </w:p>
    <w:p w:rsidR="00307D81" w:rsidRPr="00307D81" w:rsidRDefault="00307D81" w:rsidP="00307D81">
      <w:pPr>
        <w:spacing w:before="100" w:beforeAutospacing="1" w:after="100" w:afterAutospacing="1" w:line="240" w:lineRule="auto"/>
        <w:rPr>
          <w:rFonts w:ascii="Times New Roman" w:eastAsia="Times New Roman" w:hAnsi="Times New Roman" w:cs="Times New Roman"/>
          <w:kern w:val="0"/>
          <w:lang w:eastAsia="en-IN"/>
          <w14:ligatures w14:val="none"/>
        </w:rPr>
      </w:pPr>
      <w:r w:rsidRPr="00307D81">
        <w:rPr>
          <w:rFonts w:ascii="Times New Roman" w:eastAsia="Times New Roman" w:hAnsi="Times New Roman" w:cs="Times New Roman"/>
          <w:b/>
          <w:bCs/>
          <w:kern w:val="0"/>
          <w:lang w:eastAsia="en-IN"/>
          <w14:ligatures w14:val="none"/>
        </w:rPr>
        <w:t>1. Protection of Frame-Based Systems</w:t>
      </w:r>
      <w:r w:rsidRPr="00307D81">
        <w:rPr>
          <w:rFonts w:ascii="Times New Roman" w:eastAsia="Times New Roman" w:hAnsi="Times New Roman" w:cs="Times New Roman"/>
          <w:kern w:val="0"/>
          <w:lang w:eastAsia="en-IN"/>
          <w14:ligatures w14:val="none"/>
        </w:rPr>
        <w:br/>
        <w:t xml:space="preserve">Frame-based databases </w:t>
      </w:r>
      <w:proofErr w:type="gramStart"/>
      <w:r w:rsidRPr="00307D81">
        <w:rPr>
          <w:rFonts w:ascii="Times New Roman" w:eastAsia="Times New Roman" w:hAnsi="Times New Roman" w:cs="Times New Roman"/>
          <w:kern w:val="0"/>
          <w:lang w:eastAsia="en-IN"/>
          <w14:ligatures w14:val="none"/>
        </w:rPr>
        <w:t>organize</w:t>
      </w:r>
      <w:proofErr w:type="gramEnd"/>
      <w:r w:rsidRPr="00307D81">
        <w:rPr>
          <w:rFonts w:ascii="Times New Roman" w:eastAsia="Times New Roman" w:hAnsi="Times New Roman" w:cs="Times New Roman"/>
          <w:kern w:val="0"/>
          <w:lang w:eastAsia="en-IN"/>
          <w14:ligatures w14:val="none"/>
        </w:rPr>
        <w:t xml:space="preserve"> knowledge in structures called frames, which represent </w:t>
      </w:r>
      <w:r w:rsidRPr="00307D81">
        <w:rPr>
          <w:rFonts w:ascii="Times New Roman" w:eastAsia="Times New Roman" w:hAnsi="Times New Roman" w:cs="Times New Roman"/>
          <w:kern w:val="0"/>
          <w:lang w:eastAsia="en-IN"/>
          <w14:ligatures w14:val="none"/>
        </w:rPr>
        <w:lastRenderedPageBreak/>
        <w:t>objects and their attributes. Security models for frame-based systems ensure that sensitive frames or attributes are only accessible to authorized users. Access control mechanisms define read, write, and modification privileges at the frame level. Inference control is critical because relationships among frames can allow unauthorized deduction of sensitive information. Hierarchical and inheritance relationships in frames require security propagation rules, ensuring that child frames inherit access restrictions appropriately. Role-based and discretionary access control policies are often adapted for frames. The system must balance usability and confidentiality while allowing legitimate queries. Auditing and logging help monitor suspicious access patterns. Multi-level security models prevent information flow from high-security frames to lower-clearance users. Frame-based security also considers dynamic updates and versioning of frames. Overall, these models protect sensitive knowledge while supporting efficient query and inference operations.</w:t>
      </w:r>
    </w:p>
    <w:p w:rsidR="00307D81" w:rsidRPr="00307D81" w:rsidRDefault="00307D81" w:rsidP="00307D81">
      <w:pPr>
        <w:spacing w:before="100" w:beforeAutospacing="1" w:after="100" w:afterAutospacing="1" w:line="240" w:lineRule="auto"/>
        <w:rPr>
          <w:rFonts w:ascii="Times New Roman" w:eastAsia="Times New Roman" w:hAnsi="Times New Roman" w:cs="Times New Roman"/>
          <w:kern w:val="0"/>
          <w:lang w:eastAsia="en-IN"/>
          <w14:ligatures w14:val="none"/>
        </w:rPr>
      </w:pPr>
      <w:r w:rsidRPr="00307D81">
        <w:rPr>
          <w:rFonts w:ascii="Times New Roman" w:eastAsia="Times New Roman" w:hAnsi="Times New Roman" w:cs="Times New Roman"/>
          <w:b/>
          <w:bCs/>
          <w:kern w:val="0"/>
          <w:lang w:eastAsia="en-IN"/>
          <w14:ligatures w14:val="none"/>
        </w:rPr>
        <w:t>2. Protection of Object-Oriented Systems</w:t>
      </w:r>
      <w:r w:rsidRPr="00307D81">
        <w:rPr>
          <w:rFonts w:ascii="Times New Roman" w:eastAsia="Times New Roman" w:hAnsi="Times New Roman" w:cs="Times New Roman"/>
          <w:kern w:val="0"/>
          <w:lang w:eastAsia="en-IN"/>
          <w14:ligatures w14:val="none"/>
        </w:rPr>
        <w:br/>
        <w:t>Object-oriented databases manage complex objects with attributes, methods, and relationships. Security models for object-oriented databases focus on controlling access to objects, classes, and methods. Object identity, encapsulation, and inheritance introduce challenges for access control propagation. Mandatory, discretionary, and role-based controls are applied at object and class levels. Permission propagation rules ensure that access to superclass objects is consistent with derived objects. Auditing mechanisms track method invocations and object modifications. Security also addresses the potential for inference through object relationships and method outputs. Encapsulation provides a natural barrier to unauthorized access, but indirect access through method calls must be monitored. Integration with programming languages enhances enforcement of security policies. Persistent object states require secure storage and retrieval. Overall, these models maintain data integrity, confidentiality, and controlled interaction with objects.</w:t>
      </w:r>
    </w:p>
    <w:p w:rsidR="00307D81" w:rsidRPr="00307D81" w:rsidRDefault="00307D81" w:rsidP="00307D81">
      <w:pPr>
        <w:spacing w:before="100" w:beforeAutospacing="1" w:after="100" w:afterAutospacing="1" w:line="240" w:lineRule="auto"/>
        <w:rPr>
          <w:rFonts w:ascii="Times New Roman" w:eastAsia="Times New Roman" w:hAnsi="Times New Roman" w:cs="Times New Roman"/>
          <w:kern w:val="0"/>
          <w:lang w:eastAsia="en-IN"/>
          <w14:ligatures w14:val="none"/>
        </w:rPr>
      </w:pPr>
      <w:r w:rsidRPr="00307D81">
        <w:rPr>
          <w:rFonts w:ascii="Times New Roman" w:eastAsia="Times New Roman" w:hAnsi="Times New Roman" w:cs="Times New Roman"/>
          <w:b/>
          <w:bCs/>
          <w:kern w:val="0"/>
          <w:lang w:eastAsia="en-IN"/>
          <w14:ligatures w14:val="none"/>
        </w:rPr>
        <w:t>3. SORION Model for Object-Oriented Databases</w:t>
      </w:r>
      <w:r w:rsidRPr="00307D81">
        <w:rPr>
          <w:rFonts w:ascii="Times New Roman" w:eastAsia="Times New Roman" w:hAnsi="Times New Roman" w:cs="Times New Roman"/>
          <w:kern w:val="0"/>
          <w:lang w:eastAsia="en-IN"/>
          <w14:ligatures w14:val="none"/>
        </w:rPr>
        <w:br/>
        <w:t xml:space="preserve">The SORION model is a security framework designed for object-oriented databases. It combines discretionary and mandatory access control mechanisms to manage object access. Objects are assigned security labels, and access decisions consider both object sensitivity and user clearance. The model handles inheritance and object composition, propagating access rights while preventing unauthorized flows. </w:t>
      </w:r>
      <w:proofErr w:type="gramStart"/>
      <w:r w:rsidRPr="00307D81">
        <w:rPr>
          <w:rFonts w:ascii="Times New Roman" w:eastAsia="Times New Roman" w:hAnsi="Times New Roman" w:cs="Times New Roman"/>
          <w:kern w:val="0"/>
          <w:lang w:eastAsia="en-IN"/>
          <w14:ligatures w14:val="none"/>
        </w:rPr>
        <w:t>SORION supports auditing and tracking of operations on sensitive objects.</w:t>
      </w:r>
      <w:proofErr w:type="gramEnd"/>
      <w:r w:rsidRPr="00307D81">
        <w:rPr>
          <w:rFonts w:ascii="Times New Roman" w:eastAsia="Times New Roman" w:hAnsi="Times New Roman" w:cs="Times New Roman"/>
          <w:kern w:val="0"/>
          <w:lang w:eastAsia="en-IN"/>
          <w14:ligatures w14:val="none"/>
        </w:rPr>
        <w:t xml:space="preserve"> It defines rules for object creation, deletion, and method execution. Conflict resolution mechanisms prevent inconsistencies in access control when multiple policies interact. The model is particularly effective for databases handling complex interrelated objects. SORION is used in secure application domains like financial systems and medical records. It integrates with programming environments to enforce policy at runtime. Overall, SORION ensures comprehensive object-level security in object-oriented databases.</w:t>
      </w:r>
    </w:p>
    <w:p w:rsidR="00307D81" w:rsidRPr="00307D81" w:rsidRDefault="00307D81" w:rsidP="00307D81">
      <w:pPr>
        <w:spacing w:before="100" w:beforeAutospacing="1" w:after="100" w:afterAutospacing="1" w:line="240" w:lineRule="auto"/>
        <w:rPr>
          <w:rFonts w:ascii="Times New Roman" w:eastAsia="Times New Roman" w:hAnsi="Times New Roman" w:cs="Times New Roman"/>
          <w:kern w:val="0"/>
          <w:lang w:eastAsia="en-IN"/>
          <w14:ligatures w14:val="none"/>
        </w:rPr>
      </w:pPr>
      <w:r w:rsidRPr="00307D81">
        <w:rPr>
          <w:rFonts w:ascii="Times New Roman" w:eastAsia="Times New Roman" w:hAnsi="Times New Roman" w:cs="Times New Roman"/>
          <w:b/>
          <w:bCs/>
          <w:kern w:val="0"/>
          <w:lang w:eastAsia="en-IN"/>
          <w14:ligatures w14:val="none"/>
        </w:rPr>
        <w:t>4. Orion Model</w:t>
      </w:r>
      <w:r w:rsidRPr="00307D81">
        <w:rPr>
          <w:rFonts w:ascii="Times New Roman" w:eastAsia="Times New Roman" w:hAnsi="Times New Roman" w:cs="Times New Roman"/>
          <w:kern w:val="0"/>
          <w:lang w:eastAsia="en-IN"/>
          <w14:ligatures w14:val="none"/>
        </w:rPr>
        <w:br/>
      </w:r>
      <w:proofErr w:type="gramStart"/>
      <w:r w:rsidRPr="00307D81">
        <w:rPr>
          <w:rFonts w:ascii="Times New Roman" w:eastAsia="Times New Roman" w:hAnsi="Times New Roman" w:cs="Times New Roman"/>
          <w:kern w:val="0"/>
          <w:lang w:eastAsia="en-IN"/>
          <w14:ligatures w14:val="none"/>
        </w:rPr>
        <w:t>The</w:t>
      </w:r>
      <w:proofErr w:type="gramEnd"/>
      <w:r w:rsidRPr="00307D81">
        <w:rPr>
          <w:rFonts w:ascii="Times New Roman" w:eastAsia="Times New Roman" w:hAnsi="Times New Roman" w:cs="Times New Roman"/>
          <w:kern w:val="0"/>
          <w:lang w:eastAsia="en-IN"/>
          <w14:ligatures w14:val="none"/>
        </w:rPr>
        <w:t xml:space="preserve"> Orion model extends security principles for active and object-oriented databases. It emphasizes policy enforcement for triggers, methods, and events in active databases. Security is maintained during automatic updates, event handling, and rule execution. The model combines multilevel security with discretionary and role-based controls. Access to objects, methods, and events is controlled based on security levels and user privileges. Orion addresses inference and indirect access risks introduced by active </w:t>
      </w:r>
      <w:proofErr w:type="spellStart"/>
      <w:r w:rsidRPr="00307D81">
        <w:rPr>
          <w:rFonts w:ascii="Times New Roman" w:eastAsia="Times New Roman" w:hAnsi="Times New Roman" w:cs="Times New Roman"/>
          <w:kern w:val="0"/>
          <w:lang w:eastAsia="en-IN"/>
          <w14:ligatures w14:val="none"/>
        </w:rPr>
        <w:t>behaviors</w:t>
      </w:r>
      <w:proofErr w:type="spellEnd"/>
      <w:r w:rsidRPr="00307D81">
        <w:rPr>
          <w:rFonts w:ascii="Times New Roman" w:eastAsia="Times New Roman" w:hAnsi="Times New Roman" w:cs="Times New Roman"/>
          <w:kern w:val="0"/>
          <w:lang w:eastAsia="en-IN"/>
          <w14:ligatures w14:val="none"/>
        </w:rPr>
        <w:t xml:space="preserve">. Security policies are enforced consistently across object hierarchies and active rules. Auditing and monitoring ensure accountability for automated actions. The model also incorporates conflict resolution </w:t>
      </w:r>
      <w:r w:rsidRPr="00307D81">
        <w:rPr>
          <w:rFonts w:ascii="Times New Roman" w:eastAsia="Times New Roman" w:hAnsi="Times New Roman" w:cs="Times New Roman"/>
          <w:kern w:val="0"/>
          <w:lang w:eastAsia="en-IN"/>
          <w14:ligatures w14:val="none"/>
        </w:rPr>
        <w:lastRenderedPageBreak/>
        <w:t>for overlapping security rules. Orion is suitable for applications requiring automated responses while maintaining strict access control. Overall, it provides a robust framework for secure active and object-oriented databases.</w:t>
      </w:r>
    </w:p>
    <w:p w:rsidR="00307D81" w:rsidRPr="00307D81" w:rsidRDefault="00307D81" w:rsidP="00307D81">
      <w:pPr>
        <w:spacing w:before="100" w:beforeAutospacing="1" w:after="100" w:afterAutospacing="1" w:line="240" w:lineRule="auto"/>
        <w:rPr>
          <w:rFonts w:ascii="Times New Roman" w:eastAsia="Times New Roman" w:hAnsi="Times New Roman" w:cs="Times New Roman"/>
          <w:kern w:val="0"/>
          <w:lang w:eastAsia="en-IN"/>
          <w14:ligatures w14:val="none"/>
        </w:rPr>
      </w:pPr>
      <w:r w:rsidRPr="00307D81">
        <w:rPr>
          <w:rFonts w:ascii="Times New Roman" w:eastAsia="Times New Roman" w:hAnsi="Times New Roman" w:cs="Times New Roman"/>
          <w:b/>
          <w:bCs/>
          <w:kern w:val="0"/>
          <w:lang w:eastAsia="en-IN"/>
          <w14:ligatures w14:val="none"/>
        </w:rPr>
        <w:t>5. Protection of Active Databases (</w:t>
      </w:r>
      <w:proofErr w:type="spellStart"/>
      <w:r w:rsidRPr="00307D81">
        <w:rPr>
          <w:rFonts w:ascii="Times New Roman" w:eastAsia="Times New Roman" w:hAnsi="Times New Roman" w:cs="Times New Roman"/>
          <w:b/>
          <w:bCs/>
          <w:kern w:val="0"/>
          <w:lang w:eastAsia="en-IN"/>
          <w14:ligatures w14:val="none"/>
        </w:rPr>
        <w:t>Jajodia</w:t>
      </w:r>
      <w:proofErr w:type="spellEnd"/>
      <w:r w:rsidRPr="00307D81">
        <w:rPr>
          <w:rFonts w:ascii="Times New Roman" w:eastAsia="Times New Roman" w:hAnsi="Times New Roman" w:cs="Times New Roman"/>
          <w:b/>
          <w:bCs/>
          <w:kern w:val="0"/>
          <w:lang w:eastAsia="en-IN"/>
          <w14:ligatures w14:val="none"/>
        </w:rPr>
        <w:t xml:space="preserve"> and </w:t>
      </w:r>
      <w:proofErr w:type="spellStart"/>
      <w:r w:rsidRPr="00307D81">
        <w:rPr>
          <w:rFonts w:ascii="Times New Roman" w:eastAsia="Times New Roman" w:hAnsi="Times New Roman" w:cs="Times New Roman"/>
          <w:b/>
          <w:bCs/>
          <w:kern w:val="0"/>
          <w:lang w:eastAsia="en-IN"/>
          <w14:ligatures w14:val="none"/>
        </w:rPr>
        <w:t>Kogan’s</w:t>
      </w:r>
      <w:proofErr w:type="spellEnd"/>
      <w:r w:rsidRPr="00307D81">
        <w:rPr>
          <w:rFonts w:ascii="Times New Roman" w:eastAsia="Times New Roman" w:hAnsi="Times New Roman" w:cs="Times New Roman"/>
          <w:b/>
          <w:bCs/>
          <w:kern w:val="0"/>
          <w:lang w:eastAsia="en-IN"/>
          <w14:ligatures w14:val="none"/>
        </w:rPr>
        <w:t xml:space="preserve"> Model</w:t>
      </w:r>
      <w:proofErr w:type="gramStart"/>
      <w:r w:rsidRPr="00307D81">
        <w:rPr>
          <w:rFonts w:ascii="Times New Roman" w:eastAsia="Times New Roman" w:hAnsi="Times New Roman" w:cs="Times New Roman"/>
          <w:b/>
          <w:bCs/>
          <w:kern w:val="0"/>
          <w:lang w:eastAsia="en-IN"/>
          <w14:ligatures w14:val="none"/>
        </w:rPr>
        <w:t>)</w:t>
      </w:r>
      <w:proofErr w:type="gramEnd"/>
      <w:r w:rsidRPr="00307D81">
        <w:rPr>
          <w:rFonts w:ascii="Times New Roman" w:eastAsia="Times New Roman" w:hAnsi="Times New Roman" w:cs="Times New Roman"/>
          <w:kern w:val="0"/>
          <w:lang w:eastAsia="en-IN"/>
          <w14:ligatures w14:val="none"/>
        </w:rPr>
        <w:br/>
        <w:t xml:space="preserve">Active databases automatically respond to events via triggers or rules, which poses unique security challenges. </w:t>
      </w:r>
      <w:proofErr w:type="spellStart"/>
      <w:r w:rsidRPr="00307D81">
        <w:rPr>
          <w:rFonts w:ascii="Times New Roman" w:eastAsia="Times New Roman" w:hAnsi="Times New Roman" w:cs="Times New Roman"/>
          <w:kern w:val="0"/>
          <w:lang w:eastAsia="en-IN"/>
          <w14:ligatures w14:val="none"/>
        </w:rPr>
        <w:t>Jajodia</w:t>
      </w:r>
      <w:proofErr w:type="spellEnd"/>
      <w:r w:rsidRPr="00307D81">
        <w:rPr>
          <w:rFonts w:ascii="Times New Roman" w:eastAsia="Times New Roman" w:hAnsi="Times New Roman" w:cs="Times New Roman"/>
          <w:kern w:val="0"/>
          <w:lang w:eastAsia="en-IN"/>
          <w14:ligatures w14:val="none"/>
        </w:rPr>
        <w:t xml:space="preserve"> and </w:t>
      </w:r>
      <w:proofErr w:type="spellStart"/>
      <w:r w:rsidRPr="00307D81">
        <w:rPr>
          <w:rFonts w:ascii="Times New Roman" w:eastAsia="Times New Roman" w:hAnsi="Times New Roman" w:cs="Times New Roman"/>
          <w:kern w:val="0"/>
          <w:lang w:eastAsia="en-IN"/>
          <w14:ligatures w14:val="none"/>
        </w:rPr>
        <w:t>Kogan’s</w:t>
      </w:r>
      <w:proofErr w:type="spellEnd"/>
      <w:r w:rsidRPr="00307D81">
        <w:rPr>
          <w:rFonts w:ascii="Times New Roman" w:eastAsia="Times New Roman" w:hAnsi="Times New Roman" w:cs="Times New Roman"/>
          <w:kern w:val="0"/>
          <w:lang w:eastAsia="en-IN"/>
          <w14:ligatures w14:val="none"/>
        </w:rPr>
        <w:t xml:space="preserve"> model focuses on controlling these active </w:t>
      </w:r>
      <w:proofErr w:type="spellStart"/>
      <w:r w:rsidRPr="00307D81">
        <w:rPr>
          <w:rFonts w:ascii="Times New Roman" w:eastAsia="Times New Roman" w:hAnsi="Times New Roman" w:cs="Times New Roman"/>
          <w:kern w:val="0"/>
          <w:lang w:eastAsia="en-IN"/>
          <w14:ligatures w14:val="none"/>
        </w:rPr>
        <w:t>behaviors</w:t>
      </w:r>
      <w:proofErr w:type="spellEnd"/>
      <w:r w:rsidRPr="00307D81">
        <w:rPr>
          <w:rFonts w:ascii="Times New Roman" w:eastAsia="Times New Roman" w:hAnsi="Times New Roman" w:cs="Times New Roman"/>
          <w:kern w:val="0"/>
          <w:lang w:eastAsia="en-IN"/>
          <w14:ligatures w14:val="none"/>
        </w:rPr>
        <w:t xml:space="preserve"> to prevent unauthorized actions and information leaks. The model integrates multilevel security with event-condition-action (ECA) rules, ensuring that triggers comply with access control policies. Conflicts between triggers and access control are resolved to maintain system integrity. Security extends to method invocations, updates, and automated procedures. The model addresses inference attacks arising from observed system </w:t>
      </w:r>
      <w:proofErr w:type="spellStart"/>
      <w:r w:rsidRPr="00307D81">
        <w:rPr>
          <w:rFonts w:ascii="Times New Roman" w:eastAsia="Times New Roman" w:hAnsi="Times New Roman" w:cs="Times New Roman"/>
          <w:kern w:val="0"/>
          <w:lang w:eastAsia="en-IN"/>
          <w14:ligatures w14:val="none"/>
        </w:rPr>
        <w:t>behaviors</w:t>
      </w:r>
      <w:proofErr w:type="spellEnd"/>
      <w:r w:rsidRPr="00307D81">
        <w:rPr>
          <w:rFonts w:ascii="Times New Roman" w:eastAsia="Times New Roman" w:hAnsi="Times New Roman" w:cs="Times New Roman"/>
          <w:kern w:val="0"/>
          <w:lang w:eastAsia="en-IN"/>
          <w14:ligatures w14:val="none"/>
        </w:rPr>
        <w:t>. Access control considers both direct and indirect effects of triggers. Auditing captures the execution of active rules and their impact. Policy enforcement ensures that sensitive data is protected even during automated updates. The model provides guidelines for secure design and evaluation of active databases. Overall, it safeguards dynamic, rule-driven databases against unauthorized access and misuse while maintaining system functionality.</w:t>
      </w:r>
    </w:p>
    <w:p w:rsidR="00307D81" w:rsidRDefault="00307D81" w:rsidP="00307D81"/>
    <w:p w:rsidR="00307D81" w:rsidRDefault="00307D81" w:rsidP="00307D81"/>
    <w:p w:rsidR="00307D81" w:rsidRDefault="00307D81" w:rsidP="00307D81"/>
    <w:p w:rsidR="00307D81" w:rsidRDefault="00307D81" w:rsidP="00307D81"/>
    <w:p w:rsidR="00537137" w:rsidRDefault="00537137" w:rsidP="00307D81"/>
    <w:p w:rsidR="00537137" w:rsidRDefault="00537137" w:rsidP="00307D81"/>
    <w:p w:rsidR="00537137" w:rsidRDefault="00537137" w:rsidP="00307D81"/>
    <w:p w:rsidR="00537137" w:rsidRDefault="00537137" w:rsidP="00307D81"/>
    <w:p w:rsidR="00537137" w:rsidRDefault="00537137" w:rsidP="00307D81"/>
    <w:p w:rsidR="00537137" w:rsidRDefault="00537137" w:rsidP="00307D81"/>
    <w:p w:rsidR="00537137" w:rsidRDefault="00537137" w:rsidP="00307D81"/>
    <w:p w:rsidR="00537137" w:rsidRDefault="00537137" w:rsidP="00307D81"/>
    <w:p w:rsidR="00537137" w:rsidRDefault="00537137" w:rsidP="00307D81"/>
    <w:p w:rsidR="00537137" w:rsidRDefault="00537137" w:rsidP="00307D81"/>
    <w:p w:rsidR="00537137" w:rsidRDefault="00537137" w:rsidP="00307D81"/>
    <w:p w:rsidR="00537137" w:rsidRDefault="00537137" w:rsidP="00307D81"/>
    <w:p w:rsidR="00537137" w:rsidRDefault="00537137" w:rsidP="00307D81"/>
    <w:p w:rsidR="00537137" w:rsidRDefault="00537137" w:rsidP="00307D81"/>
    <w:p w:rsidR="00537137" w:rsidRDefault="00537137" w:rsidP="00307D81"/>
    <w:p w:rsidR="00537137" w:rsidRDefault="00537137" w:rsidP="00307D81"/>
    <w:p w:rsidR="00537137" w:rsidRDefault="00537137" w:rsidP="00307D81"/>
    <w:p w:rsidR="00537137" w:rsidRDefault="00537137" w:rsidP="00307D81"/>
    <w:p w:rsidR="00537137" w:rsidRDefault="00537137" w:rsidP="00307D81"/>
    <w:p w:rsidR="00307D81" w:rsidRDefault="00307D81" w:rsidP="00307D81"/>
    <w:p w:rsidR="00307D81" w:rsidRDefault="00307D81" w:rsidP="00307D81"/>
    <w:p w:rsidR="00307D81" w:rsidRDefault="00307D81" w:rsidP="00307D81"/>
    <w:p w:rsidR="00307D81" w:rsidRDefault="00307D81" w:rsidP="00307D81"/>
    <w:p w:rsidR="00307D81" w:rsidRDefault="00307D81" w:rsidP="00307D81"/>
    <w:p w:rsidR="00307D81" w:rsidRPr="00307D81" w:rsidRDefault="00307D81" w:rsidP="00307D81"/>
    <w:sectPr w:rsidR="00307D81" w:rsidRPr="00307D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07D81"/>
    <w:rsid w:val="0004284A"/>
    <w:rsid w:val="001C078A"/>
    <w:rsid w:val="00307D81"/>
    <w:rsid w:val="004E4424"/>
    <w:rsid w:val="00537137"/>
    <w:rsid w:val="005F693E"/>
    <w:rsid w:val="00B07D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307D81"/>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next w:val="Normal"/>
    <w:link w:val="Heading3Char"/>
    <w:uiPriority w:val="9"/>
    <w:semiHidden/>
    <w:unhideWhenUsed/>
    <w:qFormat/>
    <w:rsid w:val="00537137"/>
    <w:pPr>
      <w:keepNext/>
      <w:keepLines/>
      <w:spacing w:before="200" w:after="0"/>
      <w:outlineLvl w:val="2"/>
    </w:pPr>
    <w:rPr>
      <w:rFonts w:asciiTheme="majorHAnsi" w:eastAsiaTheme="majorEastAsia" w:hAnsiTheme="majorHAnsi" w:cstheme="majorBidi"/>
      <w:b/>
      <w:bCs/>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307D81"/>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307D81"/>
    <w:rPr>
      <w:rFonts w:asciiTheme="majorHAnsi" w:eastAsiaTheme="majorEastAsia" w:hAnsiTheme="majorHAnsi" w:cstheme="majorBidi"/>
      <w:color w:val="323E4F" w:themeColor="text2" w:themeShade="BF"/>
      <w:spacing w:val="5"/>
      <w:kern w:val="28"/>
      <w:sz w:val="52"/>
      <w:szCs w:val="52"/>
    </w:rPr>
  </w:style>
  <w:style w:type="character" w:customStyle="1" w:styleId="Heading2Char">
    <w:name w:val="Heading 2 Char"/>
    <w:basedOn w:val="DefaultParagraphFont"/>
    <w:link w:val="Heading2"/>
    <w:uiPriority w:val="9"/>
    <w:rsid w:val="00307D81"/>
    <w:rPr>
      <w:rFonts w:ascii="Times New Roman" w:eastAsia="Times New Roman" w:hAnsi="Times New Roman" w:cs="Times New Roman"/>
      <w:b/>
      <w:bCs/>
      <w:kern w:val="0"/>
      <w:sz w:val="36"/>
      <w:szCs w:val="36"/>
      <w:lang w:eastAsia="en-IN"/>
      <w14:ligatures w14:val="none"/>
    </w:rPr>
  </w:style>
  <w:style w:type="character" w:styleId="Strong">
    <w:name w:val="Strong"/>
    <w:basedOn w:val="DefaultParagraphFont"/>
    <w:uiPriority w:val="22"/>
    <w:qFormat/>
    <w:rsid w:val="00307D81"/>
    <w:rPr>
      <w:b/>
      <w:bCs/>
    </w:rPr>
  </w:style>
  <w:style w:type="paragraph" w:styleId="NormalWeb">
    <w:name w:val="Normal (Web)"/>
    <w:basedOn w:val="Normal"/>
    <w:uiPriority w:val="99"/>
    <w:unhideWhenUsed/>
    <w:rsid w:val="00307D81"/>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Emphasis">
    <w:name w:val="Emphasis"/>
    <w:basedOn w:val="DefaultParagraphFont"/>
    <w:uiPriority w:val="20"/>
    <w:qFormat/>
    <w:rsid w:val="00307D81"/>
    <w:rPr>
      <w:i/>
      <w:iCs/>
    </w:rPr>
  </w:style>
  <w:style w:type="character" w:customStyle="1" w:styleId="Heading3Char">
    <w:name w:val="Heading 3 Char"/>
    <w:basedOn w:val="DefaultParagraphFont"/>
    <w:link w:val="Heading3"/>
    <w:uiPriority w:val="9"/>
    <w:semiHidden/>
    <w:rsid w:val="00537137"/>
    <w:rPr>
      <w:rFonts w:asciiTheme="majorHAnsi" w:eastAsiaTheme="majorEastAsia" w:hAnsiTheme="majorHAnsi" w:cstheme="majorBidi"/>
      <w:b/>
      <w:bCs/>
      <w:color w:val="4472C4" w:themeColor="accent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307D81"/>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next w:val="Normal"/>
    <w:link w:val="Heading3Char"/>
    <w:uiPriority w:val="9"/>
    <w:semiHidden/>
    <w:unhideWhenUsed/>
    <w:qFormat/>
    <w:rsid w:val="00537137"/>
    <w:pPr>
      <w:keepNext/>
      <w:keepLines/>
      <w:spacing w:before="200" w:after="0"/>
      <w:outlineLvl w:val="2"/>
    </w:pPr>
    <w:rPr>
      <w:rFonts w:asciiTheme="majorHAnsi" w:eastAsiaTheme="majorEastAsia" w:hAnsiTheme="majorHAnsi" w:cstheme="majorBidi"/>
      <w:b/>
      <w:bCs/>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307D81"/>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307D81"/>
    <w:rPr>
      <w:rFonts w:asciiTheme="majorHAnsi" w:eastAsiaTheme="majorEastAsia" w:hAnsiTheme="majorHAnsi" w:cstheme="majorBidi"/>
      <w:color w:val="323E4F" w:themeColor="text2" w:themeShade="BF"/>
      <w:spacing w:val="5"/>
      <w:kern w:val="28"/>
      <w:sz w:val="52"/>
      <w:szCs w:val="52"/>
    </w:rPr>
  </w:style>
  <w:style w:type="character" w:customStyle="1" w:styleId="Heading2Char">
    <w:name w:val="Heading 2 Char"/>
    <w:basedOn w:val="DefaultParagraphFont"/>
    <w:link w:val="Heading2"/>
    <w:uiPriority w:val="9"/>
    <w:rsid w:val="00307D81"/>
    <w:rPr>
      <w:rFonts w:ascii="Times New Roman" w:eastAsia="Times New Roman" w:hAnsi="Times New Roman" w:cs="Times New Roman"/>
      <w:b/>
      <w:bCs/>
      <w:kern w:val="0"/>
      <w:sz w:val="36"/>
      <w:szCs w:val="36"/>
      <w:lang w:eastAsia="en-IN"/>
      <w14:ligatures w14:val="none"/>
    </w:rPr>
  </w:style>
  <w:style w:type="character" w:styleId="Strong">
    <w:name w:val="Strong"/>
    <w:basedOn w:val="DefaultParagraphFont"/>
    <w:uiPriority w:val="22"/>
    <w:qFormat/>
    <w:rsid w:val="00307D81"/>
    <w:rPr>
      <w:b/>
      <w:bCs/>
    </w:rPr>
  </w:style>
  <w:style w:type="paragraph" w:styleId="NormalWeb">
    <w:name w:val="Normal (Web)"/>
    <w:basedOn w:val="Normal"/>
    <w:uiPriority w:val="99"/>
    <w:unhideWhenUsed/>
    <w:rsid w:val="00307D81"/>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Emphasis">
    <w:name w:val="Emphasis"/>
    <w:basedOn w:val="DefaultParagraphFont"/>
    <w:uiPriority w:val="20"/>
    <w:qFormat/>
    <w:rsid w:val="00307D81"/>
    <w:rPr>
      <w:i/>
      <w:iCs/>
    </w:rPr>
  </w:style>
  <w:style w:type="character" w:customStyle="1" w:styleId="Heading3Char">
    <w:name w:val="Heading 3 Char"/>
    <w:basedOn w:val="DefaultParagraphFont"/>
    <w:link w:val="Heading3"/>
    <w:uiPriority w:val="9"/>
    <w:semiHidden/>
    <w:rsid w:val="00537137"/>
    <w:rPr>
      <w:rFonts w:asciiTheme="majorHAnsi" w:eastAsiaTheme="majorEastAsia" w:hAnsiTheme="majorHAnsi" w:cstheme="majorBidi"/>
      <w:b/>
      <w:bCs/>
      <w:color w:val="4472C4"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53669017">
      <w:bodyDiv w:val="1"/>
      <w:marLeft w:val="0"/>
      <w:marRight w:val="0"/>
      <w:marTop w:val="0"/>
      <w:marBottom w:val="0"/>
      <w:divBdr>
        <w:top w:val="none" w:sz="0" w:space="0" w:color="auto"/>
        <w:left w:val="none" w:sz="0" w:space="0" w:color="auto"/>
        <w:bottom w:val="none" w:sz="0" w:space="0" w:color="auto"/>
        <w:right w:val="none" w:sz="0" w:space="0" w:color="auto"/>
      </w:divBdr>
      <w:divsChild>
        <w:div w:id="127936116">
          <w:marLeft w:val="0"/>
          <w:marRight w:val="0"/>
          <w:marTop w:val="0"/>
          <w:marBottom w:val="0"/>
          <w:divBdr>
            <w:top w:val="none" w:sz="0" w:space="0" w:color="auto"/>
            <w:left w:val="none" w:sz="0" w:space="0" w:color="auto"/>
            <w:bottom w:val="none" w:sz="0" w:space="0" w:color="auto"/>
            <w:right w:val="none" w:sz="0" w:space="0" w:color="auto"/>
          </w:divBdr>
          <w:divsChild>
            <w:div w:id="1732070389">
              <w:marLeft w:val="0"/>
              <w:marRight w:val="0"/>
              <w:marTop w:val="0"/>
              <w:marBottom w:val="0"/>
              <w:divBdr>
                <w:top w:val="none" w:sz="0" w:space="0" w:color="auto"/>
                <w:left w:val="none" w:sz="0" w:space="0" w:color="auto"/>
                <w:bottom w:val="none" w:sz="0" w:space="0" w:color="auto"/>
                <w:right w:val="none" w:sz="0" w:space="0" w:color="auto"/>
              </w:divBdr>
              <w:divsChild>
                <w:div w:id="865294238">
                  <w:marLeft w:val="0"/>
                  <w:marRight w:val="0"/>
                  <w:marTop w:val="0"/>
                  <w:marBottom w:val="0"/>
                  <w:divBdr>
                    <w:top w:val="none" w:sz="0" w:space="0" w:color="auto"/>
                    <w:left w:val="none" w:sz="0" w:space="0" w:color="auto"/>
                    <w:bottom w:val="none" w:sz="0" w:space="0" w:color="auto"/>
                    <w:right w:val="none" w:sz="0" w:space="0" w:color="auto"/>
                  </w:divBdr>
                  <w:divsChild>
                    <w:div w:id="1322154651">
                      <w:marLeft w:val="0"/>
                      <w:marRight w:val="0"/>
                      <w:marTop w:val="0"/>
                      <w:marBottom w:val="0"/>
                      <w:divBdr>
                        <w:top w:val="none" w:sz="0" w:space="0" w:color="auto"/>
                        <w:left w:val="none" w:sz="0" w:space="0" w:color="auto"/>
                        <w:bottom w:val="none" w:sz="0" w:space="0" w:color="auto"/>
                        <w:right w:val="none" w:sz="0" w:space="0" w:color="auto"/>
                      </w:divBdr>
                      <w:divsChild>
                        <w:div w:id="1929001530">
                          <w:marLeft w:val="0"/>
                          <w:marRight w:val="0"/>
                          <w:marTop w:val="0"/>
                          <w:marBottom w:val="0"/>
                          <w:divBdr>
                            <w:top w:val="none" w:sz="0" w:space="0" w:color="auto"/>
                            <w:left w:val="none" w:sz="0" w:space="0" w:color="auto"/>
                            <w:bottom w:val="none" w:sz="0" w:space="0" w:color="auto"/>
                            <w:right w:val="none" w:sz="0" w:space="0" w:color="auto"/>
                          </w:divBdr>
                          <w:divsChild>
                            <w:div w:id="1256089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3644568">
          <w:marLeft w:val="0"/>
          <w:marRight w:val="0"/>
          <w:marTop w:val="0"/>
          <w:marBottom w:val="0"/>
          <w:divBdr>
            <w:top w:val="none" w:sz="0" w:space="0" w:color="auto"/>
            <w:left w:val="none" w:sz="0" w:space="0" w:color="auto"/>
            <w:bottom w:val="none" w:sz="0" w:space="0" w:color="auto"/>
            <w:right w:val="none" w:sz="0" w:space="0" w:color="auto"/>
          </w:divBdr>
          <w:divsChild>
            <w:div w:id="284890241">
              <w:marLeft w:val="0"/>
              <w:marRight w:val="0"/>
              <w:marTop w:val="0"/>
              <w:marBottom w:val="0"/>
              <w:divBdr>
                <w:top w:val="none" w:sz="0" w:space="0" w:color="auto"/>
                <w:left w:val="none" w:sz="0" w:space="0" w:color="auto"/>
                <w:bottom w:val="none" w:sz="0" w:space="0" w:color="auto"/>
                <w:right w:val="none" w:sz="0" w:space="0" w:color="auto"/>
              </w:divBdr>
              <w:divsChild>
                <w:div w:id="427576526">
                  <w:marLeft w:val="0"/>
                  <w:marRight w:val="0"/>
                  <w:marTop w:val="0"/>
                  <w:marBottom w:val="0"/>
                  <w:divBdr>
                    <w:top w:val="none" w:sz="0" w:space="0" w:color="auto"/>
                    <w:left w:val="none" w:sz="0" w:space="0" w:color="auto"/>
                    <w:bottom w:val="none" w:sz="0" w:space="0" w:color="auto"/>
                    <w:right w:val="none" w:sz="0" w:space="0" w:color="auto"/>
                  </w:divBdr>
                  <w:divsChild>
                    <w:div w:id="1028674787">
                      <w:marLeft w:val="0"/>
                      <w:marRight w:val="0"/>
                      <w:marTop w:val="0"/>
                      <w:marBottom w:val="0"/>
                      <w:divBdr>
                        <w:top w:val="none" w:sz="0" w:space="0" w:color="auto"/>
                        <w:left w:val="none" w:sz="0" w:space="0" w:color="auto"/>
                        <w:bottom w:val="none" w:sz="0" w:space="0" w:color="auto"/>
                        <w:right w:val="none" w:sz="0" w:space="0" w:color="auto"/>
                      </w:divBdr>
                      <w:divsChild>
                        <w:div w:id="2071342945">
                          <w:marLeft w:val="0"/>
                          <w:marRight w:val="0"/>
                          <w:marTop w:val="0"/>
                          <w:marBottom w:val="0"/>
                          <w:divBdr>
                            <w:top w:val="none" w:sz="0" w:space="0" w:color="auto"/>
                            <w:left w:val="none" w:sz="0" w:space="0" w:color="auto"/>
                            <w:bottom w:val="none" w:sz="0" w:space="0" w:color="auto"/>
                            <w:right w:val="none" w:sz="0" w:space="0" w:color="auto"/>
                          </w:divBdr>
                          <w:divsChild>
                            <w:div w:id="1928688271">
                              <w:marLeft w:val="0"/>
                              <w:marRight w:val="0"/>
                              <w:marTop w:val="0"/>
                              <w:marBottom w:val="0"/>
                              <w:divBdr>
                                <w:top w:val="none" w:sz="0" w:space="0" w:color="auto"/>
                                <w:left w:val="none" w:sz="0" w:space="0" w:color="auto"/>
                                <w:bottom w:val="none" w:sz="0" w:space="0" w:color="auto"/>
                                <w:right w:val="none" w:sz="0" w:space="0" w:color="auto"/>
                              </w:divBdr>
                              <w:divsChild>
                                <w:div w:id="944994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9167441">
          <w:marLeft w:val="0"/>
          <w:marRight w:val="0"/>
          <w:marTop w:val="0"/>
          <w:marBottom w:val="0"/>
          <w:divBdr>
            <w:top w:val="none" w:sz="0" w:space="0" w:color="auto"/>
            <w:left w:val="none" w:sz="0" w:space="0" w:color="auto"/>
            <w:bottom w:val="none" w:sz="0" w:space="0" w:color="auto"/>
            <w:right w:val="none" w:sz="0" w:space="0" w:color="auto"/>
          </w:divBdr>
          <w:divsChild>
            <w:div w:id="291208286">
              <w:marLeft w:val="0"/>
              <w:marRight w:val="0"/>
              <w:marTop w:val="0"/>
              <w:marBottom w:val="0"/>
              <w:divBdr>
                <w:top w:val="none" w:sz="0" w:space="0" w:color="auto"/>
                <w:left w:val="none" w:sz="0" w:space="0" w:color="auto"/>
                <w:bottom w:val="none" w:sz="0" w:space="0" w:color="auto"/>
                <w:right w:val="none" w:sz="0" w:space="0" w:color="auto"/>
              </w:divBdr>
              <w:divsChild>
                <w:div w:id="803931881">
                  <w:marLeft w:val="0"/>
                  <w:marRight w:val="0"/>
                  <w:marTop w:val="0"/>
                  <w:marBottom w:val="0"/>
                  <w:divBdr>
                    <w:top w:val="none" w:sz="0" w:space="0" w:color="auto"/>
                    <w:left w:val="none" w:sz="0" w:space="0" w:color="auto"/>
                    <w:bottom w:val="none" w:sz="0" w:space="0" w:color="auto"/>
                    <w:right w:val="none" w:sz="0" w:space="0" w:color="auto"/>
                  </w:divBdr>
                  <w:divsChild>
                    <w:div w:id="1151367167">
                      <w:marLeft w:val="0"/>
                      <w:marRight w:val="0"/>
                      <w:marTop w:val="0"/>
                      <w:marBottom w:val="0"/>
                      <w:divBdr>
                        <w:top w:val="none" w:sz="0" w:space="0" w:color="auto"/>
                        <w:left w:val="none" w:sz="0" w:space="0" w:color="auto"/>
                        <w:bottom w:val="none" w:sz="0" w:space="0" w:color="auto"/>
                        <w:right w:val="none" w:sz="0" w:space="0" w:color="auto"/>
                      </w:divBdr>
                      <w:divsChild>
                        <w:div w:id="377169934">
                          <w:marLeft w:val="0"/>
                          <w:marRight w:val="0"/>
                          <w:marTop w:val="0"/>
                          <w:marBottom w:val="0"/>
                          <w:divBdr>
                            <w:top w:val="none" w:sz="0" w:space="0" w:color="auto"/>
                            <w:left w:val="none" w:sz="0" w:space="0" w:color="auto"/>
                            <w:bottom w:val="none" w:sz="0" w:space="0" w:color="auto"/>
                            <w:right w:val="none" w:sz="0" w:space="0" w:color="auto"/>
                          </w:divBdr>
                          <w:divsChild>
                            <w:div w:id="463232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3738928">
          <w:marLeft w:val="0"/>
          <w:marRight w:val="0"/>
          <w:marTop w:val="0"/>
          <w:marBottom w:val="0"/>
          <w:divBdr>
            <w:top w:val="none" w:sz="0" w:space="0" w:color="auto"/>
            <w:left w:val="none" w:sz="0" w:space="0" w:color="auto"/>
            <w:bottom w:val="none" w:sz="0" w:space="0" w:color="auto"/>
            <w:right w:val="none" w:sz="0" w:space="0" w:color="auto"/>
          </w:divBdr>
          <w:divsChild>
            <w:div w:id="1868563367">
              <w:marLeft w:val="0"/>
              <w:marRight w:val="0"/>
              <w:marTop w:val="0"/>
              <w:marBottom w:val="0"/>
              <w:divBdr>
                <w:top w:val="none" w:sz="0" w:space="0" w:color="auto"/>
                <w:left w:val="none" w:sz="0" w:space="0" w:color="auto"/>
                <w:bottom w:val="none" w:sz="0" w:space="0" w:color="auto"/>
                <w:right w:val="none" w:sz="0" w:space="0" w:color="auto"/>
              </w:divBdr>
              <w:divsChild>
                <w:div w:id="379717238">
                  <w:marLeft w:val="0"/>
                  <w:marRight w:val="0"/>
                  <w:marTop w:val="0"/>
                  <w:marBottom w:val="0"/>
                  <w:divBdr>
                    <w:top w:val="none" w:sz="0" w:space="0" w:color="auto"/>
                    <w:left w:val="none" w:sz="0" w:space="0" w:color="auto"/>
                    <w:bottom w:val="none" w:sz="0" w:space="0" w:color="auto"/>
                    <w:right w:val="none" w:sz="0" w:space="0" w:color="auto"/>
                  </w:divBdr>
                  <w:divsChild>
                    <w:div w:id="797456111">
                      <w:marLeft w:val="0"/>
                      <w:marRight w:val="0"/>
                      <w:marTop w:val="0"/>
                      <w:marBottom w:val="0"/>
                      <w:divBdr>
                        <w:top w:val="none" w:sz="0" w:space="0" w:color="auto"/>
                        <w:left w:val="none" w:sz="0" w:space="0" w:color="auto"/>
                        <w:bottom w:val="none" w:sz="0" w:space="0" w:color="auto"/>
                        <w:right w:val="none" w:sz="0" w:space="0" w:color="auto"/>
                      </w:divBdr>
                      <w:divsChild>
                        <w:div w:id="1407655732">
                          <w:marLeft w:val="0"/>
                          <w:marRight w:val="0"/>
                          <w:marTop w:val="0"/>
                          <w:marBottom w:val="0"/>
                          <w:divBdr>
                            <w:top w:val="none" w:sz="0" w:space="0" w:color="auto"/>
                            <w:left w:val="none" w:sz="0" w:space="0" w:color="auto"/>
                            <w:bottom w:val="none" w:sz="0" w:space="0" w:color="auto"/>
                            <w:right w:val="none" w:sz="0" w:space="0" w:color="auto"/>
                          </w:divBdr>
                          <w:divsChild>
                            <w:div w:id="2046833626">
                              <w:marLeft w:val="0"/>
                              <w:marRight w:val="0"/>
                              <w:marTop w:val="0"/>
                              <w:marBottom w:val="0"/>
                              <w:divBdr>
                                <w:top w:val="none" w:sz="0" w:space="0" w:color="auto"/>
                                <w:left w:val="none" w:sz="0" w:space="0" w:color="auto"/>
                                <w:bottom w:val="none" w:sz="0" w:space="0" w:color="auto"/>
                                <w:right w:val="none" w:sz="0" w:space="0" w:color="auto"/>
                              </w:divBdr>
                              <w:divsChild>
                                <w:div w:id="162817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3164696">
          <w:marLeft w:val="0"/>
          <w:marRight w:val="0"/>
          <w:marTop w:val="0"/>
          <w:marBottom w:val="0"/>
          <w:divBdr>
            <w:top w:val="none" w:sz="0" w:space="0" w:color="auto"/>
            <w:left w:val="none" w:sz="0" w:space="0" w:color="auto"/>
            <w:bottom w:val="none" w:sz="0" w:space="0" w:color="auto"/>
            <w:right w:val="none" w:sz="0" w:space="0" w:color="auto"/>
          </w:divBdr>
          <w:divsChild>
            <w:div w:id="480316159">
              <w:marLeft w:val="0"/>
              <w:marRight w:val="0"/>
              <w:marTop w:val="0"/>
              <w:marBottom w:val="0"/>
              <w:divBdr>
                <w:top w:val="none" w:sz="0" w:space="0" w:color="auto"/>
                <w:left w:val="none" w:sz="0" w:space="0" w:color="auto"/>
                <w:bottom w:val="none" w:sz="0" w:space="0" w:color="auto"/>
                <w:right w:val="none" w:sz="0" w:space="0" w:color="auto"/>
              </w:divBdr>
              <w:divsChild>
                <w:div w:id="614363104">
                  <w:marLeft w:val="0"/>
                  <w:marRight w:val="0"/>
                  <w:marTop w:val="0"/>
                  <w:marBottom w:val="0"/>
                  <w:divBdr>
                    <w:top w:val="none" w:sz="0" w:space="0" w:color="auto"/>
                    <w:left w:val="none" w:sz="0" w:space="0" w:color="auto"/>
                    <w:bottom w:val="none" w:sz="0" w:space="0" w:color="auto"/>
                    <w:right w:val="none" w:sz="0" w:space="0" w:color="auto"/>
                  </w:divBdr>
                  <w:divsChild>
                    <w:div w:id="412627132">
                      <w:marLeft w:val="0"/>
                      <w:marRight w:val="0"/>
                      <w:marTop w:val="0"/>
                      <w:marBottom w:val="0"/>
                      <w:divBdr>
                        <w:top w:val="none" w:sz="0" w:space="0" w:color="auto"/>
                        <w:left w:val="none" w:sz="0" w:space="0" w:color="auto"/>
                        <w:bottom w:val="none" w:sz="0" w:space="0" w:color="auto"/>
                        <w:right w:val="none" w:sz="0" w:space="0" w:color="auto"/>
                      </w:divBdr>
                      <w:divsChild>
                        <w:div w:id="1177576829">
                          <w:marLeft w:val="0"/>
                          <w:marRight w:val="0"/>
                          <w:marTop w:val="0"/>
                          <w:marBottom w:val="0"/>
                          <w:divBdr>
                            <w:top w:val="none" w:sz="0" w:space="0" w:color="auto"/>
                            <w:left w:val="none" w:sz="0" w:space="0" w:color="auto"/>
                            <w:bottom w:val="none" w:sz="0" w:space="0" w:color="auto"/>
                            <w:right w:val="none" w:sz="0" w:space="0" w:color="auto"/>
                          </w:divBdr>
                          <w:divsChild>
                            <w:div w:id="679431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2681708">
          <w:marLeft w:val="0"/>
          <w:marRight w:val="0"/>
          <w:marTop w:val="0"/>
          <w:marBottom w:val="0"/>
          <w:divBdr>
            <w:top w:val="none" w:sz="0" w:space="0" w:color="auto"/>
            <w:left w:val="none" w:sz="0" w:space="0" w:color="auto"/>
            <w:bottom w:val="none" w:sz="0" w:space="0" w:color="auto"/>
            <w:right w:val="none" w:sz="0" w:space="0" w:color="auto"/>
          </w:divBdr>
          <w:divsChild>
            <w:div w:id="646473401">
              <w:marLeft w:val="0"/>
              <w:marRight w:val="0"/>
              <w:marTop w:val="0"/>
              <w:marBottom w:val="0"/>
              <w:divBdr>
                <w:top w:val="none" w:sz="0" w:space="0" w:color="auto"/>
                <w:left w:val="none" w:sz="0" w:space="0" w:color="auto"/>
                <w:bottom w:val="none" w:sz="0" w:space="0" w:color="auto"/>
                <w:right w:val="none" w:sz="0" w:space="0" w:color="auto"/>
              </w:divBdr>
              <w:divsChild>
                <w:div w:id="733745404">
                  <w:marLeft w:val="0"/>
                  <w:marRight w:val="0"/>
                  <w:marTop w:val="0"/>
                  <w:marBottom w:val="0"/>
                  <w:divBdr>
                    <w:top w:val="none" w:sz="0" w:space="0" w:color="auto"/>
                    <w:left w:val="none" w:sz="0" w:space="0" w:color="auto"/>
                    <w:bottom w:val="none" w:sz="0" w:space="0" w:color="auto"/>
                    <w:right w:val="none" w:sz="0" w:space="0" w:color="auto"/>
                  </w:divBdr>
                  <w:divsChild>
                    <w:div w:id="1134179403">
                      <w:marLeft w:val="0"/>
                      <w:marRight w:val="0"/>
                      <w:marTop w:val="0"/>
                      <w:marBottom w:val="0"/>
                      <w:divBdr>
                        <w:top w:val="none" w:sz="0" w:space="0" w:color="auto"/>
                        <w:left w:val="none" w:sz="0" w:space="0" w:color="auto"/>
                        <w:bottom w:val="none" w:sz="0" w:space="0" w:color="auto"/>
                        <w:right w:val="none" w:sz="0" w:space="0" w:color="auto"/>
                      </w:divBdr>
                      <w:divsChild>
                        <w:div w:id="593903118">
                          <w:marLeft w:val="0"/>
                          <w:marRight w:val="0"/>
                          <w:marTop w:val="0"/>
                          <w:marBottom w:val="0"/>
                          <w:divBdr>
                            <w:top w:val="none" w:sz="0" w:space="0" w:color="auto"/>
                            <w:left w:val="none" w:sz="0" w:space="0" w:color="auto"/>
                            <w:bottom w:val="none" w:sz="0" w:space="0" w:color="auto"/>
                            <w:right w:val="none" w:sz="0" w:space="0" w:color="auto"/>
                          </w:divBdr>
                          <w:divsChild>
                            <w:div w:id="571431620">
                              <w:marLeft w:val="0"/>
                              <w:marRight w:val="0"/>
                              <w:marTop w:val="0"/>
                              <w:marBottom w:val="0"/>
                              <w:divBdr>
                                <w:top w:val="none" w:sz="0" w:space="0" w:color="auto"/>
                                <w:left w:val="none" w:sz="0" w:space="0" w:color="auto"/>
                                <w:bottom w:val="none" w:sz="0" w:space="0" w:color="auto"/>
                                <w:right w:val="none" w:sz="0" w:space="0" w:color="auto"/>
                              </w:divBdr>
                              <w:divsChild>
                                <w:div w:id="793602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572419">
          <w:marLeft w:val="0"/>
          <w:marRight w:val="0"/>
          <w:marTop w:val="0"/>
          <w:marBottom w:val="0"/>
          <w:divBdr>
            <w:top w:val="none" w:sz="0" w:space="0" w:color="auto"/>
            <w:left w:val="none" w:sz="0" w:space="0" w:color="auto"/>
            <w:bottom w:val="none" w:sz="0" w:space="0" w:color="auto"/>
            <w:right w:val="none" w:sz="0" w:space="0" w:color="auto"/>
          </w:divBdr>
          <w:divsChild>
            <w:div w:id="2137330786">
              <w:marLeft w:val="0"/>
              <w:marRight w:val="0"/>
              <w:marTop w:val="0"/>
              <w:marBottom w:val="0"/>
              <w:divBdr>
                <w:top w:val="none" w:sz="0" w:space="0" w:color="auto"/>
                <w:left w:val="none" w:sz="0" w:space="0" w:color="auto"/>
                <w:bottom w:val="none" w:sz="0" w:space="0" w:color="auto"/>
                <w:right w:val="none" w:sz="0" w:space="0" w:color="auto"/>
              </w:divBdr>
              <w:divsChild>
                <w:div w:id="1994528873">
                  <w:marLeft w:val="0"/>
                  <w:marRight w:val="0"/>
                  <w:marTop w:val="0"/>
                  <w:marBottom w:val="0"/>
                  <w:divBdr>
                    <w:top w:val="none" w:sz="0" w:space="0" w:color="auto"/>
                    <w:left w:val="none" w:sz="0" w:space="0" w:color="auto"/>
                    <w:bottom w:val="none" w:sz="0" w:space="0" w:color="auto"/>
                    <w:right w:val="none" w:sz="0" w:space="0" w:color="auto"/>
                  </w:divBdr>
                  <w:divsChild>
                    <w:div w:id="621038634">
                      <w:marLeft w:val="0"/>
                      <w:marRight w:val="0"/>
                      <w:marTop w:val="0"/>
                      <w:marBottom w:val="0"/>
                      <w:divBdr>
                        <w:top w:val="none" w:sz="0" w:space="0" w:color="auto"/>
                        <w:left w:val="none" w:sz="0" w:space="0" w:color="auto"/>
                        <w:bottom w:val="none" w:sz="0" w:space="0" w:color="auto"/>
                        <w:right w:val="none" w:sz="0" w:space="0" w:color="auto"/>
                      </w:divBdr>
                      <w:divsChild>
                        <w:div w:id="1218978099">
                          <w:marLeft w:val="0"/>
                          <w:marRight w:val="0"/>
                          <w:marTop w:val="0"/>
                          <w:marBottom w:val="0"/>
                          <w:divBdr>
                            <w:top w:val="none" w:sz="0" w:space="0" w:color="auto"/>
                            <w:left w:val="none" w:sz="0" w:space="0" w:color="auto"/>
                            <w:bottom w:val="none" w:sz="0" w:space="0" w:color="auto"/>
                            <w:right w:val="none" w:sz="0" w:space="0" w:color="auto"/>
                          </w:divBdr>
                          <w:divsChild>
                            <w:div w:id="1499924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3752116">
          <w:marLeft w:val="0"/>
          <w:marRight w:val="0"/>
          <w:marTop w:val="0"/>
          <w:marBottom w:val="0"/>
          <w:divBdr>
            <w:top w:val="none" w:sz="0" w:space="0" w:color="auto"/>
            <w:left w:val="none" w:sz="0" w:space="0" w:color="auto"/>
            <w:bottom w:val="none" w:sz="0" w:space="0" w:color="auto"/>
            <w:right w:val="none" w:sz="0" w:space="0" w:color="auto"/>
          </w:divBdr>
          <w:divsChild>
            <w:div w:id="1620989285">
              <w:marLeft w:val="0"/>
              <w:marRight w:val="0"/>
              <w:marTop w:val="0"/>
              <w:marBottom w:val="0"/>
              <w:divBdr>
                <w:top w:val="none" w:sz="0" w:space="0" w:color="auto"/>
                <w:left w:val="none" w:sz="0" w:space="0" w:color="auto"/>
                <w:bottom w:val="none" w:sz="0" w:space="0" w:color="auto"/>
                <w:right w:val="none" w:sz="0" w:space="0" w:color="auto"/>
              </w:divBdr>
              <w:divsChild>
                <w:div w:id="1728601424">
                  <w:marLeft w:val="0"/>
                  <w:marRight w:val="0"/>
                  <w:marTop w:val="0"/>
                  <w:marBottom w:val="0"/>
                  <w:divBdr>
                    <w:top w:val="none" w:sz="0" w:space="0" w:color="auto"/>
                    <w:left w:val="none" w:sz="0" w:space="0" w:color="auto"/>
                    <w:bottom w:val="none" w:sz="0" w:space="0" w:color="auto"/>
                    <w:right w:val="none" w:sz="0" w:space="0" w:color="auto"/>
                  </w:divBdr>
                  <w:divsChild>
                    <w:div w:id="1933706920">
                      <w:marLeft w:val="0"/>
                      <w:marRight w:val="0"/>
                      <w:marTop w:val="0"/>
                      <w:marBottom w:val="0"/>
                      <w:divBdr>
                        <w:top w:val="none" w:sz="0" w:space="0" w:color="auto"/>
                        <w:left w:val="none" w:sz="0" w:space="0" w:color="auto"/>
                        <w:bottom w:val="none" w:sz="0" w:space="0" w:color="auto"/>
                        <w:right w:val="none" w:sz="0" w:space="0" w:color="auto"/>
                      </w:divBdr>
                      <w:divsChild>
                        <w:div w:id="1636570400">
                          <w:marLeft w:val="0"/>
                          <w:marRight w:val="0"/>
                          <w:marTop w:val="0"/>
                          <w:marBottom w:val="0"/>
                          <w:divBdr>
                            <w:top w:val="none" w:sz="0" w:space="0" w:color="auto"/>
                            <w:left w:val="none" w:sz="0" w:space="0" w:color="auto"/>
                            <w:bottom w:val="none" w:sz="0" w:space="0" w:color="auto"/>
                            <w:right w:val="none" w:sz="0" w:space="0" w:color="auto"/>
                          </w:divBdr>
                          <w:divsChild>
                            <w:div w:id="2018803513">
                              <w:marLeft w:val="0"/>
                              <w:marRight w:val="0"/>
                              <w:marTop w:val="0"/>
                              <w:marBottom w:val="0"/>
                              <w:divBdr>
                                <w:top w:val="none" w:sz="0" w:space="0" w:color="auto"/>
                                <w:left w:val="none" w:sz="0" w:space="0" w:color="auto"/>
                                <w:bottom w:val="none" w:sz="0" w:space="0" w:color="auto"/>
                                <w:right w:val="none" w:sz="0" w:space="0" w:color="auto"/>
                              </w:divBdr>
                              <w:divsChild>
                                <w:div w:id="1235579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2110460">
          <w:marLeft w:val="0"/>
          <w:marRight w:val="0"/>
          <w:marTop w:val="0"/>
          <w:marBottom w:val="0"/>
          <w:divBdr>
            <w:top w:val="none" w:sz="0" w:space="0" w:color="auto"/>
            <w:left w:val="none" w:sz="0" w:space="0" w:color="auto"/>
            <w:bottom w:val="none" w:sz="0" w:space="0" w:color="auto"/>
            <w:right w:val="none" w:sz="0" w:space="0" w:color="auto"/>
          </w:divBdr>
          <w:divsChild>
            <w:div w:id="1053581762">
              <w:marLeft w:val="0"/>
              <w:marRight w:val="0"/>
              <w:marTop w:val="0"/>
              <w:marBottom w:val="0"/>
              <w:divBdr>
                <w:top w:val="none" w:sz="0" w:space="0" w:color="auto"/>
                <w:left w:val="none" w:sz="0" w:space="0" w:color="auto"/>
                <w:bottom w:val="none" w:sz="0" w:space="0" w:color="auto"/>
                <w:right w:val="none" w:sz="0" w:space="0" w:color="auto"/>
              </w:divBdr>
              <w:divsChild>
                <w:div w:id="1451362800">
                  <w:marLeft w:val="0"/>
                  <w:marRight w:val="0"/>
                  <w:marTop w:val="0"/>
                  <w:marBottom w:val="0"/>
                  <w:divBdr>
                    <w:top w:val="none" w:sz="0" w:space="0" w:color="auto"/>
                    <w:left w:val="none" w:sz="0" w:space="0" w:color="auto"/>
                    <w:bottom w:val="none" w:sz="0" w:space="0" w:color="auto"/>
                    <w:right w:val="none" w:sz="0" w:space="0" w:color="auto"/>
                  </w:divBdr>
                  <w:divsChild>
                    <w:div w:id="358119138">
                      <w:marLeft w:val="0"/>
                      <w:marRight w:val="0"/>
                      <w:marTop w:val="0"/>
                      <w:marBottom w:val="0"/>
                      <w:divBdr>
                        <w:top w:val="none" w:sz="0" w:space="0" w:color="auto"/>
                        <w:left w:val="none" w:sz="0" w:space="0" w:color="auto"/>
                        <w:bottom w:val="none" w:sz="0" w:space="0" w:color="auto"/>
                        <w:right w:val="none" w:sz="0" w:space="0" w:color="auto"/>
                      </w:divBdr>
                      <w:divsChild>
                        <w:div w:id="1203978779">
                          <w:marLeft w:val="0"/>
                          <w:marRight w:val="0"/>
                          <w:marTop w:val="0"/>
                          <w:marBottom w:val="0"/>
                          <w:divBdr>
                            <w:top w:val="none" w:sz="0" w:space="0" w:color="auto"/>
                            <w:left w:val="none" w:sz="0" w:space="0" w:color="auto"/>
                            <w:bottom w:val="none" w:sz="0" w:space="0" w:color="auto"/>
                            <w:right w:val="none" w:sz="0" w:space="0" w:color="auto"/>
                          </w:divBdr>
                          <w:divsChild>
                            <w:div w:id="55277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9492832">
      <w:bodyDiv w:val="1"/>
      <w:marLeft w:val="0"/>
      <w:marRight w:val="0"/>
      <w:marTop w:val="0"/>
      <w:marBottom w:val="0"/>
      <w:divBdr>
        <w:top w:val="none" w:sz="0" w:space="0" w:color="auto"/>
        <w:left w:val="none" w:sz="0" w:space="0" w:color="auto"/>
        <w:bottom w:val="none" w:sz="0" w:space="0" w:color="auto"/>
        <w:right w:val="none" w:sz="0" w:space="0" w:color="auto"/>
      </w:divBdr>
      <w:divsChild>
        <w:div w:id="1495562686">
          <w:marLeft w:val="0"/>
          <w:marRight w:val="0"/>
          <w:marTop w:val="0"/>
          <w:marBottom w:val="0"/>
          <w:divBdr>
            <w:top w:val="none" w:sz="0" w:space="0" w:color="auto"/>
            <w:left w:val="none" w:sz="0" w:space="0" w:color="auto"/>
            <w:bottom w:val="none" w:sz="0" w:space="0" w:color="auto"/>
            <w:right w:val="none" w:sz="0" w:space="0" w:color="auto"/>
          </w:divBdr>
          <w:divsChild>
            <w:div w:id="456458853">
              <w:marLeft w:val="0"/>
              <w:marRight w:val="0"/>
              <w:marTop w:val="0"/>
              <w:marBottom w:val="0"/>
              <w:divBdr>
                <w:top w:val="none" w:sz="0" w:space="0" w:color="auto"/>
                <w:left w:val="none" w:sz="0" w:space="0" w:color="auto"/>
                <w:bottom w:val="none" w:sz="0" w:space="0" w:color="auto"/>
                <w:right w:val="none" w:sz="0" w:space="0" w:color="auto"/>
              </w:divBdr>
              <w:divsChild>
                <w:div w:id="802187729">
                  <w:marLeft w:val="0"/>
                  <w:marRight w:val="0"/>
                  <w:marTop w:val="0"/>
                  <w:marBottom w:val="0"/>
                  <w:divBdr>
                    <w:top w:val="none" w:sz="0" w:space="0" w:color="auto"/>
                    <w:left w:val="none" w:sz="0" w:space="0" w:color="auto"/>
                    <w:bottom w:val="none" w:sz="0" w:space="0" w:color="auto"/>
                    <w:right w:val="none" w:sz="0" w:space="0" w:color="auto"/>
                  </w:divBdr>
                  <w:divsChild>
                    <w:div w:id="418602492">
                      <w:marLeft w:val="0"/>
                      <w:marRight w:val="0"/>
                      <w:marTop w:val="0"/>
                      <w:marBottom w:val="0"/>
                      <w:divBdr>
                        <w:top w:val="none" w:sz="0" w:space="0" w:color="auto"/>
                        <w:left w:val="none" w:sz="0" w:space="0" w:color="auto"/>
                        <w:bottom w:val="none" w:sz="0" w:space="0" w:color="auto"/>
                        <w:right w:val="none" w:sz="0" w:space="0" w:color="auto"/>
                      </w:divBdr>
                      <w:divsChild>
                        <w:div w:id="1000618973">
                          <w:marLeft w:val="0"/>
                          <w:marRight w:val="0"/>
                          <w:marTop w:val="0"/>
                          <w:marBottom w:val="0"/>
                          <w:divBdr>
                            <w:top w:val="none" w:sz="0" w:space="0" w:color="auto"/>
                            <w:left w:val="none" w:sz="0" w:space="0" w:color="auto"/>
                            <w:bottom w:val="none" w:sz="0" w:space="0" w:color="auto"/>
                            <w:right w:val="none" w:sz="0" w:space="0" w:color="auto"/>
                          </w:divBdr>
                          <w:divsChild>
                            <w:div w:id="1205370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9409224">
          <w:marLeft w:val="0"/>
          <w:marRight w:val="0"/>
          <w:marTop w:val="0"/>
          <w:marBottom w:val="0"/>
          <w:divBdr>
            <w:top w:val="none" w:sz="0" w:space="0" w:color="auto"/>
            <w:left w:val="none" w:sz="0" w:space="0" w:color="auto"/>
            <w:bottom w:val="none" w:sz="0" w:space="0" w:color="auto"/>
            <w:right w:val="none" w:sz="0" w:space="0" w:color="auto"/>
          </w:divBdr>
          <w:divsChild>
            <w:div w:id="1296565915">
              <w:marLeft w:val="0"/>
              <w:marRight w:val="0"/>
              <w:marTop w:val="0"/>
              <w:marBottom w:val="0"/>
              <w:divBdr>
                <w:top w:val="none" w:sz="0" w:space="0" w:color="auto"/>
                <w:left w:val="none" w:sz="0" w:space="0" w:color="auto"/>
                <w:bottom w:val="none" w:sz="0" w:space="0" w:color="auto"/>
                <w:right w:val="none" w:sz="0" w:space="0" w:color="auto"/>
              </w:divBdr>
              <w:divsChild>
                <w:div w:id="28915311">
                  <w:marLeft w:val="0"/>
                  <w:marRight w:val="0"/>
                  <w:marTop w:val="0"/>
                  <w:marBottom w:val="0"/>
                  <w:divBdr>
                    <w:top w:val="none" w:sz="0" w:space="0" w:color="auto"/>
                    <w:left w:val="none" w:sz="0" w:space="0" w:color="auto"/>
                    <w:bottom w:val="none" w:sz="0" w:space="0" w:color="auto"/>
                    <w:right w:val="none" w:sz="0" w:space="0" w:color="auto"/>
                  </w:divBdr>
                  <w:divsChild>
                    <w:div w:id="2128966591">
                      <w:marLeft w:val="0"/>
                      <w:marRight w:val="0"/>
                      <w:marTop w:val="0"/>
                      <w:marBottom w:val="0"/>
                      <w:divBdr>
                        <w:top w:val="none" w:sz="0" w:space="0" w:color="auto"/>
                        <w:left w:val="none" w:sz="0" w:space="0" w:color="auto"/>
                        <w:bottom w:val="none" w:sz="0" w:space="0" w:color="auto"/>
                        <w:right w:val="none" w:sz="0" w:space="0" w:color="auto"/>
                      </w:divBdr>
                      <w:divsChild>
                        <w:div w:id="1737894645">
                          <w:marLeft w:val="0"/>
                          <w:marRight w:val="0"/>
                          <w:marTop w:val="0"/>
                          <w:marBottom w:val="0"/>
                          <w:divBdr>
                            <w:top w:val="none" w:sz="0" w:space="0" w:color="auto"/>
                            <w:left w:val="none" w:sz="0" w:space="0" w:color="auto"/>
                            <w:bottom w:val="none" w:sz="0" w:space="0" w:color="auto"/>
                            <w:right w:val="none" w:sz="0" w:space="0" w:color="auto"/>
                          </w:divBdr>
                          <w:divsChild>
                            <w:div w:id="736785702">
                              <w:marLeft w:val="0"/>
                              <w:marRight w:val="0"/>
                              <w:marTop w:val="0"/>
                              <w:marBottom w:val="0"/>
                              <w:divBdr>
                                <w:top w:val="none" w:sz="0" w:space="0" w:color="auto"/>
                                <w:left w:val="none" w:sz="0" w:space="0" w:color="auto"/>
                                <w:bottom w:val="none" w:sz="0" w:space="0" w:color="auto"/>
                                <w:right w:val="none" w:sz="0" w:space="0" w:color="auto"/>
                              </w:divBdr>
                              <w:divsChild>
                                <w:div w:id="176623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7530826">
          <w:marLeft w:val="0"/>
          <w:marRight w:val="0"/>
          <w:marTop w:val="0"/>
          <w:marBottom w:val="0"/>
          <w:divBdr>
            <w:top w:val="none" w:sz="0" w:space="0" w:color="auto"/>
            <w:left w:val="none" w:sz="0" w:space="0" w:color="auto"/>
            <w:bottom w:val="none" w:sz="0" w:space="0" w:color="auto"/>
            <w:right w:val="none" w:sz="0" w:space="0" w:color="auto"/>
          </w:divBdr>
          <w:divsChild>
            <w:div w:id="1097870486">
              <w:marLeft w:val="0"/>
              <w:marRight w:val="0"/>
              <w:marTop w:val="0"/>
              <w:marBottom w:val="0"/>
              <w:divBdr>
                <w:top w:val="none" w:sz="0" w:space="0" w:color="auto"/>
                <w:left w:val="none" w:sz="0" w:space="0" w:color="auto"/>
                <w:bottom w:val="none" w:sz="0" w:space="0" w:color="auto"/>
                <w:right w:val="none" w:sz="0" w:space="0" w:color="auto"/>
              </w:divBdr>
              <w:divsChild>
                <w:div w:id="1107188881">
                  <w:marLeft w:val="0"/>
                  <w:marRight w:val="0"/>
                  <w:marTop w:val="0"/>
                  <w:marBottom w:val="0"/>
                  <w:divBdr>
                    <w:top w:val="none" w:sz="0" w:space="0" w:color="auto"/>
                    <w:left w:val="none" w:sz="0" w:space="0" w:color="auto"/>
                    <w:bottom w:val="none" w:sz="0" w:space="0" w:color="auto"/>
                    <w:right w:val="none" w:sz="0" w:space="0" w:color="auto"/>
                  </w:divBdr>
                  <w:divsChild>
                    <w:div w:id="2063406123">
                      <w:marLeft w:val="0"/>
                      <w:marRight w:val="0"/>
                      <w:marTop w:val="0"/>
                      <w:marBottom w:val="0"/>
                      <w:divBdr>
                        <w:top w:val="none" w:sz="0" w:space="0" w:color="auto"/>
                        <w:left w:val="none" w:sz="0" w:space="0" w:color="auto"/>
                        <w:bottom w:val="none" w:sz="0" w:space="0" w:color="auto"/>
                        <w:right w:val="none" w:sz="0" w:space="0" w:color="auto"/>
                      </w:divBdr>
                      <w:divsChild>
                        <w:div w:id="1385906948">
                          <w:marLeft w:val="0"/>
                          <w:marRight w:val="0"/>
                          <w:marTop w:val="0"/>
                          <w:marBottom w:val="0"/>
                          <w:divBdr>
                            <w:top w:val="none" w:sz="0" w:space="0" w:color="auto"/>
                            <w:left w:val="none" w:sz="0" w:space="0" w:color="auto"/>
                            <w:bottom w:val="none" w:sz="0" w:space="0" w:color="auto"/>
                            <w:right w:val="none" w:sz="0" w:space="0" w:color="auto"/>
                          </w:divBdr>
                          <w:divsChild>
                            <w:div w:id="1871987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8562295">
          <w:marLeft w:val="0"/>
          <w:marRight w:val="0"/>
          <w:marTop w:val="0"/>
          <w:marBottom w:val="0"/>
          <w:divBdr>
            <w:top w:val="none" w:sz="0" w:space="0" w:color="auto"/>
            <w:left w:val="none" w:sz="0" w:space="0" w:color="auto"/>
            <w:bottom w:val="none" w:sz="0" w:space="0" w:color="auto"/>
            <w:right w:val="none" w:sz="0" w:space="0" w:color="auto"/>
          </w:divBdr>
          <w:divsChild>
            <w:div w:id="1648314308">
              <w:marLeft w:val="0"/>
              <w:marRight w:val="0"/>
              <w:marTop w:val="0"/>
              <w:marBottom w:val="0"/>
              <w:divBdr>
                <w:top w:val="none" w:sz="0" w:space="0" w:color="auto"/>
                <w:left w:val="none" w:sz="0" w:space="0" w:color="auto"/>
                <w:bottom w:val="none" w:sz="0" w:space="0" w:color="auto"/>
                <w:right w:val="none" w:sz="0" w:space="0" w:color="auto"/>
              </w:divBdr>
              <w:divsChild>
                <w:div w:id="1914965582">
                  <w:marLeft w:val="0"/>
                  <w:marRight w:val="0"/>
                  <w:marTop w:val="0"/>
                  <w:marBottom w:val="0"/>
                  <w:divBdr>
                    <w:top w:val="none" w:sz="0" w:space="0" w:color="auto"/>
                    <w:left w:val="none" w:sz="0" w:space="0" w:color="auto"/>
                    <w:bottom w:val="none" w:sz="0" w:space="0" w:color="auto"/>
                    <w:right w:val="none" w:sz="0" w:space="0" w:color="auto"/>
                  </w:divBdr>
                  <w:divsChild>
                    <w:div w:id="1345591984">
                      <w:marLeft w:val="0"/>
                      <w:marRight w:val="0"/>
                      <w:marTop w:val="0"/>
                      <w:marBottom w:val="0"/>
                      <w:divBdr>
                        <w:top w:val="none" w:sz="0" w:space="0" w:color="auto"/>
                        <w:left w:val="none" w:sz="0" w:space="0" w:color="auto"/>
                        <w:bottom w:val="none" w:sz="0" w:space="0" w:color="auto"/>
                        <w:right w:val="none" w:sz="0" w:space="0" w:color="auto"/>
                      </w:divBdr>
                      <w:divsChild>
                        <w:div w:id="1738816568">
                          <w:marLeft w:val="0"/>
                          <w:marRight w:val="0"/>
                          <w:marTop w:val="0"/>
                          <w:marBottom w:val="0"/>
                          <w:divBdr>
                            <w:top w:val="none" w:sz="0" w:space="0" w:color="auto"/>
                            <w:left w:val="none" w:sz="0" w:space="0" w:color="auto"/>
                            <w:bottom w:val="none" w:sz="0" w:space="0" w:color="auto"/>
                            <w:right w:val="none" w:sz="0" w:space="0" w:color="auto"/>
                          </w:divBdr>
                          <w:divsChild>
                            <w:div w:id="1190559215">
                              <w:marLeft w:val="0"/>
                              <w:marRight w:val="0"/>
                              <w:marTop w:val="0"/>
                              <w:marBottom w:val="0"/>
                              <w:divBdr>
                                <w:top w:val="none" w:sz="0" w:space="0" w:color="auto"/>
                                <w:left w:val="none" w:sz="0" w:space="0" w:color="auto"/>
                                <w:bottom w:val="none" w:sz="0" w:space="0" w:color="auto"/>
                                <w:right w:val="none" w:sz="0" w:space="0" w:color="auto"/>
                              </w:divBdr>
                              <w:divsChild>
                                <w:div w:id="2130201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2713710">
          <w:marLeft w:val="0"/>
          <w:marRight w:val="0"/>
          <w:marTop w:val="0"/>
          <w:marBottom w:val="0"/>
          <w:divBdr>
            <w:top w:val="none" w:sz="0" w:space="0" w:color="auto"/>
            <w:left w:val="none" w:sz="0" w:space="0" w:color="auto"/>
            <w:bottom w:val="none" w:sz="0" w:space="0" w:color="auto"/>
            <w:right w:val="none" w:sz="0" w:space="0" w:color="auto"/>
          </w:divBdr>
          <w:divsChild>
            <w:div w:id="131216112">
              <w:marLeft w:val="0"/>
              <w:marRight w:val="0"/>
              <w:marTop w:val="0"/>
              <w:marBottom w:val="0"/>
              <w:divBdr>
                <w:top w:val="none" w:sz="0" w:space="0" w:color="auto"/>
                <w:left w:val="none" w:sz="0" w:space="0" w:color="auto"/>
                <w:bottom w:val="none" w:sz="0" w:space="0" w:color="auto"/>
                <w:right w:val="none" w:sz="0" w:space="0" w:color="auto"/>
              </w:divBdr>
              <w:divsChild>
                <w:div w:id="1678649053">
                  <w:marLeft w:val="0"/>
                  <w:marRight w:val="0"/>
                  <w:marTop w:val="0"/>
                  <w:marBottom w:val="0"/>
                  <w:divBdr>
                    <w:top w:val="none" w:sz="0" w:space="0" w:color="auto"/>
                    <w:left w:val="none" w:sz="0" w:space="0" w:color="auto"/>
                    <w:bottom w:val="none" w:sz="0" w:space="0" w:color="auto"/>
                    <w:right w:val="none" w:sz="0" w:space="0" w:color="auto"/>
                  </w:divBdr>
                  <w:divsChild>
                    <w:div w:id="1616984871">
                      <w:marLeft w:val="0"/>
                      <w:marRight w:val="0"/>
                      <w:marTop w:val="0"/>
                      <w:marBottom w:val="0"/>
                      <w:divBdr>
                        <w:top w:val="none" w:sz="0" w:space="0" w:color="auto"/>
                        <w:left w:val="none" w:sz="0" w:space="0" w:color="auto"/>
                        <w:bottom w:val="none" w:sz="0" w:space="0" w:color="auto"/>
                        <w:right w:val="none" w:sz="0" w:space="0" w:color="auto"/>
                      </w:divBdr>
                      <w:divsChild>
                        <w:div w:id="509031897">
                          <w:marLeft w:val="0"/>
                          <w:marRight w:val="0"/>
                          <w:marTop w:val="0"/>
                          <w:marBottom w:val="0"/>
                          <w:divBdr>
                            <w:top w:val="none" w:sz="0" w:space="0" w:color="auto"/>
                            <w:left w:val="none" w:sz="0" w:space="0" w:color="auto"/>
                            <w:bottom w:val="none" w:sz="0" w:space="0" w:color="auto"/>
                            <w:right w:val="none" w:sz="0" w:space="0" w:color="auto"/>
                          </w:divBdr>
                          <w:divsChild>
                            <w:div w:id="2072072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0906250">
          <w:marLeft w:val="0"/>
          <w:marRight w:val="0"/>
          <w:marTop w:val="0"/>
          <w:marBottom w:val="0"/>
          <w:divBdr>
            <w:top w:val="none" w:sz="0" w:space="0" w:color="auto"/>
            <w:left w:val="none" w:sz="0" w:space="0" w:color="auto"/>
            <w:bottom w:val="none" w:sz="0" w:space="0" w:color="auto"/>
            <w:right w:val="none" w:sz="0" w:space="0" w:color="auto"/>
          </w:divBdr>
          <w:divsChild>
            <w:div w:id="731849929">
              <w:marLeft w:val="0"/>
              <w:marRight w:val="0"/>
              <w:marTop w:val="0"/>
              <w:marBottom w:val="0"/>
              <w:divBdr>
                <w:top w:val="none" w:sz="0" w:space="0" w:color="auto"/>
                <w:left w:val="none" w:sz="0" w:space="0" w:color="auto"/>
                <w:bottom w:val="none" w:sz="0" w:space="0" w:color="auto"/>
                <w:right w:val="none" w:sz="0" w:space="0" w:color="auto"/>
              </w:divBdr>
              <w:divsChild>
                <w:div w:id="1079130194">
                  <w:marLeft w:val="0"/>
                  <w:marRight w:val="0"/>
                  <w:marTop w:val="0"/>
                  <w:marBottom w:val="0"/>
                  <w:divBdr>
                    <w:top w:val="none" w:sz="0" w:space="0" w:color="auto"/>
                    <w:left w:val="none" w:sz="0" w:space="0" w:color="auto"/>
                    <w:bottom w:val="none" w:sz="0" w:space="0" w:color="auto"/>
                    <w:right w:val="none" w:sz="0" w:space="0" w:color="auto"/>
                  </w:divBdr>
                  <w:divsChild>
                    <w:div w:id="836068647">
                      <w:marLeft w:val="0"/>
                      <w:marRight w:val="0"/>
                      <w:marTop w:val="0"/>
                      <w:marBottom w:val="0"/>
                      <w:divBdr>
                        <w:top w:val="none" w:sz="0" w:space="0" w:color="auto"/>
                        <w:left w:val="none" w:sz="0" w:space="0" w:color="auto"/>
                        <w:bottom w:val="none" w:sz="0" w:space="0" w:color="auto"/>
                        <w:right w:val="none" w:sz="0" w:space="0" w:color="auto"/>
                      </w:divBdr>
                      <w:divsChild>
                        <w:div w:id="1326978571">
                          <w:marLeft w:val="0"/>
                          <w:marRight w:val="0"/>
                          <w:marTop w:val="0"/>
                          <w:marBottom w:val="0"/>
                          <w:divBdr>
                            <w:top w:val="none" w:sz="0" w:space="0" w:color="auto"/>
                            <w:left w:val="none" w:sz="0" w:space="0" w:color="auto"/>
                            <w:bottom w:val="none" w:sz="0" w:space="0" w:color="auto"/>
                            <w:right w:val="none" w:sz="0" w:space="0" w:color="auto"/>
                          </w:divBdr>
                          <w:divsChild>
                            <w:div w:id="761292309">
                              <w:marLeft w:val="0"/>
                              <w:marRight w:val="0"/>
                              <w:marTop w:val="0"/>
                              <w:marBottom w:val="0"/>
                              <w:divBdr>
                                <w:top w:val="none" w:sz="0" w:space="0" w:color="auto"/>
                                <w:left w:val="none" w:sz="0" w:space="0" w:color="auto"/>
                                <w:bottom w:val="none" w:sz="0" w:space="0" w:color="auto"/>
                                <w:right w:val="none" w:sz="0" w:space="0" w:color="auto"/>
                              </w:divBdr>
                              <w:divsChild>
                                <w:div w:id="1705321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5736625">
          <w:marLeft w:val="0"/>
          <w:marRight w:val="0"/>
          <w:marTop w:val="0"/>
          <w:marBottom w:val="0"/>
          <w:divBdr>
            <w:top w:val="none" w:sz="0" w:space="0" w:color="auto"/>
            <w:left w:val="none" w:sz="0" w:space="0" w:color="auto"/>
            <w:bottom w:val="none" w:sz="0" w:space="0" w:color="auto"/>
            <w:right w:val="none" w:sz="0" w:space="0" w:color="auto"/>
          </w:divBdr>
          <w:divsChild>
            <w:div w:id="2080014018">
              <w:marLeft w:val="0"/>
              <w:marRight w:val="0"/>
              <w:marTop w:val="0"/>
              <w:marBottom w:val="0"/>
              <w:divBdr>
                <w:top w:val="none" w:sz="0" w:space="0" w:color="auto"/>
                <w:left w:val="none" w:sz="0" w:space="0" w:color="auto"/>
                <w:bottom w:val="none" w:sz="0" w:space="0" w:color="auto"/>
                <w:right w:val="none" w:sz="0" w:space="0" w:color="auto"/>
              </w:divBdr>
              <w:divsChild>
                <w:div w:id="1093624999">
                  <w:marLeft w:val="0"/>
                  <w:marRight w:val="0"/>
                  <w:marTop w:val="0"/>
                  <w:marBottom w:val="0"/>
                  <w:divBdr>
                    <w:top w:val="none" w:sz="0" w:space="0" w:color="auto"/>
                    <w:left w:val="none" w:sz="0" w:space="0" w:color="auto"/>
                    <w:bottom w:val="none" w:sz="0" w:space="0" w:color="auto"/>
                    <w:right w:val="none" w:sz="0" w:space="0" w:color="auto"/>
                  </w:divBdr>
                  <w:divsChild>
                    <w:div w:id="716703019">
                      <w:marLeft w:val="0"/>
                      <w:marRight w:val="0"/>
                      <w:marTop w:val="0"/>
                      <w:marBottom w:val="0"/>
                      <w:divBdr>
                        <w:top w:val="none" w:sz="0" w:space="0" w:color="auto"/>
                        <w:left w:val="none" w:sz="0" w:space="0" w:color="auto"/>
                        <w:bottom w:val="none" w:sz="0" w:space="0" w:color="auto"/>
                        <w:right w:val="none" w:sz="0" w:space="0" w:color="auto"/>
                      </w:divBdr>
                      <w:divsChild>
                        <w:div w:id="1999727791">
                          <w:marLeft w:val="0"/>
                          <w:marRight w:val="0"/>
                          <w:marTop w:val="0"/>
                          <w:marBottom w:val="0"/>
                          <w:divBdr>
                            <w:top w:val="none" w:sz="0" w:space="0" w:color="auto"/>
                            <w:left w:val="none" w:sz="0" w:space="0" w:color="auto"/>
                            <w:bottom w:val="none" w:sz="0" w:space="0" w:color="auto"/>
                            <w:right w:val="none" w:sz="0" w:space="0" w:color="auto"/>
                          </w:divBdr>
                          <w:divsChild>
                            <w:div w:id="1557203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647258">
          <w:marLeft w:val="0"/>
          <w:marRight w:val="0"/>
          <w:marTop w:val="0"/>
          <w:marBottom w:val="0"/>
          <w:divBdr>
            <w:top w:val="none" w:sz="0" w:space="0" w:color="auto"/>
            <w:left w:val="none" w:sz="0" w:space="0" w:color="auto"/>
            <w:bottom w:val="none" w:sz="0" w:space="0" w:color="auto"/>
            <w:right w:val="none" w:sz="0" w:space="0" w:color="auto"/>
          </w:divBdr>
          <w:divsChild>
            <w:div w:id="1884978682">
              <w:marLeft w:val="0"/>
              <w:marRight w:val="0"/>
              <w:marTop w:val="0"/>
              <w:marBottom w:val="0"/>
              <w:divBdr>
                <w:top w:val="none" w:sz="0" w:space="0" w:color="auto"/>
                <w:left w:val="none" w:sz="0" w:space="0" w:color="auto"/>
                <w:bottom w:val="none" w:sz="0" w:space="0" w:color="auto"/>
                <w:right w:val="none" w:sz="0" w:space="0" w:color="auto"/>
              </w:divBdr>
              <w:divsChild>
                <w:div w:id="623467065">
                  <w:marLeft w:val="0"/>
                  <w:marRight w:val="0"/>
                  <w:marTop w:val="0"/>
                  <w:marBottom w:val="0"/>
                  <w:divBdr>
                    <w:top w:val="none" w:sz="0" w:space="0" w:color="auto"/>
                    <w:left w:val="none" w:sz="0" w:space="0" w:color="auto"/>
                    <w:bottom w:val="none" w:sz="0" w:space="0" w:color="auto"/>
                    <w:right w:val="none" w:sz="0" w:space="0" w:color="auto"/>
                  </w:divBdr>
                  <w:divsChild>
                    <w:div w:id="1617982380">
                      <w:marLeft w:val="0"/>
                      <w:marRight w:val="0"/>
                      <w:marTop w:val="0"/>
                      <w:marBottom w:val="0"/>
                      <w:divBdr>
                        <w:top w:val="none" w:sz="0" w:space="0" w:color="auto"/>
                        <w:left w:val="none" w:sz="0" w:space="0" w:color="auto"/>
                        <w:bottom w:val="none" w:sz="0" w:space="0" w:color="auto"/>
                        <w:right w:val="none" w:sz="0" w:space="0" w:color="auto"/>
                      </w:divBdr>
                      <w:divsChild>
                        <w:div w:id="1622346432">
                          <w:marLeft w:val="0"/>
                          <w:marRight w:val="0"/>
                          <w:marTop w:val="0"/>
                          <w:marBottom w:val="0"/>
                          <w:divBdr>
                            <w:top w:val="none" w:sz="0" w:space="0" w:color="auto"/>
                            <w:left w:val="none" w:sz="0" w:space="0" w:color="auto"/>
                            <w:bottom w:val="none" w:sz="0" w:space="0" w:color="auto"/>
                            <w:right w:val="none" w:sz="0" w:space="0" w:color="auto"/>
                          </w:divBdr>
                          <w:divsChild>
                            <w:div w:id="882139702">
                              <w:marLeft w:val="0"/>
                              <w:marRight w:val="0"/>
                              <w:marTop w:val="0"/>
                              <w:marBottom w:val="0"/>
                              <w:divBdr>
                                <w:top w:val="none" w:sz="0" w:space="0" w:color="auto"/>
                                <w:left w:val="none" w:sz="0" w:space="0" w:color="auto"/>
                                <w:bottom w:val="none" w:sz="0" w:space="0" w:color="auto"/>
                                <w:right w:val="none" w:sz="0" w:space="0" w:color="auto"/>
                              </w:divBdr>
                              <w:divsChild>
                                <w:div w:id="200436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3881891">
          <w:marLeft w:val="0"/>
          <w:marRight w:val="0"/>
          <w:marTop w:val="0"/>
          <w:marBottom w:val="0"/>
          <w:divBdr>
            <w:top w:val="none" w:sz="0" w:space="0" w:color="auto"/>
            <w:left w:val="none" w:sz="0" w:space="0" w:color="auto"/>
            <w:bottom w:val="none" w:sz="0" w:space="0" w:color="auto"/>
            <w:right w:val="none" w:sz="0" w:space="0" w:color="auto"/>
          </w:divBdr>
          <w:divsChild>
            <w:div w:id="194805360">
              <w:marLeft w:val="0"/>
              <w:marRight w:val="0"/>
              <w:marTop w:val="0"/>
              <w:marBottom w:val="0"/>
              <w:divBdr>
                <w:top w:val="none" w:sz="0" w:space="0" w:color="auto"/>
                <w:left w:val="none" w:sz="0" w:space="0" w:color="auto"/>
                <w:bottom w:val="none" w:sz="0" w:space="0" w:color="auto"/>
                <w:right w:val="none" w:sz="0" w:space="0" w:color="auto"/>
              </w:divBdr>
              <w:divsChild>
                <w:div w:id="1362511534">
                  <w:marLeft w:val="0"/>
                  <w:marRight w:val="0"/>
                  <w:marTop w:val="0"/>
                  <w:marBottom w:val="0"/>
                  <w:divBdr>
                    <w:top w:val="none" w:sz="0" w:space="0" w:color="auto"/>
                    <w:left w:val="none" w:sz="0" w:space="0" w:color="auto"/>
                    <w:bottom w:val="none" w:sz="0" w:space="0" w:color="auto"/>
                    <w:right w:val="none" w:sz="0" w:space="0" w:color="auto"/>
                  </w:divBdr>
                  <w:divsChild>
                    <w:div w:id="142741567">
                      <w:marLeft w:val="0"/>
                      <w:marRight w:val="0"/>
                      <w:marTop w:val="0"/>
                      <w:marBottom w:val="0"/>
                      <w:divBdr>
                        <w:top w:val="none" w:sz="0" w:space="0" w:color="auto"/>
                        <w:left w:val="none" w:sz="0" w:space="0" w:color="auto"/>
                        <w:bottom w:val="none" w:sz="0" w:space="0" w:color="auto"/>
                        <w:right w:val="none" w:sz="0" w:space="0" w:color="auto"/>
                      </w:divBdr>
                      <w:divsChild>
                        <w:div w:id="443043939">
                          <w:marLeft w:val="0"/>
                          <w:marRight w:val="0"/>
                          <w:marTop w:val="0"/>
                          <w:marBottom w:val="0"/>
                          <w:divBdr>
                            <w:top w:val="none" w:sz="0" w:space="0" w:color="auto"/>
                            <w:left w:val="none" w:sz="0" w:space="0" w:color="auto"/>
                            <w:bottom w:val="none" w:sz="0" w:space="0" w:color="auto"/>
                            <w:right w:val="none" w:sz="0" w:space="0" w:color="auto"/>
                          </w:divBdr>
                          <w:divsChild>
                            <w:div w:id="1518233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7742170">
      <w:bodyDiv w:val="1"/>
      <w:marLeft w:val="0"/>
      <w:marRight w:val="0"/>
      <w:marTop w:val="0"/>
      <w:marBottom w:val="0"/>
      <w:divBdr>
        <w:top w:val="none" w:sz="0" w:space="0" w:color="auto"/>
        <w:left w:val="none" w:sz="0" w:space="0" w:color="auto"/>
        <w:bottom w:val="none" w:sz="0" w:space="0" w:color="auto"/>
        <w:right w:val="none" w:sz="0" w:space="0" w:color="auto"/>
      </w:divBdr>
    </w:div>
    <w:div w:id="1785034073">
      <w:bodyDiv w:val="1"/>
      <w:marLeft w:val="0"/>
      <w:marRight w:val="0"/>
      <w:marTop w:val="0"/>
      <w:marBottom w:val="0"/>
      <w:divBdr>
        <w:top w:val="none" w:sz="0" w:space="0" w:color="auto"/>
        <w:left w:val="none" w:sz="0" w:space="0" w:color="auto"/>
        <w:bottom w:val="none" w:sz="0" w:space="0" w:color="auto"/>
        <w:right w:val="none" w:sz="0" w:space="0" w:color="auto"/>
      </w:divBdr>
      <w:divsChild>
        <w:div w:id="1603297783">
          <w:marLeft w:val="0"/>
          <w:marRight w:val="0"/>
          <w:marTop w:val="0"/>
          <w:marBottom w:val="0"/>
          <w:divBdr>
            <w:top w:val="none" w:sz="0" w:space="0" w:color="auto"/>
            <w:left w:val="none" w:sz="0" w:space="0" w:color="auto"/>
            <w:bottom w:val="none" w:sz="0" w:space="0" w:color="auto"/>
            <w:right w:val="none" w:sz="0" w:space="0" w:color="auto"/>
          </w:divBdr>
          <w:divsChild>
            <w:div w:id="281113454">
              <w:marLeft w:val="0"/>
              <w:marRight w:val="0"/>
              <w:marTop w:val="0"/>
              <w:marBottom w:val="0"/>
              <w:divBdr>
                <w:top w:val="none" w:sz="0" w:space="0" w:color="auto"/>
                <w:left w:val="none" w:sz="0" w:space="0" w:color="auto"/>
                <w:bottom w:val="none" w:sz="0" w:space="0" w:color="auto"/>
                <w:right w:val="none" w:sz="0" w:space="0" w:color="auto"/>
              </w:divBdr>
              <w:divsChild>
                <w:div w:id="1059090150">
                  <w:marLeft w:val="0"/>
                  <w:marRight w:val="0"/>
                  <w:marTop w:val="0"/>
                  <w:marBottom w:val="0"/>
                  <w:divBdr>
                    <w:top w:val="none" w:sz="0" w:space="0" w:color="auto"/>
                    <w:left w:val="none" w:sz="0" w:space="0" w:color="auto"/>
                    <w:bottom w:val="none" w:sz="0" w:space="0" w:color="auto"/>
                    <w:right w:val="none" w:sz="0" w:space="0" w:color="auto"/>
                  </w:divBdr>
                  <w:divsChild>
                    <w:div w:id="1523276121">
                      <w:marLeft w:val="0"/>
                      <w:marRight w:val="0"/>
                      <w:marTop w:val="0"/>
                      <w:marBottom w:val="0"/>
                      <w:divBdr>
                        <w:top w:val="none" w:sz="0" w:space="0" w:color="auto"/>
                        <w:left w:val="none" w:sz="0" w:space="0" w:color="auto"/>
                        <w:bottom w:val="none" w:sz="0" w:space="0" w:color="auto"/>
                        <w:right w:val="none" w:sz="0" w:space="0" w:color="auto"/>
                      </w:divBdr>
                      <w:divsChild>
                        <w:div w:id="1370840727">
                          <w:marLeft w:val="0"/>
                          <w:marRight w:val="0"/>
                          <w:marTop w:val="0"/>
                          <w:marBottom w:val="0"/>
                          <w:divBdr>
                            <w:top w:val="none" w:sz="0" w:space="0" w:color="auto"/>
                            <w:left w:val="none" w:sz="0" w:space="0" w:color="auto"/>
                            <w:bottom w:val="none" w:sz="0" w:space="0" w:color="auto"/>
                            <w:right w:val="none" w:sz="0" w:space="0" w:color="auto"/>
                          </w:divBdr>
                          <w:divsChild>
                            <w:div w:id="1146631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2825962">
          <w:marLeft w:val="0"/>
          <w:marRight w:val="0"/>
          <w:marTop w:val="0"/>
          <w:marBottom w:val="0"/>
          <w:divBdr>
            <w:top w:val="none" w:sz="0" w:space="0" w:color="auto"/>
            <w:left w:val="none" w:sz="0" w:space="0" w:color="auto"/>
            <w:bottom w:val="none" w:sz="0" w:space="0" w:color="auto"/>
            <w:right w:val="none" w:sz="0" w:space="0" w:color="auto"/>
          </w:divBdr>
          <w:divsChild>
            <w:div w:id="1120996866">
              <w:marLeft w:val="0"/>
              <w:marRight w:val="0"/>
              <w:marTop w:val="0"/>
              <w:marBottom w:val="0"/>
              <w:divBdr>
                <w:top w:val="none" w:sz="0" w:space="0" w:color="auto"/>
                <w:left w:val="none" w:sz="0" w:space="0" w:color="auto"/>
                <w:bottom w:val="none" w:sz="0" w:space="0" w:color="auto"/>
                <w:right w:val="none" w:sz="0" w:space="0" w:color="auto"/>
              </w:divBdr>
              <w:divsChild>
                <w:div w:id="1607811792">
                  <w:marLeft w:val="0"/>
                  <w:marRight w:val="0"/>
                  <w:marTop w:val="0"/>
                  <w:marBottom w:val="0"/>
                  <w:divBdr>
                    <w:top w:val="none" w:sz="0" w:space="0" w:color="auto"/>
                    <w:left w:val="none" w:sz="0" w:space="0" w:color="auto"/>
                    <w:bottom w:val="none" w:sz="0" w:space="0" w:color="auto"/>
                    <w:right w:val="none" w:sz="0" w:space="0" w:color="auto"/>
                  </w:divBdr>
                  <w:divsChild>
                    <w:div w:id="77216851">
                      <w:marLeft w:val="0"/>
                      <w:marRight w:val="0"/>
                      <w:marTop w:val="0"/>
                      <w:marBottom w:val="0"/>
                      <w:divBdr>
                        <w:top w:val="none" w:sz="0" w:space="0" w:color="auto"/>
                        <w:left w:val="none" w:sz="0" w:space="0" w:color="auto"/>
                        <w:bottom w:val="none" w:sz="0" w:space="0" w:color="auto"/>
                        <w:right w:val="none" w:sz="0" w:space="0" w:color="auto"/>
                      </w:divBdr>
                      <w:divsChild>
                        <w:div w:id="2004813004">
                          <w:marLeft w:val="0"/>
                          <w:marRight w:val="0"/>
                          <w:marTop w:val="0"/>
                          <w:marBottom w:val="0"/>
                          <w:divBdr>
                            <w:top w:val="none" w:sz="0" w:space="0" w:color="auto"/>
                            <w:left w:val="none" w:sz="0" w:space="0" w:color="auto"/>
                            <w:bottom w:val="none" w:sz="0" w:space="0" w:color="auto"/>
                            <w:right w:val="none" w:sz="0" w:space="0" w:color="auto"/>
                          </w:divBdr>
                          <w:divsChild>
                            <w:div w:id="507015369">
                              <w:marLeft w:val="0"/>
                              <w:marRight w:val="0"/>
                              <w:marTop w:val="0"/>
                              <w:marBottom w:val="0"/>
                              <w:divBdr>
                                <w:top w:val="none" w:sz="0" w:space="0" w:color="auto"/>
                                <w:left w:val="none" w:sz="0" w:space="0" w:color="auto"/>
                                <w:bottom w:val="none" w:sz="0" w:space="0" w:color="auto"/>
                                <w:right w:val="none" w:sz="0" w:space="0" w:color="auto"/>
                              </w:divBdr>
                              <w:divsChild>
                                <w:div w:id="1460418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732829">
          <w:marLeft w:val="0"/>
          <w:marRight w:val="0"/>
          <w:marTop w:val="0"/>
          <w:marBottom w:val="0"/>
          <w:divBdr>
            <w:top w:val="none" w:sz="0" w:space="0" w:color="auto"/>
            <w:left w:val="none" w:sz="0" w:space="0" w:color="auto"/>
            <w:bottom w:val="none" w:sz="0" w:space="0" w:color="auto"/>
            <w:right w:val="none" w:sz="0" w:space="0" w:color="auto"/>
          </w:divBdr>
          <w:divsChild>
            <w:div w:id="1420634752">
              <w:marLeft w:val="0"/>
              <w:marRight w:val="0"/>
              <w:marTop w:val="0"/>
              <w:marBottom w:val="0"/>
              <w:divBdr>
                <w:top w:val="none" w:sz="0" w:space="0" w:color="auto"/>
                <w:left w:val="none" w:sz="0" w:space="0" w:color="auto"/>
                <w:bottom w:val="none" w:sz="0" w:space="0" w:color="auto"/>
                <w:right w:val="none" w:sz="0" w:space="0" w:color="auto"/>
              </w:divBdr>
              <w:divsChild>
                <w:div w:id="200048387">
                  <w:marLeft w:val="0"/>
                  <w:marRight w:val="0"/>
                  <w:marTop w:val="0"/>
                  <w:marBottom w:val="0"/>
                  <w:divBdr>
                    <w:top w:val="none" w:sz="0" w:space="0" w:color="auto"/>
                    <w:left w:val="none" w:sz="0" w:space="0" w:color="auto"/>
                    <w:bottom w:val="none" w:sz="0" w:space="0" w:color="auto"/>
                    <w:right w:val="none" w:sz="0" w:space="0" w:color="auto"/>
                  </w:divBdr>
                  <w:divsChild>
                    <w:div w:id="778725083">
                      <w:marLeft w:val="0"/>
                      <w:marRight w:val="0"/>
                      <w:marTop w:val="0"/>
                      <w:marBottom w:val="0"/>
                      <w:divBdr>
                        <w:top w:val="none" w:sz="0" w:space="0" w:color="auto"/>
                        <w:left w:val="none" w:sz="0" w:space="0" w:color="auto"/>
                        <w:bottom w:val="none" w:sz="0" w:space="0" w:color="auto"/>
                        <w:right w:val="none" w:sz="0" w:space="0" w:color="auto"/>
                      </w:divBdr>
                      <w:divsChild>
                        <w:div w:id="2110075138">
                          <w:marLeft w:val="0"/>
                          <w:marRight w:val="0"/>
                          <w:marTop w:val="0"/>
                          <w:marBottom w:val="0"/>
                          <w:divBdr>
                            <w:top w:val="none" w:sz="0" w:space="0" w:color="auto"/>
                            <w:left w:val="none" w:sz="0" w:space="0" w:color="auto"/>
                            <w:bottom w:val="none" w:sz="0" w:space="0" w:color="auto"/>
                            <w:right w:val="none" w:sz="0" w:space="0" w:color="auto"/>
                          </w:divBdr>
                          <w:divsChild>
                            <w:div w:id="1719937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652769">
          <w:marLeft w:val="0"/>
          <w:marRight w:val="0"/>
          <w:marTop w:val="0"/>
          <w:marBottom w:val="0"/>
          <w:divBdr>
            <w:top w:val="none" w:sz="0" w:space="0" w:color="auto"/>
            <w:left w:val="none" w:sz="0" w:space="0" w:color="auto"/>
            <w:bottom w:val="none" w:sz="0" w:space="0" w:color="auto"/>
            <w:right w:val="none" w:sz="0" w:space="0" w:color="auto"/>
          </w:divBdr>
          <w:divsChild>
            <w:div w:id="116489692">
              <w:marLeft w:val="0"/>
              <w:marRight w:val="0"/>
              <w:marTop w:val="0"/>
              <w:marBottom w:val="0"/>
              <w:divBdr>
                <w:top w:val="none" w:sz="0" w:space="0" w:color="auto"/>
                <w:left w:val="none" w:sz="0" w:space="0" w:color="auto"/>
                <w:bottom w:val="none" w:sz="0" w:space="0" w:color="auto"/>
                <w:right w:val="none" w:sz="0" w:space="0" w:color="auto"/>
              </w:divBdr>
              <w:divsChild>
                <w:div w:id="1359089405">
                  <w:marLeft w:val="0"/>
                  <w:marRight w:val="0"/>
                  <w:marTop w:val="0"/>
                  <w:marBottom w:val="0"/>
                  <w:divBdr>
                    <w:top w:val="none" w:sz="0" w:space="0" w:color="auto"/>
                    <w:left w:val="none" w:sz="0" w:space="0" w:color="auto"/>
                    <w:bottom w:val="none" w:sz="0" w:space="0" w:color="auto"/>
                    <w:right w:val="none" w:sz="0" w:space="0" w:color="auto"/>
                  </w:divBdr>
                  <w:divsChild>
                    <w:div w:id="612177980">
                      <w:marLeft w:val="0"/>
                      <w:marRight w:val="0"/>
                      <w:marTop w:val="0"/>
                      <w:marBottom w:val="0"/>
                      <w:divBdr>
                        <w:top w:val="none" w:sz="0" w:space="0" w:color="auto"/>
                        <w:left w:val="none" w:sz="0" w:space="0" w:color="auto"/>
                        <w:bottom w:val="none" w:sz="0" w:space="0" w:color="auto"/>
                        <w:right w:val="none" w:sz="0" w:space="0" w:color="auto"/>
                      </w:divBdr>
                      <w:divsChild>
                        <w:div w:id="1966429888">
                          <w:marLeft w:val="0"/>
                          <w:marRight w:val="0"/>
                          <w:marTop w:val="0"/>
                          <w:marBottom w:val="0"/>
                          <w:divBdr>
                            <w:top w:val="none" w:sz="0" w:space="0" w:color="auto"/>
                            <w:left w:val="none" w:sz="0" w:space="0" w:color="auto"/>
                            <w:bottom w:val="none" w:sz="0" w:space="0" w:color="auto"/>
                            <w:right w:val="none" w:sz="0" w:space="0" w:color="auto"/>
                          </w:divBdr>
                          <w:divsChild>
                            <w:div w:id="796486887">
                              <w:marLeft w:val="0"/>
                              <w:marRight w:val="0"/>
                              <w:marTop w:val="0"/>
                              <w:marBottom w:val="0"/>
                              <w:divBdr>
                                <w:top w:val="none" w:sz="0" w:space="0" w:color="auto"/>
                                <w:left w:val="none" w:sz="0" w:space="0" w:color="auto"/>
                                <w:bottom w:val="none" w:sz="0" w:space="0" w:color="auto"/>
                                <w:right w:val="none" w:sz="0" w:space="0" w:color="auto"/>
                              </w:divBdr>
                              <w:divsChild>
                                <w:div w:id="763260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1524081">
          <w:marLeft w:val="0"/>
          <w:marRight w:val="0"/>
          <w:marTop w:val="0"/>
          <w:marBottom w:val="0"/>
          <w:divBdr>
            <w:top w:val="none" w:sz="0" w:space="0" w:color="auto"/>
            <w:left w:val="none" w:sz="0" w:space="0" w:color="auto"/>
            <w:bottom w:val="none" w:sz="0" w:space="0" w:color="auto"/>
            <w:right w:val="none" w:sz="0" w:space="0" w:color="auto"/>
          </w:divBdr>
          <w:divsChild>
            <w:div w:id="1317108332">
              <w:marLeft w:val="0"/>
              <w:marRight w:val="0"/>
              <w:marTop w:val="0"/>
              <w:marBottom w:val="0"/>
              <w:divBdr>
                <w:top w:val="none" w:sz="0" w:space="0" w:color="auto"/>
                <w:left w:val="none" w:sz="0" w:space="0" w:color="auto"/>
                <w:bottom w:val="none" w:sz="0" w:space="0" w:color="auto"/>
                <w:right w:val="none" w:sz="0" w:space="0" w:color="auto"/>
              </w:divBdr>
              <w:divsChild>
                <w:div w:id="1147553906">
                  <w:marLeft w:val="0"/>
                  <w:marRight w:val="0"/>
                  <w:marTop w:val="0"/>
                  <w:marBottom w:val="0"/>
                  <w:divBdr>
                    <w:top w:val="none" w:sz="0" w:space="0" w:color="auto"/>
                    <w:left w:val="none" w:sz="0" w:space="0" w:color="auto"/>
                    <w:bottom w:val="none" w:sz="0" w:space="0" w:color="auto"/>
                    <w:right w:val="none" w:sz="0" w:space="0" w:color="auto"/>
                  </w:divBdr>
                  <w:divsChild>
                    <w:div w:id="642659624">
                      <w:marLeft w:val="0"/>
                      <w:marRight w:val="0"/>
                      <w:marTop w:val="0"/>
                      <w:marBottom w:val="0"/>
                      <w:divBdr>
                        <w:top w:val="none" w:sz="0" w:space="0" w:color="auto"/>
                        <w:left w:val="none" w:sz="0" w:space="0" w:color="auto"/>
                        <w:bottom w:val="none" w:sz="0" w:space="0" w:color="auto"/>
                        <w:right w:val="none" w:sz="0" w:space="0" w:color="auto"/>
                      </w:divBdr>
                      <w:divsChild>
                        <w:div w:id="2029092450">
                          <w:marLeft w:val="0"/>
                          <w:marRight w:val="0"/>
                          <w:marTop w:val="0"/>
                          <w:marBottom w:val="0"/>
                          <w:divBdr>
                            <w:top w:val="none" w:sz="0" w:space="0" w:color="auto"/>
                            <w:left w:val="none" w:sz="0" w:space="0" w:color="auto"/>
                            <w:bottom w:val="none" w:sz="0" w:space="0" w:color="auto"/>
                            <w:right w:val="none" w:sz="0" w:space="0" w:color="auto"/>
                          </w:divBdr>
                          <w:divsChild>
                            <w:div w:id="1152796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0491064">
          <w:marLeft w:val="0"/>
          <w:marRight w:val="0"/>
          <w:marTop w:val="0"/>
          <w:marBottom w:val="0"/>
          <w:divBdr>
            <w:top w:val="none" w:sz="0" w:space="0" w:color="auto"/>
            <w:left w:val="none" w:sz="0" w:space="0" w:color="auto"/>
            <w:bottom w:val="none" w:sz="0" w:space="0" w:color="auto"/>
            <w:right w:val="none" w:sz="0" w:space="0" w:color="auto"/>
          </w:divBdr>
          <w:divsChild>
            <w:div w:id="1808427497">
              <w:marLeft w:val="0"/>
              <w:marRight w:val="0"/>
              <w:marTop w:val="0"/>
              <w:marBottom w:val="0"/>
              <w:divBdr>
                <w:top w:val="none" w:sz="0" w:space="0" w:color="auto"/>
                <w:left w:val="none" w:sz="0" w:space="0" w:color="auto"/>
                <w:bottom w:val="none" w:sz="0" w:space="0" w:color="auto"/>
                <w:right w:val="none" w:sz="0" w:space="0" w:color="auto"/>
              </w:divBdr>
              <w:divsChild>
                <w:div w:id="1261059823">
                  <w:marLeft w:val="0"/>
                  <w:marRight w:val="0"/>
                  <w:marTop w:val="0"/>
                  <w:marBottom w:val="0"/>
                  <w:divBdr>
                    <w:top w:val="none" w:sz="0" w:space="0" w:color="auto"/>
                    <w:left w:val="none" w:sz="0" w:space="0" w:color="auto"/>
                    <w:bottom w:val="none" w:sz="0" w:space="0" w:color="auto"/>
                    <w:right w:val="none" w:sz="0" w:space="0" w:color="auto"/>
                  </w:divBdr>
                  <w:divsChild>
                    <w:div w:id="1272937666">
                      <w:marLeft w:val="0"/>
                      <w:marRight w:val="0"/>
                      <w:marTop w:val="0"/>
                      <w:marBottom w:val="0"/>
                      <w:divBdr>
                        <w:top w:val="none" w:sz="0" w:space="0" w:color="auto"/>
                        <w:left w:val="none" w:sz="0" w:space="0" w:color="auto"/>
                        <w:bottom w:val="none" w:sz="0" w:space="0" w:color="auto"/>
                        <w:right w:val="none" w:sz="0" w:space="0" w:color="auto"/>
                      </w:divBdr>
                      <w:divsChild>
                        <w:div w:id="1477181909">
                          <w:marLeft w:val="0"/>
                          <w:marRight w:val="0"/>
                          <w:marTop w:val="0"/>
                          <w:marBottom w:val="0"/>
                          <w:divBdr>
                            <w:top w:val="none" w:sz="0" w:space="0" w:color="auto"/>
                            <w:left w:val="none" w:sz="0" w:space="0" w:color="auto"/>
                            <w:bottom w:val="none" w:sz="0" w:space="0" w:color="auto"/>
                            <w:right w:val="none" w:sz="0" w:space="0" w:color="auto"/>
                          </w:divBdr>
                          <w:divsChild>
                            <w:div w:id="1588533629">
                              <w:marLeft w:val="0"/>
                              <w:marRight w:val="0"/>
                              <w:marTop w:val="0"/>
                              <w:marBottom w:val="0"/>
                              <w:divBdr>
                                <w:top w:val="none" w:sz="0" w:space="0" w:color="auto"/>
                                <w:left w:val="none" w:sz="0" w:space="0" w:color="auto"/>
                                <w:bottom w:val="none" w:sz="0" w:space="0" w:color="auto"/>
                                <w:right w:val="none" w:sz="0" w:space="0" w:color="auto"/>
                              </w:divBdr>
                              <w:divsChild>
                                <w:div w:id="1337535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3285484">
          <w:marLeft w:val="0"/>
          <w:marRight w:val="0"/>
          <w:marTop w:val="0"/>
          <w:marBottom w:val="0"/>
          <w:divBdr>
            <w:top w:val="none" w:sz="0" w:space="0" w:color="auto"/>
            <w:left w:val="none" w:sz="0" w:space="0" w:color="auto"/>
            <w:bottom w:val="none" w:sz="0" w:space="0" w:color="auto"/>
            <w:right w:val="none" w:sz="0" w:space="0" w:color="auto"/>
          </w:divBdr>
          <w:divsChild>
            <w:div w:id="894388639">
              <w:marLeft w:val="0"/>
              <w:marRight w:val="0"/>
              <w:marTop w:val="0"/>
              <w:marBottom w:val="0"/>
              <w:divBdr>
                <w:top w:val="none" w:sz="0" w:space="0" w:color="auto"/>
                <w:left w:val="none" w:sz="0" w:space="0" w:color="auto"/>
                <w:bottom w:val="none" w:sz="0" w:space="0" w:color="auto"/>
                <w:right w:val="none" w:sz="0" w:space="0" w:color="auto"/>
              </w:divBdr>
              <w:divsChild>
                <w:div w:id="1657145549">
                  <w:marLeft w:val="0"/>
                  <w:marRight w:val="0"/>
                  <w:marTop w:val="0"/>
                  <w:marBottom w:val="0"/>
                  <w:divBdr>
                    <w:top w:val="none" w:sz="0" w:space="0" w:color="auto"/>
                    <w:left w:val="none" w:sz="0" w:space="0" w:color="auto"/>
                    <w:bottom w:val="none" w:sz="0" w:space="0" w:color="auto"/>
                    <w:right w:val="none" w:sz="0" w:space="0" w:color="auto"/>
                  </w:divBdr>
                  <w:divsChild>
                    <w:div w:id="3240734">
                      <w:marLeft w:val="0"/>
                      <w:marRight w:val="0"/>
                      <w:marTop w:val="0"/>
                      <w:marBottom w:val="0"/>
                      <w:divBdr>
                        <w:top w:val="none" w:sz="0" w:space="0" w:color="auto"/>
                        <w:left w:val="none" w:sz="0" w:space="0" w:color="auto"/>
                        <w:bottom w:val="none" w:sz="0" w:space="0" w:color="auto"/>
                        <w:right w:val="none" w:sz="0" w:space="0" w:color="auto"/>
                      </w:divBdr>
                      <w:divsChild>
                        <w:div w:id="1579484824">
                          <w:marLeft w:val="0"/>
                          <w:marRight w:val="0"/>
                          <w:marTop w:val="0"/>
                          <w:marBottom w:val="0"/>
                          <w:divBdr>
                            <w:top w:val="none" w:sz="0" w:space="0" w:color="auto"/>
                            <w:left w:val="none" w:sz="0" w:space="0" w:color="auto"/>
                            <w:bottom w:val="none" w:sz="0" w:space="0" w:color="auto"/>
                            <w:right w:val="none" w:sz="0" w:space="0" w:color="auto"/>
                          </w:divBdr>
                          <w:divsChild>
                            <w:div w:id="613755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0327585">
          <w:marLeft w:val="0"/>
          <w:marRight w:val="0"/>
          <w:marTop w:val="0"/>
          <w:marBottom w:val="0"/>
          <w:divBdr>
            <w:top w:val="none" w:sz="0" w:space="0" w:color="auto"/>
            <w:left w:val="none" w:sz="0" w:space="0" w:color="auto"/>
            <w:bottom w:val="none" w:sz="0" w:space="0" w:color="auto"/>
            <w:right w:val="none" w:sz="0" w:space="0" w:color="auto"/>
          </w:divBdr>
          <w:divsChild>
            <w:div w:id="2107116612">
              <w:marLeft w:val="0"/>
              <w:marRight w:val="0"/>
              <w:marTop w:val="0"/>
              <w:marBottom w:val="0"/>
              <w:divBdr>
                <w:top w:val="none" w:sz="0" w:space="0" w:color="auto"/>
                <w:left w:val="none" w:sz="0" w:space="0" w:color="auto"/>
                <w:bottom w:val="none" w:sz="0" w:space="0" w:color="auto"/>
                <w:right w:val="none" w:sz="0" w:space="0" w:color="auto"/>
              </w:divBdr>
              <w:divsChild>
                <w:div w:id="1180195483">
                  <w:marLeft w:val="0"/>
                  <w:marRight w:val="0"/>
                  <w:marTop w:val="0"/>
                  <w:marBottom w:val="0"/>
                  <w:divBdr>
                    <w:top w:val="none" w:sz="0" w:space="0" w:color="auto"/>
                    <w:left w:val="none" w:sz="0" w:space="0" w:color="auto"/>
                    <w:bottom w:val="none" w:sz="0" w:space="0" w:color="auto"/>
                    <w:right w:val="none" w:sz="0" w:space="0" w:color="auto"/>
                  </w:divBdr>
                  <w:divsChild>
                    <w:div w:id="1706907359">
                      <w:marLeft w:val="0"/>
                      <w:marRight w:val="0"/>
                      <w:marTop w:val="0"/>
                      <w:marBottom w:val="0"/>
                      <w:divBdr>
                        <w:top w:val="none" w:sz="0" w:space="0" w:color="auto"/>
                        <w:left w:val="none" w:sz="0" w:space="0" w:color="auto"/>
                        <w:bottom w:val="none" w:sz="0" w:space="0" w:color="auto"/>
                        <w:right w:val="none" w:sz="0" w:space="0" w:color="auto"/>
                      </w:divBdr>
                      <w:divsChild>
                        <w:div w:id="1365474622">
                          <w:marLeft w:val="0"/>
                          <w:marRight w:val="0"/>
                          <w:marTop w:val="0"/>
                          <w:marBottom w:val="0"/>
                          <w:divBdr>
                            <w:top w:val="none" w:sz="0" w:space="0" w:color="auto"/>
                            <w:left w:val="none" w:sz="0" w:space="0" w:color="auto"/>
                            <w:bottom w:val="none" w:sz="0" w:space="0" w:color="auto"/>
                            <w:right w:val="none" w:sz="0" w:space="0" w:color="auto"/>
                          </w:divBdr>
                          <w:divsChild>
                            <w:div w:id="1282767199">
                              <w:marLeft w:val="0"/>
                              <w:marRight w:val="0"/>
                              <w:marTop w:val="0"/>
                              <w:marBottom w:val="0"/>
                              <w:divBdr>
                                <w:top w:val="none" w:sz="0" w:space="0" w:color="auto"/>
                                <w:left w:val="none" w:sz="0" w:space="0" w:color="auto"/>
                                <w:bottom w:val="none" w:sz="0" w:space="0" w:color="auto"/>
                                <w:right w:val="none" w:sz="0" w:space="0" w:color="auto"/>
                              </w:divBdr>
                              <w:divsChild>
                                <w:div w:id="768813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0249841">
          <w:marLeft w:val="0"/>
          <w:marRight w:val="0"/>
          <w:marTop w:val="0"/>
          <w:marBottom w:val="0"/>
          <w:divBdr>
            <w:top w:val="none" w:sz="0" w:space="0" w:color="auto"/>
            <w:left w:val="none" w:sz="0" w:space="0" w:color="auto"/>
            <w:bottom w:val="none" w:sz="0" w:space="0" w:color="auto"/>
            <w:right w:val="none" w:sz="0" w:space="0" w:color="auto"/>
          </w:divBdr>
          <w:divsChild>
            <w:div w:id="1664551842">
              <w:marLeft w:val="0"/>
              <w:marRight w:val="0"/>
              <w:marTop w:val="0"/>
              <w:marBottom w:val="0"/>
              <w:divBdr>
                <w:top w:val="none" w:sz="0" w:space="0" w:color="auto"/>
                <w:left w:val="none" w:sz="0" w:space="0" w:color="auto"/>
                <w:bottom w:val="none" w:sz="0" w:space="0" w:color="auto"/>
                <w:right w:val="none" w:sz="0" w:space="0" w:color="auto"/>
              </w:divBdr>
              <w:divsChild>
                <w:div w:id="12652104">
                  <w:marLeft w:val="0"/>
                  <w:marRight w:val="0"/>
                  <w:marTop w:val="0"/>
                  <w:marBottom w:val="0"/>
                  <w:divBdr>
                    <w:top w:val="none" w:sz="0" w:space="0" w:color="auto"/>
                    <w:left w:val="none" w:sz="0" w:space="0" w:color="auto"/>
                    <w:bottom w:val="none" w:sz="0" w:space="0" w:color="auto"/>
                    <w:right w:val="none" w:sz="0" w:space="0" w:color="auto"/>
                  </w:divBdr>
                  <w:divsChild>
                    <w:div w:id="1404373039">
                      <w:marLeft w:val="0"/>
                      <w:marRight w:val="0"/>
                      <w:marTop w:val="0"/>
                      <w:marBottom w:val="0"/>
                      <w:divBdr>
                        <w:top w:val="none" w:sz="0" w:space="0" w:color="auto"/>
                        <w:left w:val="none" w:sz="0" w:space="0" w:color="auto"/>
                        <w:bottom w:val="none" w:sz="0" w:space="0" w:color="auto"/>
                        <w:right w:val="none" w:sz="0" w:space="0" w:color="auto"/>
                      </w:divBdr>
                      <w:divsChild>
                        <w:div w:id="1019815957">
                          <w:marLeft w:val="0"/>
                          <w:marRight w:val="0"/>
                          <w:marTop w:val="0"/>
                          <w:marBottom w:val="0"/>
                          <w:divBdr>
                            <w:top w:val="none" w:sz="0" w:space="0" w:color="auto"/>
                            <w:left w:val="none" w:sz="0" w:space="0" w:color="auto"/>
                            <w:bottom w:val="none" w:sz="0" w:space="0" w:color="auto"/>
                            <w:right w:val="none" w:sz="0" w:space="0" w:color="auto"/>
                          </w:divBdr>
                          <w:divsChild>
                            <w:div w:id="180437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8006724">
      <w:bodyDiv w:val="1"/>
      <w:marLeft w:val="0"/>
      <w:marRight w:val="0"/>
      <w:marTop w:val="0"/>
      <w:marBottom w:val="0"/>
      <w:divBdr>
        <w:top w:val="none" w:sz="0" w:space="0" w:color="auto"/>
        <w:left w:val="none" w:sz="0" w:space="0" w:color="auto"/>
        <w:bottom w:val="none" w:sz="0" w:space="0" w:color="auto"/>
        <w:right w:val="none" w:sz="0" w:space="0" w:color="auto"/>
      </w:divBdr>
      <w:divsChild>
        <w:div w:id="1099788178">
          <w:marLeft w:val="0"/>
          <w:marRight w:val="0"/>
          <w:marTop w:val="0"/>
          <w:marBottom w:val="0"/>
          <w:divBdr>
            <w:top w:val="none" w:sz="0" w:space="0" w:color="auto"/>
            <w:left w:val="none" w:sz="0" w:space="0" w:color="auto"/>
            <w:bottom w:val="none" w:sz="0" w:space="0" w:color="auto"/>
            <w:right w:val="none" w:sz="0" w:space="0" w:color="auto"/>
          </w:divBdr>
          <w:divsChild>
            <w:div w:id="2003701222">
              <w:marLeft w:val="0"/>
              <w:marRight w:val="0"/>
              <w:marTop w:val="0"/>
              <w:marBottom w:val="0"/>
              <w:divBdr>
                <w:top w:val="none" w:sz="0" w:space="0" w:color="auto"/>
                <w:left w:val="none" w:sz="0" w:space="0" w:color="auto"/>
                <w:bottom w:val="none" w:sz="0" w:space="0" w:color="auto"/>
                <w:right w:val="none" w:sz="0" w:space="0" w:color="auto"/>
              </w:divBdr>
              <w:divsChild>
                <w:div w:id="1055007479">
                  <w:marLeft w:val="0"/>
                  <w:marRight w:val="0"/>
                  <w:marTop w:val="0"/>
                  <w:marBottom w:val="0"/>
                  <w:divBdr>
                    <w:top w:val="none" w:sz="0" w:space="0" w:color="auto"/>
                    <w:left w:val="none" w:sz="0" w:space="0" w:color="auto"/>
                    <w:bottom w:val="none" w:sz="0" w:space="0" w:color="auto"/>
                    <w:right w:val="none" w:sz="0" w:space="0" w:color="auto"/>
                  </w:divBdr>
                  <w:divsChild>
                    <w:div w:id="439036929">
                      <w:marLeft w:val="0"/>
                      <w:marRight w:val="0"/>
                      <w:marTop w:val="0"/>
                      <w:marBottom w:val="0"/>
                      <w:divBdr>
                        <w:top w:val="none" w:sz="0" w:space="0" w:color="auto"/>
                        <w:left w:val="none" w:sz="0" w:space="0" w:color="auto"/>
                        <w:bottom w:val="none" w:sz="0" w:space="0" w:color="auto"/>
                        <w:right w:val="none" w:sz="0" w:space="0" w:color="auto"/>
                      </w:divBdr>
                      <w:divsChild>
                        <w:div w:id="17510240">
                          <w:marLeft w:val="0"/>
                          <w:marRight w:val="0"/>
                          <w:marTop w:val="0"/>
                          <w:marBottom w:val="0"/>
                          <w:divBdr>
                            <w:top w:val="none" w:sz="0" w:space="0" w:color="auto"/>
                            <w:left w:val="none" w:sz="0" w:space="0" w:color="auto"/>
                            <w:bottom w:val="none" w:sz="0" w:space="0" w:color="auto"/>
                            <w:right w:val="none" w:sz="0" w:space="0" w:color="auto"/>
                          </w:divBdr>
                          <w:divsChild>
                            <w:div w:id="1779829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0450724">
          <w:marLeft w:val="0"/>
          <w:marRight w:val="0"/>
          <w:marTop w:val="0"/>
          <w:marBottom w:val="0"/>
          <w:divBdr>
            <w:top w:val="none" w:sz="0" w:space="0" w:color="auto"/>
            <w:left w:val="none" w:sz="0" w:space="0" w:color="auto"/>
            <w:bottom w:val="none" w:sz="0" w:space="0" w:color="auto"/>
            <w:right w:val="none" w:sz="0" w:space="0" w:color="auto"/>
          </w:divBdr>
          <w:divsChild>
            <w:div w:id="92475493">
              <w:marLeft w:val="0"/>
              <w:marRight w:val="0"/>
              <w:marTop w:val="0"/>
              <w:marBottom w:val="0"/>
              <w:divBdr>
                <w:top w:val="none" w:sz="0" w:space="0" w:color="auto"/>
                <w:left w:val="none" w:sz="0" w:space="0" w:color="auto"/>
                <w:bottom w:val="none" w:sz="0" w:space="0" w:color="auto"/>
                <w:right w:val="none" w:sz="0" w:space="0" w:color="auto"/>
              </w:divBdr>
              <w:divsChild>
                <w:div w:id="1540894023">
                  <w:marLeft w:val="0"/>
                  <w:marRight w:val="0"/>
                  <w:marTop w:val="0"/>
                  <w:marBottom w:val="0"/>
                  <w:divBdr>
                    <w:top w:val="none" w:sz="0" w:space="0" w:color="auto"/>
                    <w:left w:val="none" w:sz="0" w:space="0" w:color="auto"/>
                    <w:bottom w:val="none" w:sz="0" w:space="0" w:color="auto"/>
                    <w:right w:val="none" w:sz="0" w:space="0" w:color="auto"/>
                  </w:divBdr>
                  <w:divsChild>
                    <w:div w:id="1285424824">
                      <w:marLeft w:val="0"/>
                      <w:marRight w:val="0"/>
                      <w:marTop w:val="0"/>
                      <w:marBottom w:val="0"/>
                      <w:divBdr>
                        <w:top w:val="none" w:sz="0" w:space="0" w:color="auto"/>
                        <w:left w:val="none" w:sz="0" w:space="0" w:color="auto"/>
                        <w:bottom w:val="none" w:sz="0" w:space="0" w:color="auto"/>
                        <w:right w:val="none" w:sz="0" w:space="0" w:color="auto"/>
                      </w:divBdr>
                      <w:divsChild>
                        <w:div w:id="618728938">
                          <w:marLeft w:val="0"/>
                          <w:marRight w:val="0"/>
                          <w:marTop w:val="0"/>
                          <w:marBottom w:val="0"/>
                          <w:divBdr>
                            <w:top w:val="none" w:sz="0" w:space="0" w:color="auto"/>
                            <w:left w:val="none" w:sz="0" w:space="0" w:color="auto"/>
                            <w:bottom w:val="none" w:sz="0" w:space="0" w:color="auto"/>
                            <w:right w:val="none" w:sz="0" w:space="0" w:color="auto"/>
                          </w:divBdr>
                          <w:divsChild>
                            <w:div w:id="221328655">
                              <w:marLeft w:val="0"/>
                              <w:marRight w:val="0"/>
                              <w:marTop w:val="0"/>
                              <w:marBottom w:val="0"/>
                              <w:divBdr>
                                <w:top w:val="none" w:sz="0" w:space="0" w:color="auto"/>
                                <w:left w:val="none" w:sz="0" w:space="0" w:color="auto"/>
                                <w:bottom w:val="none" w:sz="0" w:space="0" w:color="auto"/>
                                <w:right w:val="none" w:sz="0" w:space="0" w:color="auto"/>
                              </w:divBdr>
                              <w:divsChild>
                                <w:div w:id="1694726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0645760">
          <w:marLeft w:val="0"/>
          <w:marRight w:val="0"/>
          <w:marTop w:val="0"/>
          <w:marBottom w:val="0"/>
          <w:divBdr>
            <w:top w:val="none" w:sz="0" w:space="0" w:color="auto"/>
            <w:left w:val="none" w:sz="0" w:space="0" w:color="auto"/>
            <w:bottom w:val="none" w:sz="0" w:space="0" w:color="auto"/>
            <w:right w:val="none" w:sz="0" w:space="0" w:color="auto"/>
          </w:divBdr>
          <w:divsChild>
            <w:div w:id="1111588728">
              <w:marLeft w:val="0"/>
              <w:marRight w:val="0"/>
              <w:marTop w:val="0"/>
              <w:marBottom w:val="0"/>
              <w:divBdr>
                <w:top w:val="none" w:sz="0" w:space="0" w:color="auto"/>
                <w:left w:val="none" w:sz="0" w:space="0" w:color="auto"/>
                <w:bottom w:val="none" w:sz="0" w:space="0" w:color="auto"/>
                <w:right w:val="none" w:sz="0" w:space="0" w:color="auto"/>
              </w:divBdr>
              <w:divsChild>
                <w:div w:id="244144606">
                  <w:marLeft w:val="0"/>
                  <w:marRight w:val="0"/>
                  <w:marTop w:val="0"/>
                  <w:marBottom w:val="0"/>
                  <w:divBdr>
                    <w:top w:val="none" w:sz="0" w:space="0" w:color="auto"/>
                    <w:left w:val="none" w:sz="0" w:space="0" w:color="auto"/>
                    <w:bottom w:val="none" w:sz="0" w:space="0" w:color="auto"/>
                    <w:right w:val="none" w:sz="0" w:space="0" w:color="auto"/>
                  </w:divBdr>
                  <w:divsChild>
                    <w:div w:id="1384673912">
                      <w:marLeft w:val="0"/>
                      <w:marRight w:val="0"/>
                      <w:marTop w:val="0"/>
                      <w:marBottom w:val="0"/>
                      <w:divBdr>
                        <w:top w:val="none" w:sz="0" w:space="0" w:color="auto"/>
                        <w:left w:val="none" w:sz="0" w:space="0" w:color="auto"/>
                        <w:bottom w:val="none" w:sz="0" w:space="0" w:color="auto"/>
                        <w:right w:val="none" w:sz="0" w:space="0" w:color="auto"/>
                      </w:divBdr>
                      <w:divsChild>
                        <w:div w:id="315915251">
                          <w:marLeft w:val="0"/>
                          <w:marRight w:val="0"/>
                          <w:marTop w:val="0"/>
                          <w:marBottom w:val="0"/>
                          <w:divBdr>
                            <w:top w:val="none" w:sz="0" w:space="0" w:color="auto"/>
                            <w:left w:val="none" w:sz="0" w:space="0" w:color="auto"/>
                            <w:bottom w:val="none" w:sz="0" w:space="0" w:color="auto"/>
                            <w:right w:val="none" w:sz="0" w:space="0" w:color="auto"/>
                          </w:divBdr>
                          <w:divsChild>
                            <w:div w:id="1447457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1584449">
          <w:marLeft w:val="0"/>
          <w:marRight w:val="0"/>
          <w:marTop w:val="0"/>
          <w:marBottom w:val="0"/>
          <w:divBdr>
            <w:top w:val="none" w:sz="0" w:space="0" w:color="auto"/>
            <w:left w:val="none" w:sz="0" w:space="0" w:color="auto"/>
            <w:bottom w:val="none" w:sz="0" w:space="0" w:color="auto"/>
            <w:right w:val="none" w:sz="0" w:space="0" w:color="auto"/>
          </w:divBdr>
          <w:divsChild>
            <w:div w:id="728767881">
              <w:marLeft w:val="0"/>
              <w:marRight w:val="0"/>
              <w:marTop w:val="0"/>
              <w:marBottom w:val="0"/>
              <w:divBdr>
                <w:top w:val="none" w:sz="0" w:space="0" w:color="auto"/>
                <w:left w:val="none" w:sz="0" w:space="0" w:color="auto"/>
                <w:bottom w:val="none" w:sz="0" w:space="0" w:color="auto"/>
                <w:right w:val="none" w:sz="0" w:space="0" w:color="auto"/>
              </w:divBdr>
              <w:divsChild>
                <w:div w:id="1435175431">
                  <w:marLeft w:val="0"/>
                  <w:marRight w:val="0"/>
                  <w:marTop w:val="0"/>
                  <w:marBottom w:val="0"/>
                  <w:divBdr>
                    <w:top w:val="none" w:sz="0" w:space="0" w:color="auto"/>
                    <w:left w:val="none" w:sz="0" w:space="0" w:color="auto"/>
                    <w:bottom w:val="none" w:sz="0" w:space="0" w:color="auto"/>
                    <w:right w:val="none" w:sz="0" w:space="0" w:color="auto"/>
                  </w:divBdr>
                  <w:divsChild>
                    <w:div w:id="1188373018">
                      <w:marLeft w:val="0"/>
                      <w:marRight w:val="0"/>
                      <w:marTop w:val="0"/>
                      <w:marBottom w:val="0"/>
                      <w:divBdr>
                        <w:top w:val="none" w:sz="0" w:space="0" w:color="auto"/>
                        <w:left w:val="none" w:sz="0" w:space="0" w:color="auto"/>
                        <w:bottom w:val="none" w:sz="0" w:space="0" w:color="auto"/>
                        <w:right w:val="none" w:sz="0" w:space="0" w:color="auto"/>
                      </w:divBdr>
                      <w:divsChild>
                        <w:div w:id="709383129">
                          <w:marLeft w:val="0"/>
                          <w:marRight w:val="0"/>
                          <w:marTop w:val="0"/>
                          <w:marBottom w:val="0"/>
                          <w:divBdr>
                            <w:top w:val="none" w:sz="0" w:space="0" w:color="auto"/>
                            <w:left w:val="none" w:sz="0" w:space="0" w:color="auto"/>
                            <w:bottom w:val="none" w:sz="0" w:space="0" w:color="auto"/>
                            <w:right w:val="none" w:sz="0" w:space="0" w:color="auto"/>
                          </w:divBdr>
                          <w:divsChild>
                            <w:div w:id="1088426823">
                              <w:marLeft w:val="0"/>
                              <w:marRight w:val="0"/>
                              <w:marTop w:val="0"/>
                              <w:marBottom w:val="0"/>
                              <w:divBdr>
                                <w:top w:val="none" w:sz="0" w:space="0" w:color="auto"/>
                                <w:left w:val="none" w:sz="0" w:space="0" w:color="auto"/>
                                <w:bottom w:val="none" w:sz="0" w:space="0" w:color="auto"/>
                                <w:right w:val="none" w:sz="0" w:space="0" w:color="auto"/>
                              </w:divBdr>
                              <w:divsChild>
                                <w:div w:id="675114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8420497">
          <w:marLeft w:val="0"/>
          <w:marRight w:val="0"/>
          <w:marTop w:val="0"/>
          <w:marBottom w:val="0"/>
          <w:divBdr>
            <w:top w:val="none" w:sz="0" w:space="0" w:color="auto"/>
            <w:left w:val="none" w:sz="0" w:space="0" w:color="auto"/>
            <w:bottom w:val="none" w:sz="0" w:space="0" w:color="auto"/>
            <w:right w:val="none" w:sz="0" w:space="0" w:color="auto"/>
          </w:divBdr>
          <w:divsChild>
            <w:div w:id="26760143">
              <w:marLeft w:val="0"/>
              <w:marRight w:val="0"/>
              <w:marTop w:val="0"/>
              <w:marBottom w:val="0"/>
              <w:divBdr>
                <w:top w:val="none" w:sz="0" w:space="0" w:color="auto"/>
                <w:left w:val="none" w:sz="0" w:space="0" w:color="auto"/>
                <w:bottom w:val="none" w:sz="0" w:space="0" w:color="auto"/>
                <w:right w:val="none" w:sz="0" w:space="0" w:color="auto"/>
              </w:divBdr>
              <w:divsChild>
                <w:div w:id="135609528">
                  <w:marLeft w:val="0"/>
                  <w:marRight w:val="0"/>
                  <w:marTop w:val="0"/>
                  <w:marBottom w:val="0"/>
                  <w:divBdr>
                    <w:top w:val="none" w:sz="0" w:space="0" w:color="auto"/>
                    <w:left w:val="none" w:sz="0" w:space="0" w:color="auto"/>
                    <w:bottom w:val="none" w:sz="0" w:space="0" w:color="auto"/>
                    <w:right w:val="none" w:sz="0" w:space="0" w:color="auto"/>
                  </w:divBdr>
                  <w:divsChild>
                    <w:div w:id="1128209580">
                      <w:marLeft w:val="0"/>
                      <w:marRight w:val="0"/>
                      <w:marTop w:val="0"/>
                      <w:marBottom w:val="0"/>
                      <w:divBdr>
                        <w:top w:val="none" w:sz="0" w:space="0" w:color="auto"/>
                        <w:left w:val="none" w:sz="0" w:space="0" w:color="auto"/>
                        <w:bottom w:val="none" w:sz="0" w:space="0" w:color="auto"/>
                        <w:right w:val="none" w:sz="0" w:space="0" w:color="auto"/>
                      </w:divBdr>
                      <w:divsChild>
                        <w:div w:id="1777021076">
                          <w:marLeft w:val="0"/>
                          <w:marRight w:val="0"/>
                          <w:marTop w:val="0"/>
                          <w:marBottom w:val="0"/>
                          <w:divBdr>
                            <w:top w:val="none" w:sz="0" w:space="0" w:color="auto"/>
                            <w:left w:val="none" w:sz="0" w:space="0" w:color="auto"/>
                            <w:bottom w:val="none" w:sz="0" w:space="0" w:color="auto"/>
                            <w:right w:val="none" w:sz="0" w:space="0" w:color="auto"/>
                          </w:divBdr>
                          <w:divsChild>
                            <w:div w:id="1976182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0576339">
          <w:marLeft w:val="0"/>
          <w:marRight w:val="0"/>
          <w:marTop w:val="0"/>
          <w:marBottom w:val="0"/>
          <w:divBdr>
            <w:top w:val="none" w:sz="0" w:space="0" w:color="auto"/>
            <w:left w:val="none" w:sz="0" w:space="0" w:color="auto"/>
            <w:bottom w:val="none" w:sz="0" w:space="0" w:color="auto"/>
            <w:right w:val="none" w:sz="0" w:space="0" w:color="auto"/>
          </w:divBdr>
          <w:divsChild>
            <w:div w:id="1077484595">
              <w:marLeft w:val="0"/>
              <w:marRight w:val="0"/>
              <w:marTop w:val="0"/>
              <w:marBottom w:val="0"/>
              <w:divBdr>
                <w:top w:val="none" w:sz="0" w:space="0" w:color="auto"/>
                <w:left w:val="none" w:sz="0" w:space="0" w:color="auto"/>
                <w:bottom w:val="none" w:sz="0" w:space="0" w:color="auto"/>
                <w:right w:val="none" w:sz="0" w:space="0" w:color="auto"/>
              </w:divBdr>
              <w:divsChild>
                <w:div w:id="1496722096">
                  <w:marLeft w:val="0"/>
                  <w:marRight w:val="0"/>
                  <w:marTop w:val="0"/>
                  <w:marBottom w:val="0"/>
                  <w:divBdr>
                    <w:top w:val="none" w:sz="0" w:space="0" w:color="auto"/>
                    <w:left w:val="none" w:sz="0" w:space="0" w:color="auto"/>
                    <w:bottom w:val="none" w:sz="0" w:space="0" w:color="auto"/>
                    <w:right w:val="none" w:sz="0" w:space="0" w:color="auto"/>
                  </w:divBdr>
                  <w:divsChild>
                    <w:div w:id="1287157831">
                      <w:marLeft w:val="0"/>
                      <w:marRight w:val="0"/>
                      <w:marTop w:val="0"/>
                      <w:marBottom w:val="0"/>
                      <w:divBdr>
                        <w:top w:val="none" w:sz="0" w:space="0" w:color="auto"/>
                        <w:left w:val="none" w:sz="0" w:space="0" w:color="auto"/>
                        <w:bottom w:val="none" w:sz="0" w:space="0" w:color="auto"/>
                        <w:right w:val="none" w:sz="0" w:space="0" w:color="auto"/>
                      </w:divBdr>
                      <w:divsChild>
                        <w:div w:id="540018040">
                          <w:marLeft w:val="0"/>
                          <w:marRight w:val="0"/>
                          <w:marTop w:val="0"/>
                          <w:marBottom w:val="0"/>
                          <w:divBdr>
                            <w:top w:val="none" w:sz="0" w:space="0" w:color="auto"/>
                            <w:left w:val="none" w:sz="0" w:space="0" w:color="auto"/>
                            <w:bottom w:val="none" w:sz="0" w:space="0" w:color="auto"/>
                            <w:right w:val="none" w:sz="0" w:space="0" w:color="auto"/>
                          </w:divBdr>
                          <w:divsChild>
                            <w:div w:id="14237875">
                              <w:marLeft w:val="0"/>
                              <w:marRight w:val="0"/>
                              <w:marTop w:val="0"/>
                              <w:marBottom w:val="0"/>
                              <w:divBdr>
                                <w:top w:val="none" w:sz="0" w:space="0" w:color="auto"/>
                                <w:left w:val="none" w:sz="0" w:space="0" w:color="auto"/>
                                <w:bottom w:val="none" w:sz="0" w:space="0" w:color="auto"/>
                                <w:right w:val="none" w:sz="0" w:space="0" w:color="auto"/>
                              </w:divBdr>
                              <w:divsChild>
                                <w:div w:id="737745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2560271">
          <w:marLeft w:val="0"/>
          <w:marRight w:val="0"/>
          <w:marTop w:val="0"/>
          <w:marBottom w:val="0"/>
          <w:divBdr>
            <w:top w:val="none" w:sz="0" w:space="0" w:color="auto"/>
            <w:left w:val="none" w:sz="0" w:space="0" w:color="auto"/>
            <w:bottom w:val="none" w:sz="0" w:space="0" w:color="auto"/>
            <w:right w:val="none" w:sz="0" w:space="0" w:color="auto"/>
          </w:divBdr>
          <w:divsChild>
            <w:div w:id="489056983">
              <w:marLeft w:val="0"/>
              <w:marRight w:val="0"/>
              <w:marTop w:val="0"/>
              <w:marBottom w:val="0"/>
              <w:divBdr>
                <w:top w:val="none" w:sz="0" w:space="0" w:color="auto"/>
                <w:left w:val="none" w:sz="0" w:space="0" w:color="auto"/>
                <w:bottom w:val="none" w:sz="0" w:space="0" w:color="auto"/>
                <w:right w:val="none" w:sz="0" w:space="0" w:color="auto"/>
              </w:divBdr>
              <w:divsChild>
                <w:div w:id="1559903017">
                  <w:marLeft w:val="0"/>
                  <w:marRight w:val="0"/>
                  <w:marTop w:val="0"/>
                  <w:marBottom w:val="0"/>
                  <w:divBdr>
                    <w:top w:val="none" w:sz="0" w:space="0" w:color="auto"/>
                    <w:left w:val="none" w:sz="0" w:space="0" w:color="auto"/>
                    <w:bottom w:val="none" w:sz="0" w:space="0" w:color="auto"/>
                    <w:right w:val="none" w:sz="0" w:space="0" w:color="auto"/>
                  </w:divBdr>
                  <w:divsChild>
                    <w:div w:id="2045475394">
                      <w:marLeft w:val="0"/>
                      <w:marRight w:val="0"/>
                      <w:marTop w:val="0"/>
                      <w:marBottom w:val="0"/>
                      <w:divBdr>
                        <w:top w:val="none" w:sz="0" w:space="0" w:color="auto"/>
                        <w:left w:val="none" w:sz="0" w:space="0" w:color="auto"/>
                        <w:bottom w:val="none" w:sz="0" w:space="0" w:color="auto"/>
                        <w:right w:val="none" w:sz="0" w:space="0" w:color="auto"/>
                      </w:divBdr>
                      <w:divsChild>
                        <w:div w:id="1907647418">
                          <w:marLeft w:val="0"/>
                          <w:marRight w:val="0"/>
                          <w:marTop w:val="0"/>
                          <w:marBottom w:val="0"/>
                          <w:divBdr>
                            <w:top w:val="none" w:sz="0" w:space="0" w:color="auto"/>
                            <w:left w:val="none" w:sz="0" w:space="0" w:color="auto"/>
                            <w:bottom w:val="none" w:sz="0" w:space="0" w:color="auto"/>
                            <w:right w:val="none" w:sz="0" w:space="0" w:color="auto"/>
                          </w:divBdr>
                          <w:divsChild>
                            <w:div w:id="7371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3006468">
      <w:bodyDiv w:val="1"/>
      <w:marLeft w:val="0"/>
      <w:marRight w:val="0"/>
      <w:marTop w:val="0"/>
      <w:marBottom w:val="0"/>
      <w:divBdr>
        <w:top w:val="none" w:sz="0" w:space="0" w:color="auto"/>
        <w:left w:val="none" w:sz="0" w:space="0" w:color="auto"/>
        <w:bottom w:val="none" w:sz="0" w:space="0" w:color="auto"/>
        <w:right w:val="none" w:sz="0" w:space="0" w:color="auto"/>
      </w:divBdr>
      <w:divsChild>
        <w:div w:id="513111521">
          <w:marLeft w:val="0"/>
          <w:marRight w:val="0"/>
          <w:marTop w:val="0"/>
          <w:marBottom w:val="0"/>
          <w:divBdr>
            <w:top w:val="none" w:sz="0" w:space="0" w:color="auto"/>
            <w:left w:val="none" w:sz="0" w:space="0" w:color="auto"/>
            <w:bottom w:val="none" w:sz="0" w:space="0" w:color="auto"/>
            <w:right w:val="none" w:sz="0" w:space="0" w:color="auto"/>
          </w:divBdr>
          <w:divsChild>
            <w:div w:id="581448531">
              <w:marLeft w:val="0"/>
              <w:marRight w:val="0"/>
              <w:marTop w:val="0"/>
              <w:marBottom w:val="0"/>
              <w:divBdr>
                <w:top w:val="none" w:sz="0" w:space="0" w:color="auto"/>
                <w:left w:val="none" w:sz="0" w:space="0" w:color="auto"/>
                <w:bottom w:val="none" w:sz="0" w:space="0" w:color="auto"/>
                <w:right w:val="none" w:sz="0" w:space="0" w:color="auto"/>
              </w:divBdr>
              <w:divsChild>
                <w:div w:id="936641093">
                  <w:marLeft w:val="0"/>
                  <w:marRight w:val="0"/>
                  <w:marTop w:val="0"/>
                  <w:marBottom w:val="0"/>
                  <w:divBdr>
                    <w:top w:val="none" w:sz="0" w:space="0" w:color="auto"/>
                    <w:left w:val="none" w:sz="0" w:space="0" w:color="auto"/>
                    <w:bottom w:val="none" w:sz="0" w:space="0" w:color="auto"/>
                    <w:right w:val="none" w:sz="0" w:space="0" w:color="auto"/>
                  </w:divBdr>
                  <w:divsChild>
                    <w:div w:id="160586286">
                      <w:marLeft w:val="0"/>
                      <w:marRight w:val="0"/>
                      <w:marTop w:val="0"/>
                      <w:marBottom w:val="0"/>
                      <w:divBdr>
                        <w:top w:val="none" w:sz="0" w:space="0" w:color="auto"/>
                        <w:left w:val="none" w:sz="0" w:space="0" w:color="auto"/>
                        <w:bottom w:val="none" w:sz="0" w:space="0" w:color="auto"/>
                        <w:right w:val="none" w:sz="0" w:space="0" w:color="auto"/>
                      </w:divBdr>
                      <w:divsChild>
                        <w:div w:id="203568369">
                          <w:marLeft w:val="0"/>
                          <w:marRight w:val="0"/>
                          <w:marTop w:val="0"/>
                          <w:marBottom w:val="0"/>
                          <w:divBdr>
                            <w:top w:val="none" w:sz="0" w:space="0" w:color="auto"/>
                            <w:left w:val="none" w:sz="0" w:space="0" w:color="auto"/>
                            <w:bottom w:val="none" w:sz="0" w:space="0" w:color="auto"/>
                            <w:right w:val="none" w:sz="0" w:space="0" w:color="auto"/>
                          </w:divBdr>
                          <w:divsChild>
                            <w:div w:id="790368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2521146">
          <w:marLeft w:val="0"/>
          <w:marRight w:val="0"/>
          <w:marTop w:val="0"/>
          <w:marBottom w:val="0"/>
          <w:divBdr>
            <w:top w:val="none" w:sz="0" w:space="0" w:color="auto"/>
            <w:left w:val="none" w:sz="0" w:space="0" w:color="auto"/>
            <w:bottom w:val="none" w:sz="0" w:space="0" w:color="auto"/>
            <w:right w:val="none" w:sz="0" w:space="0" w:color="auto"/>
          </w:divBdr>
          <w:divsChild>
            <w:div w:id="1127972565">
              <w:marLeft w:val="0"/>
              <w:marRight w:val="0"/>
              <w:marTop w:val="0"/>
              <w:marBottom w:val="0"/>
              <w:divBdr>
                <w:top w:val="none" w:sz="0" w:space="0" w:color="auto"/>
                <w:left w:val="none" w:sz="0" w:space="0" w:color="auto"/>
                <w:bottom w:val="none" w:sz="0" w:space="0" w:color="auto"/>
                <w:right w:val="none" w:sz="0" w:space="0" w:color="auto"/>
              </w:divBdr>
              <w:divsChild>
                <w:div w:id="987396853">
                  <w:marLeft w:val="0"/>
                  <w:marRight w:val="0"/>
                  <w:marTop w:val="0"/>
                  <w:marBottom w:val="0"/>
                  <w:divBdr>
                    <w:top w:val="none" w:sz="0" w:space="0" w:color="auto"/>
                    <w:left w:val="none" w:sz="0" w:space="0" w:color="auto"/>
                    <w:bottom w:val="none" w:sz="0" w:space="0" w:color="auto"/>
                    <w:right w:val="none" w:sz="0" w:space="0" w:color="auto"/>
                  </w:divBdr>
                  <w:divsChild>
                    <w:div w:id="1975140298">
                      <w:marLeft w:val="0"/>
                      <w:marRight w:val="0"/>
                      <w:marTop w:val="0"/>
                      <w:marBottom w:val="0"/>
                      <w:divBdr>
                        <w:top w:val="none" w:sz="0" w:space="0" w:color="auto"/>
                        <w:left w:val="none" w:sz="0" w:space="0" w:color="auto"/>
                        <w:bottom w:val="none" w:sz="0" w:space="0" w:color="auto"/>
                        <w:right w:val="none" w:sz="0" w:space="0" w:color="auto"/>
                      </w:divBdr>
                      <w:divsChild>
                        <w:div w:id="781342292">
                          <w:marLeft w:val="0"/>
                          <w:marRight w:val="0"/>
                          <w:marTop w:val="0"/>
                          <w:marBottom w:val="0"/>
                          <w:divBdr>
                            <w:top w:val="none" w:sz="0" w:space="0" w:color="auto"/>
                            <w:left w:val="none" w:sz="0" w:space="0" w:color="auto"/>
                            <w:bottom w:val="none" w:sz="0" w:space="0" w:color="auto"/>
                            <w:right w:val="none" w:sz="0" w:space="0" w:color="auto"/>
                          </w:divBdr>
                          <w:divsChild>
                            <w:div w:id="2123264563">
                              <w:marLeft w:val="0"/>
                              <w:marRight w:val="0"/>
                              <w:marTop w:val="0"/>
                              <w:marBottom w:val="0"/>
                              <w:divBdr>
                                <w:top w:val="none" w:sz="0" w:space="0" w:color="auto"/>
                                <w:left w:val="none" w:sz="0" w:space="0" w:color="auto"/>
                                <w:bottom w:val="none" w:sz="0" w:space="0" w:color="auto"/>
                                <w:right w:val="none" w:sz="0" w:space="0" w:color="auto"/>
                              </w:divBdr>
                              <w:divsChild>
                                <w:div w:id="1381594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9160577">
          <w:marLeft w:val="0"/>
          <w:marRight w:val="0"/>
          <w:marTop w:val="0"/>
          <w:marBottom w:val="0"/>
          <w:divBdr>
            <w:top w:val="none" w:sz="0" w:space="0" w:color="auto"/>
            <w:left w:val="none" w:sz="0" w:space="0" w:color="auto"/>
            <w:bottom w:val="none" w:sz="0" w:space="0" w:color="auto"/>
            <w:right w:val="none" w:sz="0" w:space="0" w:color="auto"/>
          </w:divBdr>
          <w:divsChild>
            <w:div w:id="1673876894">
              <w:marLeft w:val="0"/>
              <w:marRight w:val="0"/>
              <w:marTop w:val="0"/>
              <w:marBottom w:val="0"/>
              <w:divBdr>
                <w:top w:val="none" w:sz="0" w:space="0" w:color="auto"/>
                <w:left w:val="none" w:sz="0" w:space="0" w:color="auto"/>
                <w:bottom w:val="none" w:sz="0" w:space="0" w:color="auto"/>
                <w:right w:val="none" w:sz="0" w:space="0" w:color="auto"/>
              </w:divBdr>
              <w:divsChild>
                <w:div w:id="1301499095">
                  <w:marLeft w:val="0"/>
                  <w:marRight w:val="0"/>
                  <w:marTop w:val="0"/>
                  <w:marBottom w:val="0"/>
                  <w:divBdr>
                    <w:top w:val="none" w:sz="0" w:space="0" w:color="auto"/>
                    <w:left w:val="none" w:sz="0" w:space="0" w:color="auto"/>
                    <w:bottom w:val="none" w:sz="0" w:space="0" w:color="auto"/>
                    <w:right w:val="none" w:sz="0" w:space="0" w:color="auto"/>
                  </w:divBdr>
                  <w:divsChild>
                    <w:div w:id="1648968851">
                      <w:marLeft w:val="0"/>
                      <w:marRight w:val="0"/>
                      <w:marTop w:val="0"/>
                      <w:marBottom w:val="0"/>
                      <w:divBdr>
                        <w:top w:val="none" w:sz="0" w:space="0" w:color="auto"/>
                        <w:left w:val="none" w:sz="0" w:space="0" w:color="auto"/>
                        <w:bottom w:val="none" w:sz="0" w:space="0" w:color="auto"/>
                        <w:right w:val="none" w:sz="0" w:space="0" w:color="auto"/>
                      </w:divBdr>
                      <w:divsChild>
                        <w:div w:id="245463808">
                          <w:marLeft w:val="0"/>
                          <w:marRight w:val="0"/>
                          <w:marTop w:val="0"/>
                          <w:marBottom w:val="0"/>
                          <w:divBdr>
                            <w:top w:val="none" w:sz="0" w:space="0" w:color="auto"/>
                            <w:left w:val="none" w:sz="0" w:space="0" w:color="auto"/>
                            <w:bottom w:val="none" w:sz="0" w:space="0" w:color="auto"/>
                            <w:right w:val="none" w:sz="0" w:space="0" w:color="auto"/>
                          </w:divBdr>
                          <w:divsChild>
                            <w:div w:id="1281912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3352537">
          <w:marLeft w:val="0"/>
          <w:marRight w:val="0"/>
          <w:marTop w:val="0"/>
          <w:marBottom w:val="0"/>
          <w:divBdr>
            <w:top w:val="none" w:sz="0" w:space="0" w:color="auto"/>
            <w:left w:val="none" w:sz="0" w:space="0" w:color="auto"/>
            <w:bottom w:val="none" w:sz="0" w:space="0" w:color="auto"/>
            <w:right w:val="none" w:sz="0" w:space="0" w:color="auto"/>
          </w:divBdr>
          <w:divsChild>
            <w:div w:id="1030031052">
              <w:marLeft w:val="0"/>
              <w:marRight w:val="0"/>
              <w:marTop w:val="0"/>
              <w:marBottom w:val="0"/>
              <w:divBdr>
                <w:top w:val="none" w:sz="0" w:space="0" w:color="auto"/>
                <w:left w:val="none" w:sz="0" w:space="0" w:color="auto"/>
                <w:bottom w:val="none" w:sz="0" w:space="0" w:color="auto"/>
                <w:right w:val="none" w:sz="0" w:space="0" w:color="auto"/>
              </w:divBdr>
              <w:divsChild>
                <w:div w:id="1060323484">
                  <w:marLeft w:val="0"/>
                  <w:marRight w:val="0"/>
                  <w:marTop w:val="0"/>
                  <w:marBottom w:val="0"/>
                  <w:divBdr>
                    <w:top w:val="none" w:sz="0" w:space="0" w:color="auto"/>
                    <w:left w:val="none" w:sz="0" w:space="0" w:color="auto"/>
                    <w:bottom w:val="none" w:sz="0" w:space="0" w:color="auto"/>
                    <w:right w:val="none" w:sz="0" w:space="0" w:color="auto"/>
                  </w:divBdr>
                  <w:divsChild>
                    <w:div w:id="940142118">
                      <w:marLeft w:val="0"/>
                      <w:marRight w:val="0"/>
                      <w:marTop w:val="0"/>
                      <w:marBottom w:val="0"/>
                      <w:divBdr>
                        <w:top w:val="none" w:sz="0" w:space="0" w:color="auto"/>
                        <w:left w:val="none" w:sz="0" w:space="0" w:color="auto"/>
                        <w:bottom w:val="none" w:sz="0" w:space="0" w:color="auto"/>
                        <w:right w:val="none" w:sz="0" w:space="0" w:color="auto"/>
                      </w:divBdr>
                      <w:divsChild>
                        <w:div w:id="1634679523">
                          <w:marLeft w:val="0"/>
                          <w:marRight w:val="0"/>
                          <w:marTop w:val="0"/>
                          <w:marBottom w:val="0"/>
                          <w:divBdr>
                            <w:top w:val="none" w:sz="0" w:space="0" w:color="auto"/>
                            <w:left w:val="none" w:sz="0" w:space="0" w:color="auto"/>
                            <w:bottom w:val="none" w:sz="0" w:space="0" w:color="auto"/>
                            <w:right w:val="none" w:sz="0" w:space="0" w:color="auto"/>
                          </w:divBdr>
                          <w:divsChild>
                            <w:div w:id="1837842022">
                              <w:marLeft w:val="0"/>
                              <w:marRight w:val="0"/>
                              <w:marTop w:val="0"/>
                              <w:marBottom w:val="0"/>
                              <w:divBdr>
                                <w:top w:val="none" w:sz="0" w:space="0" w:color="auto"/>
                                <w:left w:val="none" w:sz="0" w:space="0" w:color="auto"/>
                                <w:bottom w:val="none" w:sz="0" w:space="0" w:color="auto"/>
                                <w:right w:val="none" w:sz="0" w:space="0" w:color="auto"/>
                              </w:divBdr>
                              <w:divsChild>
                                <w:div w:id="1712613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6053654">
          <w:marLeft w:val="0"/>
          <w:marRight w:val="0"/>
          <w:marTop w:val="0"/>
          <w:marBottom w:val="0"/>
          <w:divBdr>
            <w:top w:val="none" w:sz="0" w:space="0" w:color="auto"/>
            <w:left w:val="none" w:sz="0" w:space="0" w:color="auto"/>
            <w:bottom w:val="none" w:sz="0" w:space="0" w:color="auto"/>
            <w:right w:val="none" w:sz="0" w:space="0" w:color="auto"/>
          </w:divBdr>
          <w:divsChild>
            <w:div w:id="477652083">
              <w:marLeft w:val="0"/>
              <w:marRight w:val="0"/>
              <w:marTop w:val="0"/>
              <w:marBottom w:val="0"/>
              <w:divBdr>
                <w:top w:val="none" w:sz="0" w:space="0" w:color="auto"/>
                <w:left w:val="none" w:sz="0" w:space="0" w:color="auto"/>
                <w:bottom w:val="none" w:sz="0" w:space="0" w:color="auto"/>
                <w:right w:val="none" w:sz="0" w:space="0" w:color="auto"/>
              </w:divBdr>
              <w:divsChild>
                <w:div w:id="773090959">
                  <w:marLeft w:val="0"/>
                  <w:marRight w:val="0"/>
                  <w:marTop w:val="0"/>
                  <w:marBottom w:val="0"/>
                  <w:divBdr>
                    <w:top w:val="none" w:sz="0" w:space="0" w:color="auto"/>
                    <w:left w:val="none" w:sz="0" w:space="0" w:color="auto"/>
                    <w:bottom w:val="none" w:sz="0" w:space="0" w:color="auto"/>
                    <w:right w:val="none" w:sz="0" w:space="0" w:color="auto"/>
                  </w:divBdr>
                  <w:divsChild>
                    <w:div w:id="1240410049">
                      <w:marLeft w:val="0"/>
                      <w:marRight w:val="0"/>
                      <w:marTop w:val="0"/>
                      <w:marBottom w:val="0"/>
                      <w:divBdr>
                        <w:top w:val="none" w:sz="0" w:space="0" w:color="auto"/>
                        <w:left w:val="none" w:sz="0" w:space="0" w:color="auto"/>
                        <w:bottom w:val="none" w:sz="0" w:space="0" w:color="auto"/>
                        <w:right w:val="none" w:sz="0" w:space="0" w:color="auto"/>
                      </w:divBdr>
                      <w:divsChild>
                        <w:div w:id="1818062637">
                          <w:marLeft w:val="0"/>
                          <w:marRight w:val="0"/>
                          <w:marTop w:val="0"/>
                          <w:marBottom w:val="0"/>
                          <w:divBdr>
                            <w:top w:val="none" w:sz="0" w:space="0" w:color="auto"/>
                            <w:left w:val="none" w:sz="0" w:space="0" w:color="auto"/>
                            <w:bottom w:val="none" w:sz="0" w:space="0" w:color="auto"/>
                            <w:right w:val="none" w:sz="0" w:space="0" w:color="auto"/>
                          </w:divBdr>
                          <w:divsChild>
                            <w:div w:id="1241020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7364223">
          <w:marLeft w:val="0"/>
          <w:marRight w:val="0"/>
          <w:marTop w:val="0"/>
          <w:marBottom w:val="0"/>
          <w:divBdr>
            <w:top w:val="none" w:sz="0" w:space="0" w:color="auto"/>
            <w:left w:val="none" w:sz="0" w:space="0" w:color="auto"/>
            <w:bottom w:val="none" w:sz="0" w:space="0" w:color="auto"/>
            <w:right w:val="none" w:sz="0" w:space="0" w:color="auto"/>
          </w:divBdr>
          <w:divsChild>
            <w:div w:id="1377007164">
              <w:marLeft w:val="0"/>
              <w:marRight w:val="0"/>
              <w:marTop w:val="0"/>
              <w:marBottom w:val="0"/>
              <w:divBdr>
                <w:top w:val="none" w:sz="0" w:space="0" w:color="auto"/>
                <w:left w:val="none" w:sz="0" w:space="0" w:color="auto"/>
                <w:bottom w:val="none" w:sz="0" w:space="0" w:color="auto"/>
                <w:right w:val="none" w:sz="0" w:space="0" w:color="auto"/>
              </w:divBdr>
              <w:divsChild>
                <w:div w:id="453058991">
                  <w:marLeft w:val="0"/>
                  <w:marRight w:val="0"/>
                  <w:marTop w:val="0"/>
                  <w:marBottom w:val="0"/>
                  <w:divBdr>
                    <w:top w:val="none" w:sz="0" w:space="0" w:color="auto"/>
                    <w:left w:val="none" w:sz="0" w:space="0" w:color="auto"/>
                    <w:bottom w:val="none" w:sz="0" w:space="0" w:color="auto"/>
                    <w:right w:val="none" w:sz="0" w:space="0" w:color="auto"/>
                  </w:divBdr>
                  <w:divsChild>
                    <w:div w:id="1015378008">
                      <w:marLeft w:val="0"/>
                      <w:marRight w:val="0"/>
                      <w:marTop w:val="0"/>
                      <w:marBottom w:val="0"/>
                      <w:divBdr>
                        <w:top w:val="none" w:sz="0" w:space="0" w:color="auto"/>
                        <w:left w:val="none" w:sz="0" w:space="0" w:color="auto"/>
                        <w:bottom w:val="none" w:sz="0" w:space="0" w:color="auto"/>
                        <w:right w:val="none" w:sz="0" w:space="0" w:color="auto"/>
                      </w:divBdr>
                      <w:divsChild>
                        <w:div w:id="2135127800">
                          <w:marLeft w:val="0"/>
                          <w:marRight w:val="0"/>
                          <w:marTop w:val="0"/>
                          <w:marBottom w:val="0"/>
                          <w:divBdr>
                            <w:top w:val="none" w:sz="0" w:space="0" w:color="auto"/>
                            <w:left w:val="none" w:sz="0" w:space="0" w:color="auto"/>
                            <w:bottom w:val="none" w:sz="0" w:space="0" w:color="auto"/>
                            <w:right w:val="none" w:sz="0" w:space="0" w:color="auto"/>
                          </w:divBdr>
                          <w:divsChild>
                            <w:div w:id="748311478">
                              <w:marLeft w:val="0"/>
                              <w:marRight w:val="0"/>
                              <w:marTop w:val="0"/>
                              <w:marBottom w:val="0"/>
                              <w:divBdr>
                                <w:top w:val="none" w:sz="0" w:space="0" w:color="auto"/>
                                <w:left w:val="none" w:sz="0" w:space="0" w:color="auto"/>
                                <w:bottom w:val="none" w:sz="0" w:space="0" w:color="auto"/>
                                <w:right w:val="none" w:sz="0" w:space="0" w:color="auto"/>
                              </w:divBdr>
                              <w:divsChild>
                                <w:div w:id="226191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3851614">
          <w:marLeft w:val="0"/>
          <w:marRight w:val="0"/>
          <w:marTop w:val="0"/>
          <w:marBottom w:val="0"/>
          <w:divBdr>
            <w:top w:val="none" w:sz="0" w:space="0" w:color="auto"/>
            <w:left w:val="none" w:sz="0" w:space="0" w:color="auto"/>
            <w:bottom w:val="none" w:sz="0" w:space="0" w:color="auto"/>
            <w:right w:val="none" w:sz="0" w:space="0" w:color="auto"/>
          </w:divBdr>
          <w:divsChild>
            <w:div w:id="247471440">
              <w:marLeft w:val="0"/>
              <w:marRight w:val="0"/>
              <w:marTop w:val="0"/>
              <w:marBottom w:val="0"/>
              <w:divBdr>
                <w:top w:val="none" w:sz="0" w:space="0" w:color="auto"/>
                <w:left w:val="none" w:sz="0" w:space="0" w:color="auto"/>
                <w:bottom w:val="none" w:sz="0" w:space="0" w:color="auto"/>
                <w:right w:val="none" w:sz="0" w:space="0" w:color="auto"/>
              </w:divBdr>
              <w:divsChild>
                <w:div w:id="1141919750">
                  <w:marLeft w:val="0"/>
                  <w:marRight w:val="0"/>
                  <w:marTop w:val="0"/>
                  <w:marBottom w:val="0"/>
                  <w:divBdr>
                    <w:top w:val="none" w:sz="0" w:space="0" w:color="auto"/>
                    <w:left w:val="none" w:sz="0" w:space="0" w:color="auto"/>
                    <w:bottom w:val="none" w:sz="0" w:space="0" w:color="auto"/>
                    <w:right w:val="none" w:sz="0" w:space="0" w:color="auto"/>
                  </w:divBdr>
                  <w:divsChild>
                    <w:div w:id="1542935449">
                      <w:marLeft w:val="0"/>
                      <w:marRight w:val="0"/>
                      <w:marTop w:val="0"/>
                      <w:marBottom w:val="0"/>
                      <w:divBdr>
                        <w:top w:val="none" w:sz="0" w:space="0" w:color="auto"/>
                        <w:left w:val="none" w:sz="0" w:space="0" w:color="auto"/>
                        <w:bottom w:val="none" w:sz="0" w:space="0" w:color="auto"/>
                        <w:right w:val="none" w:sz="0" w:space="0" w:color="auto"/>
                      </w:divBdr>
                      <w:divsChild>
                        <w:div w:id="1388600929">
                          <w:marLeft w:val="0"/>
                          <w:marRight w:val="0"/>
                          <w:marTop w:val="0"/>
                          <w:marBottom w:val="0"/>
                          <w:divBdr>
                            <w:top w:val="none" w:sz="0" w:space="0" w:color="auto"/>
                            <w:left w:val="none" w:sz="0" w:space="0" w:color="auto"/>
                            <w:bottom w:val="none" w:sz="0" w:space="0" w:color="auto"/>
                            <w:right w:val="none" w:sz="0" w:space="0" w:color="auto"/>
                          </w:divBdr>
                          <w:divsChild>
                            <w:div w:id="1972594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49</Pages>
  <Words>25019</Words>
  <Characters>142610</Characters>
  <Application>Microsoft Office Word</Application>
  <DocSecurity>0</DocSecurity>
  <Lines>1188</Lines>
  <Paragraphs>334</Paragraphs>
  <ScaleCrop>false</ScaleCrop>
  <HeadingPairs>
    <vt:vector size="2" baseType="variant">
      <vt:variant>
        <vt:lpstr>Title</vt:lpstr>
      </vt:variant>
      <vt:variant>
        <vt:i4>1</vt:i4>
      </vt:variant>
    </vt:vector>
  </HeadingPairs>
  <TitlesOfParts>
    <vt:vector size="1" baseType="lpstr">
      <vt:lpstr/>
    </vt:vector>
  </TitlesOfParts>
  <Company>Microsoft Corporation</Company>
  <LinksUpToDate>false</LinksUpToDate>
  <CharactersWithSpaces>167295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cp:revision>
  <dcterms:created xsi:type="dcterms:W3CDTF">2025-12-29T08:51:00Z</dcterms:created>
  <dcterms:modified xsi:type="dcterms:W3CDTF">2025-12-29T09:31:00Z</dcterms:modified>
</cp:coreProperties>
</file>