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113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GALGOTIAS COLLEGE OF ENGINEERING &amp;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-761998</wp:posOffset>
            </wp:positionH>
            <wp:positionV relativeFrom="paragraph">
              <wp:posOffset>-95248</wp:posOffset>
            </wp:positionV>
            <wp:extent cx="981075" cy="8953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-11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Knowledge Park-II, Greater Noida, Uttar Pradesh, 201310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GCET/IQAC/QN-01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0"/>
        </w:tabs>
        <w:spacing w:after="0" w:before="0" w:line="276" w:lineRule="auto"/>
        <w:ind w:left="-284" w:right="-8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: CO5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-85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Submission 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3/11/2023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-207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out and briefly answer all the questions of KCA103 of Unit Five concerning previous years question papers right from 2020 to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6" w:line="276" w:lineRule="auto"/>
        <w:ind w:left="-284" w:right="-85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Name: Dr.R.N.Mahto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6" w:line="276" w:lineRule="auto"/>
        <w:ind w:left="-284" w:right="-85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Signature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-207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