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b/>
          <w:bCs/>
          <w:color w:val="173F4B"/>
          <w:sz w:val="44"/>
          <w:szCs w:val="44"/>
        </w:rPr>
        <w:t xml:space="preserve">Regulated Claims Sheet</w:t>
      </w:r>
    </w:p>
    <w:p>
      <w:pPr>
        <w:spacing w:after="240" w:before="0" w:line="300"/>
      </w:pPr>
      <w:r>
        <w:rPr>
          <w:color w:val="526A72"/>
          <w:sz w:val="22"/>
          <w:szCs w:val="22"/>
        </w:rPr>
        <w:t xml:space="preserve">Regulated claims sheet · Pharma · Agilent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Target and buying situation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Pharma · Agilent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Platform replacement, workflow modernization, or method-transfer evaluation where operational continuity and compliance risk shape the decision.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Governing position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Point of parity: Expected modern LC separation performance, pressure range, usability, connectivity, and serviceability required to enter a contemporary HPLC/UHPLC evaluation.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Point of difference: Differentiate on reducing workflow risk across method transfer, reliable routine execution, compliant operation, and data review rather than asserting specification leadership alone.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Role-specific messages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Bench user / analyst: Proposed — not approved: Make reliable routine execution and faster issue isolation concrete in the user's actual method and software workflow.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Method developer: Proposed — not approved: Position Next Gen LC around transferable methods with explicit equivalency boundaries and migration support.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QC/QA or validation veto: Proposed — not approved: Show how the workflow supports controlled, traceable operation without promising regulatory outcomes.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IT / data-integrity veto: Proposed — not approved: Package the instrument and informatics path as one governed data workflow with explicit integration and lifecycle boundaries.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Lab-manager decision maker: Proposed — not approved: Frame the decision around reliable throughput and lower workflow risk across implementation and routine use.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Procurement / economic buyer: Proposed — not approved: Use a transparent lifecycle-value case; do not imply TCO advantage without a controlled economic model.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Executive sponsor — where relevant: Proposed — not approved: Connect the workflow position to a bounded business outcome and implementation risk; keep performance claims substantiated. Current calculated swing attribute: Reliable routine execution.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Competitor response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 Proposed — not approved: adapt the governing workflow position for all supported markets · all supported applications · all buying situations · all geographies · the full buying committee. Agilent adaptation: Close near-term software and workflow objections with evidence on Empower-connected operation, method setup, service lifecycle, and data integrity.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Claims and approval state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 Proposed — not approved: adapt the governing workflow position for all supported markets · all supported applications · all buying situations · all geographies · the full buying committee. Agilent adaptation: Close near-term software and workflow objections with evidence on Empower-connected operation, method setup, service lifecycle, and data integrity. — Approval not established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Proof and caveats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Narrative synthesized from public records; not a verbatim customer statement or approved Waters claim.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IMSC 2026: participation may be confirmed, but the specific competitor message or session is expected — not confirmed.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Application-note interpretation rests on one official note and is an early signal.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Forum evidence can surface objections and language, but is complaint-biased and not representative market research.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Analyst weakness to validate: Agilent's signal is workflow packaging; it still needs source-level proof of customer adoption and measurable productivity gains.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6230C and BioAccord are full-scan accurate-mass workflows; triple-quadrupole MRM dwell and cross-talk specifications are not directly applicable without translating them into full-scan data-density and interference tests.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Proposed Waters counter-position is not an approved Waters claim; approval is not established.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No claim-compatible proof is currently available for the included proposed wording.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Objection handling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Troubleshooting burden around leaks, pressure stability, and repeat root-cause isolation Response: Proposed — not approved: Make reliable routine execution and faster issue isolation concrete in the user's actual method and software workflow.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Routine HPLC users need modernization without disrupting validated methods Response: Proposed — not approved: Position Next Gen LC around transferable methods with explicit equivalency boundaries and migration support.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Show how the workflow supports controlled, traceable operation without promising regulatory outcomes.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Package the instrument and informatics path as one governed data workflow with explicit integration and lifecycle boundaries.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Vendor preference is shaped by regional service, parts access, software, and consumables—not specifications alone Response: Proposed — not approved: Frame the decision around reliable throughput and lower workflow risk across implementation and routine use.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Use a transparent lifecycle-value case; do not imply TCO advantage without a controlled economic model.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Connect the workflow position to a bounded business outcome and implementation risk; keep performance claims substantiated. Current calculated swing attribute: Reliable routine execution.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Unsupported-content warnings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One or more included claims have no established legal/claims approval. The output must remain DRAFT — NOT APPROVED.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1 included claim is Unsupported after compatibility review.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1 evidence record is Inapplicable and cannot be used as proof.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Production workflow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Owner: Owner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Due date: Deadline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Status: Draft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Success measure: Measure needed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Evidence footnotes</w:t>
      </w:r>
    </w:p>
    <w:p>
      <w:pPr>
        <w:spacing w:after="70"/>
      </w:pPr>
      <w:r>
        <w:rPr>
          <w:b/>
          <w:bCs/>
          <w:sz w:val="19"/>
          <w:szCs w:val="19"/>
        </w:rPr>
        <w:t xml:space="preserve">1. Reddit discussion: New HPLC system for routine work: </w:t>
      </w:r>
      <w:hyperlink w:history="1" r:id="rId5ro6k5v7gpp1egcrcuj72">
        <w:r>
          <w:rPr>
            <w:color w:val="1769AA"/>
            <w:sz w:val="19"/>
            <w:szCs w:val="19"/>
            <w:u w:val="single"/>
          </w:rPr>
          <w:t xml:space="preserve">https://www.reddit.com/r/CHROMATOGRAPHY/comments/1q24noh/reccomendations_for_new_hplc_system_for_routine/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2. Reddit discussion: Agilent 1260 HPLC versus Thermo Vanquish Flex: </w:t>
      </w:r>
      <w:hyperlink w:history="1" r:id="rId69aslwantxhkigwei4ksn">
        <w:r>
          <w:rPr>
            <w:color w:val="1769AA"/>
            <w:sz w:val="19"/>
            <w:szCs w:val="19"/>
            <w:u w:val="single"/>
          </w:rPr>
          <w:t xml:space="preserve">https://www.reddit.com/r/CHROMATOGRAPHY/comments/1h6lnr0/agilent_1260_hplc_vs_thermo_vanquish_flex/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3. Waters proof point 2: </w:t>
      </w:r>
      <w:hyperlink w:history="1" r:id="rIdozekiduxxvijuydb2e5nf">
        <w:r>
          <w:rPr>
            <w:color w:val="1769AA"/>
            <w:sz w:val="19"/>
            <w:szCs w:val="19"/>
            <w:u w:val="single"/>
          </w:rPr>
          <w:t xml:space="preserve">https://ir.waters.com/News--Events/newsroom/news-details/2021/Waters-BioAccord-System-with-ACQUITY-Premier-Brings-Greater-Simplicity-Accuracy-and-Reproducibility-to-Multi-Attribute-Monitoring-of-Biopharmaceuticals/default.aspx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4. Automated LC/MS Quality Control of Anti-Sense Oligonucleotides: </w:t>
      </w:r>
      <w:hyperlink w:history="1" r:id="rIdjlhy5myclgm7vc8cbeyeu">
        <w:r>
          <w:rPr>
            <w:color w:val="1769AA"/>
            <w:sz w:val="19"/>
            <w:szCs w:val="19"/>
            <w:u w:val="single"/>
          </w:rPr>
          <w:t xml:space="preserve">https://www.agilent.com/en/product/software-informatics/chromatography-software/chromatography-add-on/oligo-analysis-accelerator-for-openlab-cds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5. Enhanced Data Quality in LC-MS/MS Analysis of Nitrosamines: </w:t>
      </w:r>
      <w:hyperlink w:history="1" r:id="rIdfimuotqo8vgxvaz1tzhpn">
        <w:r>
          <w:rPr>
            <w:color w:val="1769AA"/>
            <w:sz w:val="19"/>
            <w:szCs w:val="19"/>
            <w:u w:val="single"/>
          </w:rPr>
          <w:t xml:space="preserve">https://www.agilent.com/cs/library/applications/an-infinitylab-quick-change-nitrosamines-analysis-lc-ms-ms-5994-9264en-agilent.pdf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6. Drug Metabolite Identification with a Streamlined Software Workflow: </w:t>
      </w:r>
      <w:hyperlink w:history="1" r:id="rIddsurgr0ddpo1fkeqzuf8o">
        <w:r>
          <w:rPr>
            <w:color w:val="1769AA"/>
            <w:sz w:val="19"/>
            <w:szCs w:val="19"/>
            <w:u w:val="single"/>
          </w:rPr>
          <w:t xml:space="preserve">https://www.agilent.com/en/product/liquid-chromatography-mass-spectrometry-lc-ms/lc-ms-instruments/quadrupole-time-of-flight-lc-ms/revident-lc-q-tof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7. Pesticide Screening with Fast Polarity Switching Using Agilent Revident LC/Q-TOF: </w:t>
      </w:r>
      <w:hyperlink w:history="1" r:id="rId5iqcaa4yoytttw0ngvfxt">
        <w:r>
          <w:rPr>
            <w:color w:val="1769AA"/>
            <w:sz w:val="19"/>
            <w:szCs w:val="19"/>
            <w:u w:val="single"/>
          </w:rPr>
          <w:t xml:space="preserve">https://www.agilent.com/cs/library/applications/an-pesticide-screening-revident-lc-qtof-5994-8751en-agilent.pdf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8. 6230C LC/TOF Mass Spectrometer in MAM workflow: </w:t>
      </w:r>
      <w:hyperlink w:history="1" r:id="rIdqtndkqsbkzoqzc_9iqtk1">
        <w:r>
          <w:rPr>
            <w:color w:val="1769AA"/>
            <w:sz w:val="19"/>
            <w:szCs w:val="19"/>
            <w:u w:val="single"/>
          </w:rPr>
          <w:t xml:space="preserve">https://www.agilent.com/about/newsroom/presrel/2026/29may-ca26021.html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9. 1290 Infinity III Fluorescence Detector: </w:t>
      </w:r>
      <w:hyperlink w:history="1" r:id="rIdnzutfpnnqr0t30agmu_y1">
        <w:r>
          <w:rPr>
            <w:color w:val="1769AA"/>
            <w:sz w:val="19"/>
            <w:szCs w:val="19"/>
            <w:u w:val="single"/>
          </w:rPr>
          <w:t xml:space="preserve">https://www.agilent.com/about/newsroom/presrel/2026/21may-ca26016.html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10. Linear dynamic range: </w:t>
      </w:r>
      <w:hyperlink w:history="1" r:id="rIdovgyeibcrlrdedekfeqzh">
        <w:r>
          <w:rPr>
            <w:color w:val="1769AA"/>
            <w:sz w:val="19"/>
            <w:szCs w:val="19"/>
            <w:u w:val="single"/>
          </w:rPr>
          <w:t xml:space="preserve">https://www.agilent.com/en/product/liquid-chromatography-mass-spectrometry-lc-ms/lc-ms-instruments/time-of-flight-lc-ms/6230-time-of-flight-tof-lc-ms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11. IMSC 2026 competitor evidence: </w:t>
      </w:r>
      <w:hyperlink w:history="1" r:id="rIdkj6r7bkokze1bb-p6f6t_">
        <w:r>
          <w:rPr>
            <w:color w:val="1769AA"/>
            <w:sz w:val="19"/>
            <w:szCs w:val="19"/>
            <w:u w:val="single"/>
          </w:rPr>
          <w:t xml:space="preserve">https://www.shimadzu.eu/news-events/2026/IMSC.html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12. Lab of the Future Europe competitor evidence: </w:t>
      </w:r>
      <w:hyperlink w:history="1" r:id="rIdl_hbamg52srmqz9tnxnis">
        <w:r>
          <w:rPr>
            <w:color w:val="1769AA"/>
            <w:sz w:val="19"/>
            <w:szCs w:val="19"/>
            <w:u w:val="single"/>
          </w:rPr>
          <w:t xml:space="preserve">https://www.agilent.com/about/newsroom/presrel/2026/28may-ca26020.html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13. A direct SPE clean-up after protein precipitation methodology to remove endogenous steroid sulfate MRM interferences for PFAS analysis of serum samples by isotope dilution LC-MS/MS: </w:t>
      </w:r>
      <w:hyperlink w:history="1" r:id="rIdfi5zgan8zk2mhwcuazpu-">
        <w:r>
          <w:rPr>
            <w:color w:val="1769AA"/>
            <w:sz w:val="19"/>
            <w:szCs w:val="19"/>
            <w:u w:val="single"/>
          </w:rPr>
          <w:t xml:space="preserve">https://pubmed.ncbi.nlm.nih.gov/42398371/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14. Agilent to Announce Third-Quarter Fiscal Year 2026 Financial Results on Aug. 26: </w:t>
      </w:r>
      <w:hyperlink w:history="1" r:id="rIdzvnje5oo0pr-snlyikeog">
        <w:r>
          <w:rPr>
            <w:color w:val="1769AA"/>
            <w:sz w:val="19"/>
            <w:szCs w:val="19"/>
            <w:u w:val="single"/>
          </w:rPr>
          <w:t xml:space="preserve">https://www.agilent.com/about/newsroom/presrel/2026/28jul-gp26015.html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15. Agilent Receives EU Approval for PD-L1 IHC 22C3 pharmDx in Epithelial Ovarian, Fallopian Tube, or Primary Peritoneal Carcinoma: </w:t>
      </w:r>
      <w:hyperlink w:history="1" r:id="rIdur-50fxm0zbhy7yrunywe">
        <w:r>
          <w:rPr>
            <w:color w:val="1769AA"/>
            <w:sz w:val="19"/>
            <w:szCs w:val="19"/>
            <w:u w:val="single"/>
          </w:rPr>
          <w:t xml:space="preserve">https://www.agilent.com/about/newsroom/presrel/2026/23jul-ca26027.html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16. Reddit discussion: UPLC Waters high-pressure problem: </w:t>
      </w:r>
      <w:hyperlink w:history="1" r:id="rIdvrs7yzcuxlgqns5hl6mk8">
        <w:r>
          <w:rPr>
            <w:color w:val="1769AA"/>
            <w:sz w:val="19"/>
            <w:szCs w:val="19"/>
            <w:u w:val="single"/>
          </w:rPr>
          <w:t xml:space="preserve">https://www.reddit.com/r/CHROMATOGRAPHY/comments/1uk333s/update_uplc_waters_high_pressure_problem/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17. Reddit discussion: compatibility between Waters and Agilent testing methods: </w:t>
      </w:r>
      <w:hyperlink w:history="1" r:id="rIdzkg_dcc1jgtkar6iu7z9m">
        <w:r>
          <w:rPr>
            <w:color w:val="1769AA"/>
            <w:sz w:val="19"/>
            <w:szCs w:val="19"/>
            <w:u w:val="single"/>
          </w:rPr>
          <w:t xml:space="preserve">https://www.reddit.com/r/CHROMATOGRAPHY/comments/1tk17h8/how_to_solve_the_problem_of_compatibility_between/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18. Reddit discussion: Waters ACQUITY Arc LCMS UV baseline oscillations: </w:t>
      </w:r>
      <w:hyperlink w:history="1" r:id="rIdmiehjiz3vley6b4ua3mnw">
        <w:r>
          <w:rPr>
            <w:color w:val="1769AA"/>
            <w:sz w:val="19"/>
            <w:szCs w:val="19"/>
            <w:u w:val="single"/>
          </w:rPr>
          <w:t xml:space="preserve">https://www.reddit.com/r/CHROMATOGRAPHY/comments/1somxpf/waters_acquity_arc_lcms_214_nm_uv_baseline/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A7A80"/>
        <w:sz w:val="17"/>
        <w:szCs w:val="17"/>
      </w:rPr>
      <w:t xml:space="preserve">Competition Engine · </w:t>
    </w:r>
    <w:r>
      <w:rPr>
        <w:color w:val="6A7A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45B5B"/>
        <w:sz w:val="18"/>
        <w:szCs w:val="18"/>
      </w:rPr>
      <w:t xml:space="preserve">DRAFT — NOT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E47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ro6k5v7gpp1egcrcuj72" Type="http://schemas.openxmlformats.org/officeDocument/2006/relationships/hyperlink" Target="https://www.reddit.com/r/CHROMATOGRAPHY/comments/1q24noh/reccomendations_for_new_hplc_system_for_routine/" TargetMode="External"/><Relationship Id="rId69aslwantxhkigwei4ksn" Type="http://schemas.openxmlformats.org/officeDocument/2006/relationships/hyperlink" Target="https://www.reddit.com/r/CHROMATOGRAPHY/comments/1h6lnr0/agilent_1260_hplc_vs_thermo_vanquish_flex/" TargetMode="External"/><Relationship Id="rIdozekiduxxvijuydb2e5nf" Type="http://schemas.openxmlformats.org/officeDocument/2006/relationships/hyperlink" Target="https://ir.waters.com/News--Events/newsroom/news-details/2021/Waters-BioAccord-System-with-ACQUITY-Premier-Brings-Greater-Simplicity-Accuracy-and-Reproducibility-to-Multi-Attribute-Monitoring-of-Biopharmaceuticals/default.aspx" TargetMode="External"/><Relationship Id="rIdjlhy5myclgm7vc8cbeyeu" Type="http://schemas.openxmlformats.org/officeDocument/2006/relationships/hyperlink" Target="https://www.agilent.com/en/product/software-informatics/chromatography-software/chromatography-add-on/oligo-analysis-accelerator-for-openlab-cds" TargetMode="External"/><Relationship Id="rIdfimuotqo8vgxvaz1tzhpn" Type="http://schemas.openxmlformats.org/officeDocument/2006/relationships/hyperlink" Target="https://www.agilent.com/cs/library/applications/an-infinitylab-quick-change-nitrosamines-analysis-lc-ms-ms-5994-9264en-agilent.pdf" TargetMode="External"/><Relationship Id="rIddsurgr0ddpo1fkeqzuf8o" Type="http://schemas.openxmlformats.org/officeDocument/2006/relationships/hyperlink" Target="https://www.agilent.com/en/product/liquid-chromatography-mass-spectrometry-lc-ms/lc-ms-instruments/quadrupole-time-of-flight-lc-ms/revident-lc-q-tof" TargetMode="External"/><Relationship Id="rId5iqcaa4yoytttw0ngvfxt" Type="http://schemas.openxmlformats.org/officeDocument/2006/relationships/hyperlink" Target="https://www.agilent.com/cs/library/applications/an-pesticide-screening-revident-lc-qtof-5994-8751en-agilent.pdf" TargetMode="External"/><Relationship Id="rIdqtndkqsbkzoqzc_9iqtk1" Type="http://schemas.openxmlformats.org/officeDocument/2006/relationships/hyperlink" Target="https://www.agilent.com/about/newsroom/presrel/2026/29may-ca26021.html" TargetMode="External"/><Relationship Id="rIdnzutfpnnqr0t30agmu_y1" Type="http://schemas.openxmlformats.org/officeDocument/2006/relationships/hyperlink" Target="https://www.agilent.com/about/newsroom/presrel/2026/21may-ca26016.html" TargetMode="External"/><Relationship Id="rIdovgyeibcrlrdedekfeqzh" Type="http://schemas.openxmlformats.org/officeDocument/2006/relationships/hyperlink" Target="https://www.agilent.com/en/product/liquid-chromatography-mass-spectrometry-lc-ms/lc-ms-instruments/time-of-flight-lc-ms/6230-time-of-flight-tof-lc-ms" TargetMode="External"/><Relationship Id="rIdkj6r7bkokze1bb-p6f6t_" Type="http://schemas.openxmlformats.org/officeDocument/2006/relationships/hyperlink" Target="https://www.shimadzu.eu/news-events/2026/IMSC.html" TargetMode="External"/><Relationship Id="rIdl_hbamg52srmqz9tnxnis" Type="http://schemas.openxmlformats.org/officeDocument/2006/relationships/hyperlink" Target="https://www.agilent.com/about/newsroom/presrel/2026/28may-ca26020.html" TargetMode="External"/><Relationship Id="rIdfi5zgan8zk2mhwcuazpu-" Type="http://schemas.openxmlformats.org/officeDocument/2006/relationships/hyperlink" Target="https://pubmed.ncbi.nlm.nih.gov/42398371/" TargetMode="External"/><Relationship Id="rIdzvnje5oo0pr-snlyikeog" Type="http://schemas.openxmlformats.org/officeDocument/2006/relationships/hyperlink" Target="https://www.agilent.com/about/newsroom/presrel/2026/28jul-gp26015.html" TargetMode="External"/><Relationship Id="rIdur-50fxm0zbhy7yrunywe" Type="http://schemas.openxmlformats.org/officeDocument/2006/relationships/hyperlink" Target="https://www.agilent.com/about/newsroom/presrel/2026/23jul-ca26027.html" TargetMode="External"/><Relationship Id="rIdvrs7yzcuxlgqns5hl6mk8" Type="http://schemas.openxmlformats.org/officeDocument/2006/relationships/hyperlink" Target="https://www.reddit.com/r/CHROMATOGRAPHY/comments/1uk333s/update_uplc_waters_high_pressure_problem/" TargetMode="External"/><Relationship Id="rIdzkg_dcc1jgtkar6iu7z9m" Type="http://schemas.openxmlformats.org/officeDocument/2006/relationships/hyperlink" Target="https://www.reddit.com/r/CHROMATOGRAPHY/comments/1tk17h8/how_to_solve_the_problem_of_compatibility_between/" TargetMode="External"/><Relationship Id="rIdmiehjiz3vley6b4ua3mnw" Type="http://schemas.openxmlformats.org/officeDocument/2006/relationships/hyperlink" Target="https://www.reddit.com/r/CHROMATOGRAPHY/comments/1somxpf/waters_acquity_arc_lcms_214_nm_uv_baseline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Regulated Claims Sheet</dc:title>
  <dc:subject>Pharma · Agilent governed PMM artifact</dc:subject>
  <dc:creator>Competition Engine</dc:creator>
  <dc:description>DRAFT — NOT APPROVED</dc:description>
  <cp:lastModifiedBy>Un-named</cp:lastModifiedBy>
  <cp:revision>1</cp:revision>
  <dcterms:created xsi:type="dcterms:W3CDTF">2026-07-30T03:00:51.505Z</dcterms:created>
  <dcterms:modified xsi:type="dcterms:W3CDTF">2026-07-30T03:00:51.505Z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