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4C26B" w14:textId="2A5B49B0" w:rsidR="002A3D94" w:rsidRPr="002A3D94" w:rsidRDefault="002A3D94" w:rsidP="002A3D94">
      <w:pPr>
        <w:spacing w:line="480" w:lineRule="auto"/>
        <w:rPr>
          <w:rFonts w:ascii="Times New Roman" w:hAnsi="Times New Roman" w:cs="Times New Roman"/>
          <w:sz w:val="24"/>
          <w:szCs w:val="24"/>
        </w:rPr>
      </w:pPr>
      <w:r w:rsidRPr="002A3D94">
        <w:rPr>
          <w:rFonts w:ascii="Times New Roman" w:hAnsi="Times New Roman" w:cs="Times New Roman"/>
          <w:sz w:val="24"/>
          <w:szCs w:val="24"/>
        </w:rPr>
        <w:t>Chandni Singh</w:t>
      </w:r>
    </w:p>
    <w:p w14:paraId="645B590A" w14:textId="00C3E13A" w:rsidR="002A3D94" w:rsidRPr="002A3D94" w:rsidRDefault="002A3D94" w:rsidP="002A3D94">
      <w:pPr>
        <w:spacing w:line="480" w:lineRule="auto"/>
        <w:rPr>
          <w:rFonts w:ascii="Times New Roman" w:hAnsi="Times New Roman" w:cs="Times New Roman"/>
          <w:sz w:val="24"/>
          <w:szCs w:val="24"/>
        </w:rPr>
      </w:pPr>
      <w:r w:rsidRPr="002A3D94">
        <w:rPr>
          <w:rFonts w:ascii="Times New Roman" w:hAnsi="Times New Roman" w:cs="Times New Roman"/>
          <w:sz w:val="24"/>
          <w:szCs w:val="24"/>
        </w:rPr>
        <w:t>Journal 8</w:t>
      </w:r>
    </w:p>
    <w:p w14:paraId="422CE604" w14:textId="77777777" w:rsidR="002A3D94" w:rsidRPr="002A3D94" w:rsidRDefault="002A3D94" w:rsidP="002A3D94">
      <w:p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1. Adoption of a Secure Coding Standard:</w:t>
      </w:r>
    </w:p>
    <w:p w14:paraId="4F810291" w14:textId="77777777" w:rsidR="002A3D94" w:rsidRPr="002A3D94" w:rsidRDefault="002A3D94" w:rsidP="002A3D94">
      <w:pPr>
        <w:numPr>
          <w:ilvl w:val="0"/>
          <w:numId w:val="1"/>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Reflection:</w:t>
      </w:r>
      <w:r w:rsidRPr="002A3D94">
        <w:rPr>
          <w:rFonts w:ascii="Times New Roman" w:hAnsi="Times New Roman" w:cs="Times New Roman"/>
          <w:sz w:val="24"/>
          <w:szCs w:val="24"/>
        </w:rPr>
        <w:t xml:space="preserve"> The adoption of a secure coding standard is a crucial aspect of building resilient and secure software. Throughout the course, readings have emphasized the importance of integrating security practices into the development lifecycle rather than treating it as an add-on at the end. Secure coding standards provide a proactive approach, addressing potential vulnerabilities during the development process. This aligns with the principles of secure coding, such as input validation, secure communication, and proper authentication, as discussed in various course materials.</w:t>
      </w:r>
    </w:p>
    <w:p w14:paraId="234C49B9" w14:textId="77777777" w:rsidR="002A3D94" w:rsidRPr="002A3D94" w:rsidRDefault="002A3D94" w:rsidP="002A3D94">
      <w:pPr>
        <w:numPr>
          <w:ilvl w:val="0"/>
          <w:numId w:val="1"/>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Supporting Readings:</w:t>
      </w:r>
    </w:p>
    <w:p w14:paraId="40B4F7E7" w14:textId="77777777" w:rsidR="002A3D94" w:rsidRPr="002A3D94" w:rsidRDefault="002A3D94" w:rsidP="002A3D94">
      <w:pPr>
        <w:numPr>
          <w:ilvl w:val="1"/>
          <w:numId w:val="1"/>
        </w:numPr>
        <w:spacing w:line="480" w:lineRule="auto"/>
        <w:rPr>
          <w:rFonts w:ascii="Times New Roman" w:hAnsi="Times New Roman" w:cs="Times New Roman"/>
          <w:sz w:val="24"/>
          <w:szCs w:val="24"/>
        </w:rPr>
      </w:pPr>
      <w:r w:rsidRPr="002A3D94">
        <w:rPr>
          <w:rFonts w:ascii="Times New Roman" w:hAnsi="Times New Roman" w:cs="Times New Roman"/>
          <w:sz w:val="24"/>
          <w:szCs w:val="24"/>
        </w:rPr>
        <w:t xml:space="preserve">"Secure Coding Practices" </w:t>
      </w:r>
      <w:proofErr w:type="gramStart"/>
      <w:r w:rsidRPr="002A3D94">
        <w:rPr>
          <w:rFonts w:ascii="Times New Roman" w:hAnsi="Times New Roman" w:cs="Times New Roman"/>
          <w:sz w:val="24"/>
          <w:szCs w:val="24"/>
        </w:rPr>
        <w:t>guide</w:t>
      </w:r>
      <w:proofErr w:type="gramEnd"/>
      <w:r w:rsidRPr="002A3D94">
        <w:rPr>
          <w:rFonts w:ascii="Times New Roman" w:hAnsi="Times New Roman" w:cs="Times New Roman"/>
          <w:sz w:val="24"/>
          <w:szCs w:val="24"/>
        </w:rPr>
        <w:t xml:space="preserve"> by OWASP (Open Web Application Security Project).</w:t>
      </w:r>
    </w:p>
    <w:p w14:paraId="79972D82" w14:textId="77777777" w:rsidR="002A3D94" w:rsidRPr="002A3D94" w:rsidRDefault="002A3D94" w:rsidP="002A3D94">
      <w:pPr>
        <w:numPr>
          <w:ilvl w:val="1"/>
          <w:numId w:val="1"/>
        </w:numPr>
        <w:spacing w:line="480" w:lineRule="auto"/>
        <w:rPr>
          <w:rFonts w:ascii="Times New Roman" w:hAnsi="Times New Roman" w:cs="Times New Roman"/>
          <w:sz w:val="24"/>
          <w:szCs w:val="24"/>
        </w:rPr>
      </w:pPr>
      <w:r w:rsidRPr="002A3D94">
        <w:rPr>
          <w:rFonts w:ascii="Times New Roman" w:hAnsi="Times New Roman" w:cs="Times New Roman"/>
          <w:sz w:val="24"/>
          <w:szCs w:val="24"/>
        </w:rPr>
        <w:t>"The Art of Software Security Assessment" by Dowd, McDonald, and Schuh.</w:t>
      </w:r>
    </w:p>
    <w:p w14:paraId="37B9D734" w14:textId="77777777" w:rsidR="002A3D94" w:rsidRPr="002A3D94" w:rsidRDefault="002A3D94" w:rsidP="002A3D94">
      <w:p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2. Evaluation and Assessment of Risk and Cost-Benefit of Mitigation:</w:t>
      </w:r>
    </w:p>
    <w:p w14:paraId="6F81ACD8" w14:textId="77777777" w:rsidR="002A3D94" w:rsidRPr="002A3D94" w:rsidRDefault="002A3D94" w:rsidP="002A3D94">
      <w:pPr>
        <w:numPr>
          <w:ilvl w:val="0"/>
          <w:numId w:val="2"/>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Reflection:</w:t>
      </w:r>
      <w:r w:rsidRPr="002A3D94">
        <w:rPr>
          <w:rFonts w:ascii="Times New Roman" w:hAnsi="Times New Roman" w:cs="Times New Roman"/>
          <w:sz w:val="24"/>
          <w:szCs w:val="24"/>
        </w:rPr>
        <w:t xml:space="preserve"> Throughout the course, the importance of risk assessment and cost-benefit analysis in cybersecurity decision-making has been highlighted. Effective risk management involves identifying potential threats, evaluating their impact, and assessing the cost-effectiveness of mitigation strategies. This process ensures that security efforts are aligned with organizational goals and resources. Risk assessment methodologies, such </w:t>
      </w:r>
      <w:r w:rsidRPr="002A3D94">
        <w:rPr>
          <w:rFonts w:ascii="Times New Roman" w:hAnsi="Times New Roman" w:cs="Times New Roman"/>
          <w:sz w:val="24"/>
          <w:szCs w:val="24"/>
        </w:rPr>
        <w:lastRenderedPageBreak/>
        <w:t>as OCTAVE (Operationally Critical Threat, Asset, and Vulnerability Evaluation), have been discussed in the context of evaluating and managing risks.</w:t>
      </w:r>
    </w:p>
    <w:p w14:paraId="5CD0DB32" w14:textId="77777777" w:rsidR="002A3D94" w:rsidRPr="002A3D94" w:rsidRDefault="002A3D94" w:rsidP="002A3D94">
      <w:pPr>
        <w:numPr>
          <w:ilvl w:val="0"/>
          <w:numId w:val="2"/>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Supporting Readings:</w:t>
      </w:r>
    </w:p>
    <w:p w14:paraId="5375E966" w14:textId="77777777" w:rsidR="002A3D94" w:rsidRPr="002A3D94" w:rsidRDefault="002A3D94" w:rsidP="002A3D94">
      <w:pPr>
        <w:numPr>
          <w:ilvl w:val="1"/>
          <w:numId w:val="2"/>
        </w:numPr>
        <w:spacing w:line="480" w:lineRule="auto"/>
        <w:rPr>
          <w:rFonts w:ascii="Times New Roman" w:hAnsi="Times New Roman" w:cs="Times New Roman"/>
          <w:sz w:val="24"/>
          <w:szCs w:val="24"/>
        </w:rPr>
      </w:pPr>
      <w:r w:rsidRPr="002A3D94">
        <w:rPr>
          <w:rFonts w:ascii="Times New Roman" w:hAnsi="Times New Roman" w:cs="Times New Roman"/>
          <w:sz w:val="24"/>
          <w:szCs w:val="24"/>
        </w:rPr>
        <w:t xml:space="preserve">"Managing Information Security Risks: The OCTAVE (SM) Approach" by Christopher Alberts and Audrey </w:t>
      </w:r>
      <w:proofErr w:type="spellStart"/>
      <w:r w:rsidRPr="002A3D94">
        <w:rPr>
          <w:rFonts w:ascii="Times New Roman" w:hAnsi="Times New Roman" w:cs="Times New Roman"/>
          <w:sz w:val="24"/>
          <w:szCs w:val="24"/>
        </w:rPr>
        <w:t>Dorofee</w:t>
      </w:r>
      <w:proofErr w:type="spellEnd"/>
      <w:r w:rsidRPr="002A3D94">
        <w:rPr>
          <w:rFonts w:ascii="Times New Roman" w:hAnsi="Times New Roman" w:cs="Times New Roman"/>
          <w:sz w:val="24"/>
          <w:szCs w:val="24"/>
        </w:rPr>
        <w:t>.</w:t>
      </w:r>
    </w:p>
    <w:p w14:paraId="6D87DEE5" w14:textId="77777777" w:rsidR="002A3D94" w:rsidRPr="002A3D94" w:rsidRDefault="002A3D94" w:rsidP="002A3D94">
      <w:pPr>
        <w:numPr>
          <w:ilvl w:val="1"/>
          <w:numId w:val="2"/>
        </w:numPr>
        <w:spacing w:line="480" w:lineRule="auto"/>
        <w:rPr>
          <w:rFonts w:ascii="Times New Roman" w:hAnsi="Times New Roman" w:cs="Times New Roman"/>
          <w:sz w:val="24"/>
          <w:szCs w:val="24"/>
        </w:rPr>
      </w:pPr>
      <w:r w:rsidRPr="002A3D94">
        <w:rPr>
          <w:rFonts w:ascii="Times New Roman" w:hAnsi="Times New Roman" w:cs="Times New Roman"/>
          <w:sz w:val="24"/>
          <w:szCs w:val="24"/>
        </w:rPr>
        <w:t>Various materials on risk assessment and cost-benefit analysis from industry best practices.</w:t>
      </w:r>
    </w:p>
    <w:p w14:paraId="107EE62A" w14:textId="77777777" w:rsidR="002A3D94" w:rsidRPr="002A3D94" w:rsidRDefault="002A3D94" w:rsidP="002A3D94">
      <w:p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3. Zero Trust:</w:t>
      </w:r>
    </w:p>
    <w:p w14:paraId="6F508D2E" w14:textId="77777777" w:rsidR="002A3D94" w:rsidRPr="002A3D94" w:rsidRDefault="002A3D94" w:rsidP="002A3D94">
      <w:pPr>
        <w:numPr>
          <w:ilvl w:val="0"/>
          <w:numId w:val="3"/>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Reflection:</w:t>
      </w:r>
      <w:r w:rsidRPr="002A3D94">
        <w:rPr>
          <w:rFonts w:ascii="Times New Roman" w:hAnsi="Times New Roman" w:cs="Times New Roman"/>
          <w:sz w:val="24"/>
          <w:szCs w:val="24"/>
        </w:rPr>
        <w:t xml:space="preserve"> The concept of zero trust, discussed extensively in the course, marks a paradigm shift in cybersecurity. It challenges the traditional perimeter-based security model and emphasizes continuous verification and least privilege access. The readings on zero trust highlight the need to assume that no entity, whether inside or outside the network, can be trusted by default. Implementing zero trust requires a comprehensive understanding of access requests and dynamic access controls, as well as a commitment to continuous verification.</w:t>
      </w:r>
    </w:p>
    <w:p w14:paraId="00451932" w14:textId="77777777" w:rsidR="002A3D94" w:rsidRPr="002A3D94" w:rsidRDefault="002A3D94" w:rsidP="002A3D94">
      <w:pPr>
        <w:numPr>
          <w:ilvl w:val="0"/>
          <w:numId w:val="3"/>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Supporting Readings:</w:t>
      </w:r>
    </w:p>
    <w:p w14:paraId="75E453D3" w14:textId="77777777" w:rsidR="002A3D94" w:rsidRPr="002A3D94" w:rsidRDefault="002A3D94" w:rsidP="002A3D94">
      <w:pPr>
        <w:numPr>
          <w:ilvl w:val="1"/>
          <w:numId w:val="3"/>
        </w:numPr>
        <w:spacing w:line="480" w:lineRule="auto"/>
        <w:rPr>
          <w:rFonts w:ascii="Times New Roman" w:hAnsi="Times New Roman" w:cs="Times New Roman"/>
          <w:sz w:val="24"/>
          <w:szCs w:val="24"/>
        </w:rPr>
      </w:pPr>
      <w:r w:rsidRPr="002A3D94">
        <w:rPr>
          <w:rFonts w:ascii="Times New Roman" w:hAnsi="Times New Roman" w:cs="Times New Roman"/>
          <w:sz w:val="24"/>
          <w:szCs w:val="24"/>
        </w:rPr>
        <w:t>"Zero Trust Networks: Building Secure Systems in Untrusted Networks" by Evan Gilman and Doug Barth.</w:t>
      </w:r>
    </w:p>
    <w:p w14:paraId="5370BC7D" w14:textId="77777777" w:rsidR="002A3D94" w:rsidRPr="002A3D94" w:rsidRDefault="002A3D94" w:rsidP="002A3D94">
      <w:pPr>
        <w:numPr>
          <w:ilvl w:val="1"/>
          <w:numId w:val="3"/>
        </w:numPr>
        <w:spacing w:line="480" w:lineRule="auto"/>
        <w:rPr>
          <w:rFonts w:ascii="Times New Roman" w:hAnsi="Times New Roman" w:cs="Times New Roman"/>
          <w:sz w:val="24"/>
          <w:szCs w:val="24"/>
        </w:rPr>
      </w:pPr>
      <w:r w:rsidRPr="002A3D94">
        <w:rPr>
          <w:rFonts w:ascii="Times New Roman" w:hAnsi="Times New Roman" w:cs="Times New Roman"/>
          <w:sz w:val="24"/>
          <w:szCs w:val="24"/>
        </w:rPr>
        <w:t>NIST Special Publication 800-207 on "Zero Trust Architecture."</w:t>
      </w:r>
    </w:p>
    <w:p w14:paraId="26FBF2C9" w14:textId="77777777" w:rsidR="002A3D94" w:rsidRPr="002A3D94" w:rsidRDefault="002A3D94" w:rsidP="002A3D94">
      <w:p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4. Implementation and Recommendations of Security Policies:</w:t>
      </w:r>
    </w:p>
    <w:p w14:paraId="2A9DC7A9" w14:textId="77777777" w:rsidR="002A3D94" w:rsidRPr="002A3D94" w:rsidRDefault="002A3D94" w:rsidP="002A3D94">
      <w:pPr>
        <w:numPr>
          <w:ilvl w:val="0"/>
          <w:numId w:val="4"/>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lastRenderedPageBreak/>
        <w:t>Reflection:</w:t>
      </w:r>
      <w:r w:rsidRPr="002A3D94">
        <w:rPr>
          <w:rFonts w:ascii="Times New Roman" w:hAnsi="Times New Roman" w:cs="Times New Roman"/>
          <w:sz w:val="24"/>
          <w:szCs w:val="24"/>
        </w:rPr>
        <w:t xml:space="preserve"> Security policies play a crucial role in guiding organizations and individuals on secure practices. The course readings emphasized the need for clear, comprehensive security policies that cover areas such as data protection, access controls, incident response, and compliance. Implementing and enforcing security policies requires collaboration between various stakeholders, including IT, legal, and management. Best practices in policy creation and enforcement have been discussed, underlining the importance of communication and education to ensure adherence.</w:t>
      </w:r>
    </w:p>
    <w:p w14:paraId="0201728B" w14:textId="77777777" w:rsidR="002A3D94" w:rsidRPr="002A3D94" w:rsidRDefault="002A3D94" w:rsidP="002A3D94">
      <w:pPr>
        <w:numPr>
          <w:ilvl w:val="0"/>
          <w:numId w:val="4"/>
        </w:numPr>
        <w:spacing w:line="480" w:lineRule="auto"/>
        <w:rPr>
          <w:rFonts w:ascii="Times New Roman" w:hAnsi="Times New Roman" w:cs="Times New Roman"/>
          <w:sz w:val="24"/>
          <w:szCs w:val="24"/>
        </w:rPr>
      </w:pPr>
      <w:r w:rsidRPr="002A3D94">
        <w:rPr>
          <w:rFonts w:ascii="Times New Roman" w:hAnsi="Times New Roman" w:cs="Times New Roman"/>
          <w:b/>
          <w:bCs/>
          <w:sz w:val="24"/>
          <w:szCs w:val="24"/>
        </w:rPr>
        <w:t>Supporting Readings:</w:t>
      </w:r>
    </w:p>
    <w:p w14:paraId="0C93F14D" w14:textId="77777777" w:rsidR="002A3D94" w:rsidRPr="002A3D94" w:rsidRDefault="002A3D94" w:rsidP="002A3D94">
      <w:pPr>
        <w:numPr>
          <w:ilvl w:val="1"/>
          <w:numId w:val="4"/>
        </w:numPr>
        <w:spacing w:line="480" w:lineRule="auto"/>
        <w:rPr>
          <w:rFonts w:ascii="Times New Roman" w:hAnsi="Times New Roman" w:cs="Times New Roman"/>
          <w:sz w:val="24"/>
          <w:szCs w:val="24"/>
        </w:rPr>
      </w:pPr>
      <w:r w:rsidRPr="002A3D94">
        <w:rPr>
          <w:rFonts w:ascii="Times New Roman" w:hAnsi="Times New Roman" w:cs="Times New Roman"/>
          <w:sz w:val="24"/>
          <w:szCs w:val="24"/>
        </w:rPr>
        <w:t>"Information Security Policy: An Overview" by SANS Institute.</w:t>
      </w:r>
    </w:p>
    <w:p w14:paraId="229CD04C" w14:textId="77777777" w:rsidR="002A3D94" w:rsidRPr="002A3D94" w:rsidRDefault="002A3D94" w:rsidP="002A3D94">
      <w:pPr>
        <w:numPr>
          <w:ilvl w:val="1"/>
          <w:numId w:val="4"/>
        </w:numPr>
        <w:spacing w:line="480" w:lineRule="auto"/>
        <w:rPr>
          <w:rFonts w:ascii="Times New Roman" w:hAnsi="Times New Roman" w:cs="Times New Roman"/>
          <w:sz w:val="24"/>
          <w:szCs w:val="24"/>
        </w:rPr>
      </w:pPr>
      <w:r w:rsidRPr="002A3D94">
        <w:rPr>
          <w:rFonts w:ascii="Times New Roman" w:hAnsi="Times New Roman" w:cs="Times New Roman"/>
          <w:sz w:val="24"/>
          <w:szCs w:val="24"/>
        </w:rPr>
        <w:t>Industry-specific compliance standards and guidelines, such as HIPAA, GDPR, and PCI DSS.</w:t>
      </w:r>
    </w:p>
    <w:p w14:paraId="74EFBC5A" w14:textId="77777777" w:rsidR="002A3D94" w:rsidRPr="002A3D94" w:rsidRDefault="002A3D94" w:rsidP="002A3D94">
      <w:pPr>
        <w:spacing w:line="480" w:lineRule="auto"/>
        <w:rPr>
          <w:rFonts w:ascii="Times New Roman" w:hAnsi="Times New Roman" w:cs="Times New Roman"/>
          <w:sz w:val="24"/>
          <w:szCs w:val="24"/>
        </w:rPr>
      </w:pPr>
      <w:r w:rsidRPr="002A3D94">
        <w:rPr>
          <w:rFonts w:ascii="Times New Roman" w:hAnsi="Times New Roman" w:cs="Times New Roman"/>
          <w:sz w:val="24"/>
          <w:szCs w:val="24"/>
        </w:rPr>
        <w:t xml:space="preserve">In conclusion, the course readings have provided a holistic view of secure coding, risk management, zero trust, and security policy implementation. Integrating secure coding standards, assessing risks, embracing a </w:t>
      </w:r>
      <w:proofErr w:type="gramStart"/>
      <w:r w:rsidRPr="002A3D94">
        <w:rPr>
          <w:rFonts w:ascii="Times New Roman" w:hAnsi="Times New Roman" w:cs="Times New Roman"/>
          <w:sz w:val="24"/>
          <w:szCs w:val="24"/>
        </w:rPr>
        <w:t>zero trust</w:t>
      </w:r>
      <w:proofErr w:type="gramEnd"/>
      <w:r w:rsidRPr="002A3D94">
        <w:rPr>
          <w:rFonts w:ascii="Times New Roman" w:hAnsi="Times New Roman" w:cs="Times New Roman"/>
          <w:sz w:val="24"/>
          <w:szCs w:val="24"/>
        </w:rPr>
        <w:t xml:space="preserve"> model, and implementing robust security policies are interconnected elements essential for building and maintaining a resilient and secure cybersecurity posture.</w:t>
      </w:r>
    </w:p>
    <w:p w14:paraId="33C4B3C0" w14:textId="77777777" w:rsidR="002A3D94" w:rsidRDefault="002A3D94"/>
    <w:sectPr w:rsidR="002A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3DDF"/>
    <w:multiLevelType w:val="multilevel"/>
    <w:tmpl w:val="C28C20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E33529"/>
    <w:multiLevelType w:val="multilevel"/>
    <w:tmpl w:val="3364F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8288A"/>
    <w:multiLevelType w:val="multilevel"/>
    <w:tmpl w:val="E72AC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9445B0"/>
    <w:multiLevelType w:val="multilevel"/>
    <w:tmpl w:val="81B0B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0443836">
    <w:abstractNumId w:val="1"/>
  </w:num>
  <w:num w:numId="2" w16cid:durableId="38290710">
    <w:abstractNumId w:val="2"/>
  </w:num>
  <w:num w:numId="3" w16cid:durableId="1219780243">
    <w:abstractNumId w:val="0"/>
  </w:num>
  <w:num w:numId="4" w16cid:durableId="89254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94"/>
    <w:rsid w:val="002A3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FA79"/>
  <w15:chartTrackingRefBased/>
  <w15:docId w15:val="{C2ED7B9D-C5C5-413E-B32D-0C27BCBD1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54483">
      <w:bodyDiv w:val="1"/>
      <w:marLeft w:val="0"/>
      <w:marRight w:val="0"/>
      <w:marTop w:val="0"/>
      <w:marBottom w:val="0"/>
      <w:divBdr>
        <w:top w:val="none" w:sz="0" w:space="0" w:color="auto"/>
        <w:left w:val="none" w:sz="0" w:space="0" w:color="auto"/>
        <w:bottom w:val="none" w:sz="0" w:space="0" w:color="auto"/>
        <w:right w:val="none" w:sz="0" w:space="0" w:color="auto"/>
      </w:divBdr>
    </w:div>
    <w:div w:id="1969583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Shavanie Singh</dc:creator>
  <cp:keywords/>
  <dc:description/>
  <cp:lastModifiedBy>Shavanie Singh</cp:lastModifiedBy>
  <cp:revision>1</cp:revision>
  <dcterms:created xsi:type="dcterms:W3CDTF">2024-02-28T19:51:00Z</dcterms:created>
  <dcterms:modified xsi:type="dcterms:W3CDTF">2024-02-28T19:52:00Z</dcterms:modified>
</cp:coreProperties>
</file>