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5224" w14:textId="77777777" w:rsidR="00490B3C" w:rsidRPr="00490B3C" w:rsidRDefault="00490B3C" w:rsidP="00490B3C">
      <w:pPr>
        <w:spacing w:after="0" w:line="240" w:lineRule="auto"/>
        <w:ind w:right="3394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D"/>
        </w:rPr>
        <w:t>PRAKTIKUM 4. </w:t>
      </w:r>
    </w:p>
    <w:p w14:paraId="42E308B1" w14:textId="77777777" w:rsidR="00490B3C" w:rsidRPr="00490B3C" w:rsidRDefault="00490B3C" w:rsidP="00490B3C">
      <w:pPr>
        <w:spacing w:after="0" w:line="240" w:lineRule="auto"/>
        <w:ind w:left="846" w:right="199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D"/>
        </w:rPr>
        <w:t xml:space="preserve">PENGENALAN </w:t>
      </w:r>
      <w:proofErr w:type="gramStart"/>
      <w:r w:rsidRPr="00490B3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D"/>
        </w:rPr>
        <w:t>TOOLS :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D"/>
        </w:rPr>
        <w:t xml:space="preserve"> PEMETAAN TEKSTUR DAN TEKSTUR  TRANSPARAN </w:t>
      </w:r>
    </w:p>
    <w:p w14:paraId="1AD1516F" w14:textId="77777777" w:rsidR="00490B3C" w:rsidRPr="00490B3C" w:rsidRDefault="00490B3C" w:rsidP="00490B3C">
      <w:pPr>
        <w:spacing w:before="2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1.1 TUJUAN PRAKTIKUM </w:t>
      </w:r>
    </w:p>
    <w:p w14:paraId="6B2DCEB6" w14:textId="77777777" w:rsidR="00490B3C" w:rsidRPr="00490B3C" w:rsidRDefault="00490B3C" w:rsidP="00490B3C">
      <w:pPr>
        <w:spacing w:after="0" w:line="240" w:lineRule="auto"/>
        <w:ind w:left="69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Tujuan Umum </w:t>
      </w:r>
    </w:p>
    <w:p w14:paraId="57600F95" w14:textId="77777777" w:rsidR="00490B3C" w:rsidRPr="00490B3C" w:rsidRDefault="00490B3C" w:rsidP="00490B3C">
      <w:pPr>
        <w:spacing w:before="76" w:after="0" w:line="240" w:lineRule="auto"/>
        <w:ind w:left="72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1.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Memahami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konsep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grafika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komputer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1B429D86" w14:textId="77777777" w:rsidR="00490B3C" w:rsidRPr="00490B3C" w:rsidRDefault="00490B3C" w:rsidP="00490B3C">
      <w:pPr>
        <w:spacing w:before="76"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2.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Mengerti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bagaimana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menerapkan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3D. </w:t>
      </w:r>
    </w:p>
    <w:p w14:paraId="65A1E1B6" w14:textId="77777777" w:rsidR="00490B3C" w:rsidRPr="00490B3C" w:rsidRDefault="00490B3C" w:rsidP="00490B3C">
      <w:pPr>
        <w:spacing w:before="76" w:after="0" w:line="240" w:lineRule="auto"/>
        <w:ind w:left="71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3.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Mengetahui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penggunaan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grafika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komputer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0E5D00A0" w14:textId="77777777" w:rsidR="00490B3C" w:rsidRPr="00490B3C" w:rsidRDefault="00490B3C" w:rsidP="00490B3C">
      <w:pPr>
        <w:spacing w:before="72" w:after="0" w:line="240" w:lineRule="auto"/>
        <w:ind w:left="708" w:right="5" w:hanging="36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4. Mampu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mengimplementasikan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20EDB71E" w14:textId="77777777" w:rsidR="00490B3C" w:rsidRPr="00490B3C" w:rsidRDefault="00490B3C" w:rsidP="00490B3C">
      <w:pPr>
        <w:spacing w:before="80" w:after="0" w:line="240" w:lineRule="auto"/>
        <w:ind w:left="69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Tujuan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Khusus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 </w:t>
      </w:r>
    </w:p>
    <w:p w14:paraId="5A96CE31" w14:textId="77777777" w:rsidR="00490B3C" w:rsidRPr="00490B3C" w:rsidRDefault="00490B3C" w:rsidP="00490B3C">
      <w:pPr>
        <w:spacing w:before="74" w:after="0" w:line="240" w:lineRule="auto"/>
        <w:ind w:left="72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1.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Mempelajari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prinsip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dasar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667114E6" w14:textId="77777777" w:rsidR="00490B3C" w:rsidRPr="00490B3C" w:rsidRDefault="00490B3C" w:rsidP="00490B3C">
      <w:pPr>
        <w:spacing w:before="117" w:after="0" w:line="240" w:lineRule="auto"/>
        <w:ind w:left="708" w:right="4" w:hanging="36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2.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Memahami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langkah-langkah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memetakan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permukaan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3</w:t>
      </w:r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 xml:space="preserve">D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OpenGL. </w:t>
      </w:r>
    </w:p>
    <w:p w14:paraId="1B3BB95D" w14:textId="77777777" w:rsidR="00490B3C" w:rsidRPr="00490B3C" w:rsidRDefault="00490B3C" w:rsidP="00490B3C">
      <w:pPr>
        <w:spacing w:before="125" w:after="0" w:line="240" w:lineRule="auto"/>
        <w:ind w:left="71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3.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Mengetahui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konsep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5D42D749" w14:textId="77777777" w:rsidR="00490B3C" w:rsidRPr="00490B3C" w:rsidRDefault="00490B3C" w:rsidP="00490B3C">
      <w:pPr>
        <w:spacing w:before="117" w:after="0" w:line="240" w:lineRule="auto"/>
        <w:ind w:left="708" w:right="945" w:hanging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4.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Menguasai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teknik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berbagai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sisi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3D. 5. Dapat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mengaplikasikan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6849F5B1" w14:textId="77777777" w:rsidR="00490B3C" w:rsidRPr="00490B3C" w:rsidRDefault="00490B3C" w:rsidP="00490B3C">
      <w:pPr>
        <w:spacing w:before="107" w:after="0" w:line="240" w:lineRule="auto"/>
        <w:ind w:right="371" w:hanging="70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1.2 PENGENALAN PEMETAAN TEKSTUR DAN TEKSTUR TRANSPARAN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(Texture Mapping): </w:t>
      </w:r>
    </w:p>
    <w:p w14:paraId="78636FE6" w14:textId="77777777" w:rsidR="00490B3C" w:rsidRPr="00490B3C" w:rsidRDefault="00490B3C" w:rsidP="00490B3C">
      <w:pPr>
        <w:spacing w:before="117" w:after="0" w:line="240" w:lineRule="auto"/>
        <w:ind w:left="693" w:firstLine="13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pemberian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detail visual pada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3D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menggunakan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gambar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permukaan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. Mirip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konsep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menempelkan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stiker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/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 xml:space="preserve">pada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menciptakan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tampilan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lebih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19C8BA47" w14:textId="77777777" w:rsidR="00490B3C" w:rsidRPr="00490B3C" w:rsidRDefault="00490B3C" w:rsidP="00490B3C">
      <w:pPr>
        <w:spacing w:before="124" w:after="0" w:line="240" w:lineRule="auto"/>
        <w:ind w:left="69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Transparan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(Transparent Textures): </w:t>
      </w:r>
    </w:p>
    <w:p w14:paraId="449EE2AD" w14:textId="77777777" w:rsidR="00490B3C" w:rsidRPr="00490B3C" w:rsidRDefault="00490B3C" w:rsidP="00490B3C">
      <w:pPr>
        <w:spacing w:before="117" w:after="0" w:line="240" w:lineRule="auto"/>
        <w:ind w:left="693" w:right="1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Jenis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memungkinkan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sebagian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menjadi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tembus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cahaya</w:t>
      </w:r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>.Penggunaan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saluran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kanal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) pada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menentukan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tingkat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implementasi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meningkatkan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kompleksitas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visual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suatu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grafis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1E6AD91F" w14:textId="77777777" w:rsidR="00490B3C" w:rsidRPr="00490B3C" w:rsidRDefault="00490B3C" w:rsidP="00490B3C">
      <w:pPr>
        <w:spacing w:before="20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1.3 PELAKSANAAN PRAKTIKUM </w:t>
      </w:r>
    </w:p>
    <w:p w14:paraId="04183EAD" w14:textId="77777777" w:rsidR="00490B3C" w:rsidRPr="00490B3C" w:rsidRDefault="00490B3C" w:rsidP="00490B3C">
      <w:pPr>
        <w:spacing w:before="373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1.3.</w:t>
      </w:r>
      <w:proofErr w:type="gramStart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1.</w:t>
      </w: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PEMETAAN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TEKSTUR </w:t>
      </w:r>
    </w:p>
    <w:p w14:paraId="3129201B" w14:textId="77777777" w:rsidR="00490B3C" w:rsidRPr="00490B3C" w:rsidRDefault="00490B3C" w:rsidP="00490B3C">
      <w:pPr>
        <w:spacing w:before="111" w:after="0" w:line="240" w:lineRule="auto"/>
        <w:ind w:left="808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initRendering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): </w:t>
      </w:r>
    </w:p>
    <w:p w14:paraId="11C17A90" w14:textId="77777777" w:rsidR="00490B3C" w:rsidRPr="00490B3C" w:rsidRDefault="00490B3C" w:rsidP="00490B3C">
      <w:pPr>
        <w:spacing w:before="114" w:after="0" w:line="240" w:lineRule="auto"/>
        <w:ind w:left="1422" w:right="263" w:firstLine="1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memetakan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masing-masing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sisi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.  </w:t>
      </w: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glEnable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GL_DEPTH_TEST);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mengaktifkan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kedalaman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) 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glEnable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(GL_LIGHTING);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pencahayaan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) </w:t>
      </w:r>
    </w:p>
    <w:p w14:paraId="4687961E" w14:textId="77777777" w:rsidR="00490B3C" w:rsidRPr="00490B3C" w:rsidRDefault="00490B3C" w:rsidP="00490B3C">
      <w:pPr>
        <w:spacing w:before="2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> </w:t>
      </w: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glEnable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GL_LIGHT0);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pencahayaan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parameter) </w:t>
      </w:r>
    </w:p>
    <w:p w14:paraId="5A96D264" w14:textId="77777777" w:rsidR="00490B3C" w:rsidRPr="00490B3C" w:rsidRDefault="00490B3C" w:rsidP="00490B3C">
      <w:pPr>
        <w:spacing w:before="117" w:after="0" w:line="240" w:lineRule="auto"/>
        <w:ind w:right="1062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> </w:t>
      </w: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glEnable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GL_NORMALIZE);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semua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teksture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abnormal)</w:t>
      </w:r>
    </w:p>
    <w:p w14:paraId="671229D5" w14:textId="77777777" w:rsidR="00490B3C" w:rsidRPr="00490B3C" w:rsidRDefault="00490B3C" w:rsidP="00490B3C">
      <w:pPr>
        <w:spacing w:after="0" w:line="240" w:lineRule="auto"/>
        <w:ind w:left="705" w:right="792" w:firstLine="71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 </w:t>
      </w: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glEnable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GL_COLOR_MATERIAL);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setiap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material)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loadColorTexture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const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GLfloat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color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[],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GLuint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&amp;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textureId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): </w:t>
      </w:r>
    </w:p>
    <w:p w14:paraId="3EDBB29C" w14:textId="77777777" w:rsidR="00490B3C" w:rsidRPr="00490B3C" w:rsidRDefault="00490B3C" w:rsidP="00490B3C">
      <w:pPr>
        <w:spacing w:before="28" w:after="0" w:line="240" w:lineRule="auto"/>
        <w:ind w:left="1441" w:right="4" w:hanging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Fungsi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membuat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berdasarkan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array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menghasilkan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  ID</w:t>
      </w:r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0D5FE989" w14:textId="77777777" w:rsidR="00490B3C" w:rsidRPr="00490B3C" w:rsidRDefault="00490B3C" w:rsidP="00490B3C">
      <w:pPr>
        <w:spacing w:before="128" w:after="0" w:line="240" w:lineRule="auto"/>
        <w:ind w:left="188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glGenTextures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menghasilkan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ID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) </w:t>
      </w:r>
    </w:p>
    <w:p w14:paraId="338EDE99" w14:textId="77777777" w:rsidR="00490B3C" w:rsidRPr="00490B3C" w:rsidRDefault="00490B3C" w:rsidP="00490B3C">
      <w:pPr>
        <w:spacing w:before="114" w:after="0" w:line="240" w:lineRule="auto"/>
        <w:ind w:right="1243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glBindTexture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floating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ID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diberikan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) </w:t>
      </w:r>
    </w:p>
    <w:p w14:paraId="0AFE6568" w14:textId="77777777" w:rsidR="00490B3C" w:rsidRPr="00490B3C" w:rsidRDefault="00490B3C" w:rsidP="00490B3C">
      <w:pPr>
        <w:spacing w:before="114" w:after="0" w:line="240" w:lineRule="auto"/>
        <w:ind w:left="188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glTexParameteri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parameter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LINEAR) </w:t>
      </w:r>
    </w:p>
    <w:p w14:paraId="5C8507BE" w14:textId="77777777" w:rsidR="00490B3C" w:rsidRPr="00490B3C" w:rsidRDefault="00490B3C" w:rsidP="00490B3C">
      <w:pPr>
        <w:spacing w:before="117" w:after="0" w:line="240" w:lineRule="auto"/>
        <w:ind w:left="698" w:right="987" w:firstLine="118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lastRenderedPageBreak/>
        <w:t xml:space="preserve">glTexImage2D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parameter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citra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)</w:t>
      </w:r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drawScene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(): </w:t>
      </w:r>
    </w:p>
    <w:p w14:paraId="7686F05E" w14:textId="77777777" w:rsidR="00490B3C" w:rsidRPr="00490B3C" w:rsidRDefault="00490B3C" w:rsidP="00490B3C">
      <w:pPr>
        <w:spacing w:before="28" w:after="0" w:line="240" w:lineRule="auto"/>
        <w:ind w:left="14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Fungsi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menggambar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  </w:t>
      </w:r>
    </w:p>
    <w:p w14:paraId="31C03904" w14:textId="77777777" w:rsidR="00490B3C" w:rsidRPr="00490B3C" w:rsidRDefault="00490B3C" w:rsidP="00490B3C">
      <w:pPr>
        <w:spacing w:before="115" w:after="0" w:line="240" w:lineRule="auto"/>
        <w:ind w:left="1430" w:right="1" w:firstLine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glBindTexture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GL_TEXTURE_2D, _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textureId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)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mengikat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) </w:t>
      </w:r>
    </w:p>
    <w:p w14:paraId="36581377" w14:textId="77777777" w:rsidR="00490B3C" w:rsidRPr="00490B3C" w:rsidRDefault="00490B3C" w:rsidP="00490B3C">
      <w:pPr>
        <w:spacing w:before="128" w:after="0" w:line="240" w:lineRule="auto"/>
        <w:ind w:left="14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glEnable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GL_TEXTURE_2D)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definisi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2D) </w:t>
      </w:r>
    </w:p>
    <w:p w14:paraId="6BEF7ADE" w14:textId="77777777" w:rsidR="00490B3C" w:rsidRPr="00490B3C" w:rsidRDefault="00490B3C" w:rsidP="00490B3C">
      <w:pPr>
        <w:spacing w:before="114" w:after="0" w:line="240" w:lineRule="auto"/>
        <w:ind w:left="14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glEnable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GL_LIGHTING) </w:t>
      </w:r>
      <w:r w:rsidRPr="00490B3C">
        <w:rPr>
          <w:rFonts w:ascii="Arial" w:eastAsia="Times New Roman" w:hAnsi="Arial" w:cs="Arial"/>
          <w:color w:val="000000"/>
          <w:lang w:eastAsia="en-ID"/>
        </w:rPr>
        <w:t>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memastikan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cahaya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aktfi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) </w:t>
      </w:r>
    </w:p>
    <w:p w14:paraId="5D499128" w14:textId="77777777" w:rsidR="00490B3C" w:rsidRPr="00490B3C" w:rsidRDefault="00490B3C" w:rsidP="00490B3C">
      <w:pPr>
        <w:spacing w:before="117" w:after="0" w:line="240" w:lineRule="auto"/>
        <w:ind w:left="143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Gambar masing-masing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sisi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pemetaan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 </w:t>
      </w:r>
    </w:p>
    <w:p w14:paraId="6A5284C5" w14:textId="77777777" w:rsidR="00490B3C" w:rsidRPr="00490B3C" w:rsidRDefault="00490B3C" w:rsidP="00490B3C">
      <w:pPr>
        <w:spacing w:before="131" w:after="0" w:line="240" w:lineRule="auto"/>
        <w:ind w:left="179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</w:t>
      </w: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glBegin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GL_QUADS) </w:t>
      </w:r>
    </w:p>
    <w:p w14:paraId="7ABC6037" w14:textId="77777777" w:rsidR="00490B3C" w:rsidRPr="00490B3C" w:rsidRDefault="00490B3C" w:rsidP="00490B3C">
      <w:pPr>
        <w:spacing w:before="131" w:after="0" w:line="240" w:lineRule="auto"/>
        <w:ind w:left="179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</w:t>
      </w: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glEnd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) </w:t>
      </w:r>
    </w:p>
    <w:p w14:paraId="27C41857" w14:textId="77777777" w:rsidR="00490B3C" w:rsidRPr="00490B3C" w:rsidRDefault="00490B3C" w:rsidP="00490B3C">
      <w:pPr>
        <w:spacing w:before="112" w:after="0" w:line="240" w:lineRule="auto"/>
        <w:ind w:left="7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handleResize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int w, int h): </w:t>
      </w:r>
    </w:p>
    <w:p w14:paraId="28E68CE9" w14:textId="77777777" w:rsidR="00490B3C" w:rsidRPr="00490B3C" w:rsidRDefault="00490B3C" w:rsidP="00490B3C">
      <w:pPr>
        <w:spacing w:before="117" w:after="0" w:line="240" w:lineRule="auto"/>
        <w:ind w:left="143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berkaitan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perubahan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ukuran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layar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2FB88F2D" w14:textId="77777777" w:rsidR="00490B3C" w:rsidRPr="00490B3C" w:rsidRDefault="00490B3C" w:rsidP="00490B3C">
      <w:pPr>
        <w:spacing w:before="115" w:after="0" w:line="240" w:lineRule="auto"/>
        <w:ind w:left="14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glViewport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 </w:t>
      </w:r>
    </w:p>
    <w:p w14:paraId="56598498" w14:textId="77777777" w:rsidR="00490B3C" w:rsidRPr="00490B3C" w:rsidRDefault="00490B3C" w:rsidP="00490B3C">
      <w:pPr>
        <w:spacing w:before="117" w:after="0" w:line="240" w:lineRule="auto"/>
        <w:ind w:right="1322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▪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Fungsi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mengatur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area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tampilan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di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jendela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OpenGL. </w:t>
      </w:r>
    </w:p>
    <w:p w14:paraId="43408D7D" w14:textId="77777777" w:rsidR="00490B3C" w:rsidRPr="00490B3C" w:rsidRDefault="00490B3C" w:rsidP="00490B3C">
      <w:pPr>
        <w:spacing w:before="114" w:after="0" w:line="240" w:lineRule="auto"/>
        <w:ind w:left="1801" w:right="5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▪ Parameter x dan y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menentukan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posisi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sudut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kiri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bawah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 xml:space="preserve">viewport,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sedangkan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width dan height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menentukan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lebar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tinggi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viewport. </w:t>
      </w:r>
    </w:p>
    <w:p w14:paraId="1E80DF2F" w14:textId="77777777" w:rsidR="00490B3C" w:rsidRPr="00490B3C" w:rsidRDefault="00490B3C" w:rsidP="00490B3C">
      <w:pPr>
        <w:spacing w:before="128" w:after="0" w:line="240" w:lineRule="auto"/>
        <w:ind w:left="14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glMatrixMode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 </w:t>
      </w:r>
    </w:p>
    <w:p w14:paraId="50FEE1B2" w14:textId="77777777" w:rsidR="00490B3C" w:rsidRPr="00490B3C" w:rsidRDefault="00490B3C" w:rsidP="00490B3C">
      <w:pPr>
        <w:spacing w:before="131" w:after="0" w:line="240" w:lineRule="auto"/>
        <w:ind w:left="1794" w:right="4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Fungsi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digunakan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mengatur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sedang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dioperasikan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,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seperti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modelview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proyeksi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tekstur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5D25386A" w14:textId="77777777" w:rsidR="00490B3C" w:rsidRPr="00490B3C" w:rsidRDefault="00490B3C" w:rsidP="00490B3C">
      <w:pPr>
        <w:spacing w:before="142" w:after="0" w:line="240" w:lineRule="auto"/>
        <w:ind w:left="1794" w:right="3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Parameter </w:t>
      </w: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mode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menentukan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mana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dioperasikan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,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seperti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GL_MODELVIEW, GL_PROJECTION,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GL_TEXTURE. </w:t>
      </w:r>
    </w:p>
    <w:p w14:paraId="77F210AC" w14:textId="77777777" w:rsidR="00490B3C" w:rsidRPr="00490B3C" w:rsidRDefault="00490B3C" w:rsidP="00490B3C">
      <w:pPr>
        <w:spacing w:before="125" w:after="0" w:line="240" w:lineRule="auto"/>
        <w:ind w:left="14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glLoadIdentity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 </w:t>
      </w:r>
    </w:p>
    <w:p w14:paraId="1C769258" w14:textId="77777777" w:rsidR="00490B3C" w:rsidRPr="00490B3C" w:rsidRDefault="00490B3C" w:rsidP="00490B3C">
      <w:pPr>
        <w:spacing w:before="134" w:after="0" w:line="240" w:lineRule="auto"/>
        <w:ind w:right="916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Fungsi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mengganti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aktif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menjadi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identitas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0BD8F730" w14:textId="77777777" w:rsidR="00490B3C" w:rsidRPr="00490B3C" w:rsidRDefault="00490B3C" w:rsidP="00490B3C">
      <w:pPr>
        <w:spacing w:before="129" w:after="0" w:line="240" w:lineRule="auto"/>
        <w:ind w:left="1794" w:right="4" w:hanging="36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identitas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menghasilkan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transformasi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apa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  pun</w:t>
      </w:r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1D8FAF47" w14:textId="77777777" w:rsidR="00490B3C" w:rsidRPr="00490B3C" w:rsidRDefault="00490B3C" w:rsidP="00490B3C">
      <w:pPr>
        <w:spacing w:before="125" w:after="0" w:line="240" w:lineRule="auto"/>
        <w:ind w:left="143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gluPerspective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 </w:t>
      </w:r>
    </w:p>
    <w:p w14:paraId="2C43EB2B" w14:textId="77777777" w:rsidR="00490B3C" w:rsidRPr="00490B3C" w:rsidRDefault="00490B3C" w:rsidP="00490B3C">
      <w:pPr>
        <w:spacing w:before="117" w:after="0" w:line="240" w:lineRule="auto"/>
        <w:ind w:left="144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Fungsi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mengatur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matriks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proyeksi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proyeksi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perspektif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44A1A930" w14:textId="77777777" w:rsidR="00490B3C" w:rsidRPr="00490B3C" w:rsidRDefault="00490B3C" w:rsidP="00490B3C">
      <w:pPr>
        <w:spacing w:before="114" w:after="0" w:line="240" w:lineRule="auto"/>
        <w:ind w:left="180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▪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fovy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sudut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pandang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vertical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derajat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08E464BE" w14:textId="77777777" w:rsidR="00490B3C" w:rsidRPr="00490B3C" w:rsidRDefault="00490B3C" w:rsidP="00490B3C">
      <w:pPr>
        <w:spacing w:before="114" w:after="0" w:line="240" w:lineRule="auto"/>
        <w:ind w:right="1194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▪ aspect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rasio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aspek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lebar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jendela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dibagi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tinggi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jendela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).</w:t>
      </w:r>
    </w:p>
    <w:p w14:paraId="3CF97962" w14:textId="77777777" w:rsidR="00490B3C" w:rsidRPr="00490B3C" w:rsidRDefault="00490B3C" w:rsidP="00490B3C">
      <w:pPr>
        <w:spacing w:after="0" w:line="240" w:lineRule="auto"/>
        <w:ind w:left="180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▪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jarak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depan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dan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belakang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kamera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 </w:t>
      </w:r>
    </w:p>
    <w:p w14:paraId="49B26C75" w14:textId="77777777" w:rsidR="00490B3C" w:rsidRPr="00490B3C" w:rsidRDefault="00490B3C" w:rsidP="0049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F7A5C2" w14:textId="77777777" w:rsidR="00490B3C" w:rsidRPr="00490B3C" w:rsidRDefault="00490B3C" w:rsidP="00490B3C">
      <w:pPr>
        <w:spacing w:before="114" w:after="0" w:line="240" w:lineRule="auto"/>
        <w:ind w:left="179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1.3.</w:t>
      </w:r>
      <w:proofErr w:type="gramStart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2.</w:t>
      </w: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TEKSTUR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TRANSPARAN </w:t>
      </w:r>
    </w:p>
    <w:p w14:paraId="239EFAD7" w14:textId="77777777" w:rsidR="00490B3C" w:rsidRPr="00490B3C" w:rsidRDefault="00490B3C" w:rsidP="00490B3C">
      <w:pPr>
        <w:spacing w:before="114" w:after="0" w:line="240" w:lineRule="auto"/>
        <w:ind w:left="80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GLfloat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ambientLight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[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] </w:t>
      </w:r>
    </w:p>
    <w:p w14:paraId="2509CB25" w14:textId="77777777" w:rsidR="00490B3C" w:rsidRPr="00490B3C" w:rsidRDefault="00490B3C" w:rsidP="00490B3C">
      <w:pPr>
        <w:spacing w:before="133" w:after="0" w:line="240" w:lineRule="auto"/>
        <w:ind w:left="116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Menginisialisasi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array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ambientLight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nilai-nilai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float </w:t>
      </w:r>
    </w:p>
    <w:p w14:paraId="03C31766" w14:textId="77777777" w:rsidR="00490B3C" w:rsidRPr="00490B3C" w:rsidRDefault="00490B3C" w:rsidP="00490B3C">
      <w:pPr>
        <w:spacing w:before="129" w:after="0" w:line="240" w:lineRule="auto"/>
        <w:ind w:left="1165" w:right="4" w:hanging="352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Format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RGBA (Red, Green, Blue, dan Alpha), di mana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nilai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alpha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tingkat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. Dalam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hal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nilai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alpha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1.0f,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berarti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ada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transparansi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6E654612" w14:textId="77777777" w:rsidR="00490B3C" w:rsidRPr="00490B3C" w:rsidRDefault="00490B3C" w:rsidP="00490B3C">
      <w:pPr>
        <w:spacing w:before="128" w:after="0" w:line="240" w:lineRule="auto"/>
        <w:ind w:left="80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glLightModelfv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(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 xml:space="preserve">GL_LIGHT_MODEL_AMBIENT,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ambientLight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) </w:t>
      </w:r>
    </w:p>
    <w:p w14:paraId="3E3E0C36" w14:textId="77777777" w:rsidR="00490B3C" w:rsidRPr="00490B3C" w:rsidRDefault="00490B3C" w:rsidP="00490B3C">
      <w:pPr>
        <w:spacing w:before="133" w:after="0" w:line="240" w:lineRule="auto"/>
        <w:ind w:left="116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lastRenderedPageBreak/>
        <w:t xml:space="preserve">•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Mengatur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model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cahaya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ambient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seluruh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objek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6D674E34" w14:textId="77777777" w:rsidR="00490B3C" w:rsidRPr="00490B3C" w:rsidRDefault="00490B3C" w:rsidP="00490B3C">
      <w:pPr>
        <w:spacing w:before="129" w:after="0" w:line="240" w:lineRule="auto"/>
        <w:ind w:left="1165" w:right="1" w:hanging="36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Parameter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pertama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GL_LIGHT_MODEL_AMBIENT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menentukan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proofErr w:type="gramStart"/>
      <w:r w:rsidRPr="00490B3C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 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mengatur</w:t>
      </w:r>
      <w:proofErr w:type="spellEnd"/>
      <w:proofErr w:type="gram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properti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cahaya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ambient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keseluruhan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 </w:t>
      </w:r>
    </w:p>
    <w:p w14:paraId="2F3011E2" w14:textId="77777777" w:rsidR="00490B3C" w:rsidRPr="00490B3C" w:rsidRDefault="00490B3C" w:rsidP="00490B3C">
      <w:pPr>
        <w:spacing w:before="142" w:after="0" w:line="240" w:lineRule="auto"/>
        <w:ind w:right="73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color w:val="000000"/>
          <w:lang w:eastAsia="en-ID"/>
        </w:rPr>
        <w:t xml:space="preserve">• Parameter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kedua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ambientLight</w:t>
      </w:r>
      <w:proofErr w:type="spell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array yang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berisi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nilai-nilai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90B3C">
        <w:rPr>
          <w:rFonts w:ascii="Arial" w:eastAsia="Times New Roman" w:hAnsi="Arial" w:cs="Arial"/>
          <w:color w:val="000000"/>
          <w:lang w:eastAsia="en-ID"/>
        </w:rPr>
        <w:t>warna</w:t>
      </w:r>
      <w:proofErr w:type="spellEnd"/>
      <w:r w:rsidRPr="00490B3C">
        <w:rPr>
          <w:rFonts w:ascii="Arial" w:eastAsia="Times New Roman" w:hAnsi="Arial" w:cs="Arial"/>
          <w:color w:val="000000"/>
          <w:lang w:eastAsia="en-ID"/>
        </w:rPr>
        <w:t>.</w:t>
      </w:r>
    </w:p>
    <w:p w14:paraId="622AE1A4" w14:textId="77777777" w:rsidR="00490B3C" w:rsidRPr="00490B3C" w:rsidRDefault="00490B3C" w:rsidP="00490B3C">
      <w:pPr>
        <w:spacing w:after="0" w:line="240" w:lineRule="auto"/>
        <w:ind w:left="179" w:right="5655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1.3.</w:t>
      </w:r>
      <w:proofErr w:type="gramStart"/>
      <w:r w:rsidRPr="00490B3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D"/>
        </w:rPr>
        <w:t>3.</w:t>
      </w: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HASIL</w:t>
      </w:r>
      <w:proofErr w:type="gramEnd"/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 xml:space="preserve"> RUNNING PROGRAM PEMETAAN TEKSTUR </w:t>
      </w:r>
    </w:p>
    <w:p w14:paraId="221F48EA" w14:textId="5FB1C409" w:rsidR="00490B3C" w:rsidRPr="00490B3C" w:rsidRDefault="00490B3C" w:rsidP="00490B3C">
      <w:pPr>
        <w:spacing w:before="41" w:after="0" w:line="240" w:lineRule="auto"/>
        <w:ind w:left="792" w:right="4531" w:hanging="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0FA9EB59" wp14:editId="0D646635">
            <wp:extent cx="2590800" cy="2714625"/>
            <wp:effectExtent l="0" t="0" r="0" b="9525"/>
            <wp:docPr id="619375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B3C">
        <w:rPr>
          <w:rFonts w:ascii="Arial" w:eastAsia="Times New Roman" w:hAnsi="Arial" w:cs="Arial"/>
          <w:b/>
          <w:bCs/>
          <w:color w:val="000000"/>
          <w:lang w:eastAsia="en-ID"/>
        </w:rPr>
        <w:t>TEKSTUR TRANSPARAN</w:t>
      </w:r>
    </w:p>
    <w:p w14:paraId="253D07E9" w14:textId="6CB011B9" w:rsidR="00490B3C" w:rsidRPr="00490B3C" w:rsidRDefault="00490B3C" w:rsidP="00490B3C">
      <w:pPr>
        <w:spacing w:before="77" w:after="0" w:line="240" w:lineRule="auto"/>
        <w:ind w:left="79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90B3C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04B65DA6" wp14:editId="6FDF82F6">
            <wp:extent cx="2600325" cy="2724150"/>
            <wp:effectExtent l="0" t="0" r="9525" b="0"/>
            <wp:docPr id="145688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4E25" w14:textId="77777777" w:rsidR="00F124A6" w:rsidRDefault="00F124A6"/>
    <w:sectPr w:rsidR="00F12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3C"/>
    <w:rsid w:val="00490B3C"/>
    <w:rsid w:val="00F1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249A"/>
  <w15:chartTrackingRefBased/>
  <w15:docId w15:val="{EAFB5121-1C64-406D-8ABD-1A061E6A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</dc:creator>
  <cp:keywords/>
  <dc:description/>
  <cp:lastModifiedBy>agat</cp:lastModifiedBy>
  <cp:revision>1</cp:revision>
  <dcterms:created xsi:type="dcterms:W3CDTF">2023-12-19T07:50:00Z</dcterms:created>
  <dcterms:modified xsi:type="dcterms:W3CDTF">2023-12-19T07:52:00Z</dcterms:modified>
</cp:coreProperties>
</file>