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OpenCart Automation Testing – Test Summary Report</w:t>
      </w:r>
    </w:p>
    <w:p>
      <w:pPr>
        <w:pStyle w:val="Heading1"/>
      </w:pPr>
      <w:r>
        <w:t>1. Project Information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Project Name</w:t>
            </w:r>
          </w:p>
        </w:tc>
        <w:tc>
          <w:tcPr>
            <w:tcW w:type="dxa" w:w="4320"/>
          </w:tcPr>
          <w:p>
            <w:r>
              <w:t>OpenCart Automation Testing</w:t>
            </w:r>
          </w:p>
        </w:tc>
      </w:tr>
      <w:tr>
        <w:tc>
          <w:tcPr>
            <w:tcW w:type="dxa" w:w="4320"/>
          </w:tcPr>
          <w:p>
            <w:r>
              <w:t>Application Under Test</w:t>
            </w:r>
          </w:p>
        </w:tc>
        <w:tc>
          <w:tcPr>
            <w:tcW w:type="dxa" w:w="4320"/>
          </w:tcPr>
          <w:p>
            <w:r>
              <w:t>OpenCart Demo Application</w:t>
            </w:r>
          </w:p>
        </w:tc>
      </w:tr>
      <w:tr>
        <w:tc>
          <w:tcPr>
            <w:tcW w:type="dxa" w:w="4320"/>
          </w:tcPr>
          <w:p>
            <w:r>
              <w:t>Automation Tool</w:t>
            </w:r>
          </w:p>
        </w:tc>
        <w:tc>
          <w:tcPr>
            <w:tcW w:type="dxa" w:w="4320"/>
          </w:tcPr>
          <w:p>
            <w:r>
              <w:t>Selenium WebDriver</w:t>
            </w:r>
          </w:p>
        </w:tc>
      </w:tr>
      <w:tr>
        <w:tc>
          <w:tcPr>
            <w:tcW w:type="dxa" w:w="4320"/>
          </w:tcPr>
          <w:p>
            <w:r>
              <w:t>Programming Language</w:t>
            </w:r>
          </w:p>
        </w:tc>
        <w:tc>
          <w:tcPr>
            <w:tcW w:type="dxa" w:w="4320"/>
          </w:tcPr>
          <w:p>
            <w:r>
              <w:t>Java</w:t>
            </w:r>
          </w:p>
        </w:tc>
      </w:tr>
      <w:tr>
        <w:tc>
          <w:tcPr>
            <w:tcW w:type="dxa" w:w="4320"/>
          </w:tcPr>
          <w:p>
            <w:r>
              <w:t>Test Framework</w:t>
            </w:r>
          </w:p>
        </w:tc>
        <w:tc>
          <w:tcPr>
            <w:tcW w:type="dxa" w:w="4320"/>
          </w:tcPr>
          <w:p>
            <w:r>
              <w:t>TestNG</w:t>
            </w:r>
          </w:p>
        </w:tc>
      </w:tr>
      <w:tr>
        <w:tc>
          <w:tcPr>
            <w:tcW w:type="dxa" w:w="4320"/>
          </w:tcPr>
          <w:p>
            <w:r>
              <w:t>IDE</w:t>
            </w:r>
          </w:p>
        </w:tc>
        <w:tc>
          <w:tcPr>
            <w:tcW w:type="dxa" w:w="4320"/>
          </w:tcPr>
          <w:p>
            <w:r>
              <w:t>Eclipse</w:t>
            </w:r>
          </w:p>
        </w:tc>
      </w:tr>
      <w:tr>
        <w:tc>
          <w:tcPr>
            <w:tcW w:type="dxa" w:w="4320"/>
          </w:tcPr>
          <w:p>
            <w:r>
              <w:t>Build Tool</w:t>
            </w:r>
          </w:p>
        </w:tc>
        <w:tc>
          <w:tcPr>
            <w:tcW w:type="dxa" w:w="4320"/>
          </w:tcPr>
          <w:p>
            <w:r>
              <w:t>Maven</w:t>
            </w:r>
          </w:p>
        </w:tc>
      </w:tr>
      <w:tr>
        <w:tc>
          <w:tcPr>
            <w:tcW w:type="dxa" w:w="4320"/>
          </w:tcPr>
          <w:p>
            <w:r>
              <w:t>Version Control</w:t>
            </w:r>
          </w:p>
        </w:tc>
        <w:tc>
          <w:tcPr>
            <w:tcW w:type="dxa" w:w="4320"/>
          </w:tcPr>
          <w:p>
            <w:r>
              <w:t>Git &amp; GitHub</w:t>
            </w:r>
          </w:p>
        </w:tc>
      </w:tr>
      <w:tr>
        <w:tc>
          <w:tcPr>
            <w:tcW w:type="dxa" w:w="4320"/>
          </w:tcPr>
          <w:p>
            <w:r>
              <w:t>Total Automated Test Cases</w:t>
            </w:r>
          </w:p>
        </w:tc>
        <w:tc>
          <w:tcPr>
            <w:tcW w:type="dxa" w:w="4320"/>
          </w:tcPr>
          <w:p>
            <w:r>
              <w:t>29</w:t>
            </w:r>
          </w:p>
        </w:tc>
      </w:tr>
    </w:tbl>
    <w:p/>
    <w:p>
      <w:pPr>
        <w:pStyle w:val="Heading1"/>
      </w:pPr>
      <w:r>
        <w:t>2. Test Execution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Execution Status</w:t>
            </w:r>
          </w:p>
        </w:tc>
        <w:tc>
          <w:tcPr>
            <w:tcW w:type="dxa" w:w="2880"/>
          </w:tcPr>
          <w:p>
            <w:r>
              <w:t>Number of Test Cases</w:t>
            </w:r>
          </w:p>
        </w:tc>
        <w:tc>
          <w:tcPr>
            <w:tcW w:type="dxa" w:w="2880"/>
          </w:tcPr>
          <w:p>
            <w:r>
              <w:t>Percentage</w:t>
            </w:r>
          </w:p>
        </w:tc>
      </w:tr>
      <w:tr>
        <w:tc>
          <w:tcPr>
            <w:tcW w:type="dxa" w:w="2880"/>
          </w:tcPr>
          <w:p>
            <w:r>
              <w:t>Passed</w:t>
            </w:r>
          </w:p>
        </w:tc>
        <w:tc>
          <w:tcPr>
            <w:tcW w:type="dxa" w:w="2880"/>
          </w:tcPr>
          <w:p>
            <w:r>
              <w:t>29</w:t>
            </w:r>
          </w:p>
        </w:tc>
        <w:tc>
          <w:tcPr>
            <w:tcW w:type="dxa" w:w="2880"/>
          </w:tcPr>
          <w:p>
            <w:r>
              <w:t>100%</w:t>
            </w:r>
          </w:p>
        </w:tc>
      </w:tr>
      <w:tr>
        <w:tc>
          <w:tcPr>
            <w:tcW w:type="dxa" w:w="2880"/>
          </w:tcPr>
          <w:p>
            <w:r>
              <w:t>Failed</w:t>
            </w:r>
          </w:p>
        </w:tc>
        <w:tc>
          <w:tcPr>
            <w:tcW w:type="dxa" w:w="2880"/>
          </w:tcPr>
          <w:p>
            <w:r>
              <w:t>0</w:t>
            </w:r>
          </w:p>
        </w:tc>
        <w:tc>
          <w:tcPr>
            <w:tcW w:type="dxa" w:w="2880"/>
          </w:tcPr>
          <w:p>
            <w:r>
              <w:t>0%</w:t>
            </w:r>
          </w:p>
        </w:tc>
      </w:tr>
      <w:tr>
        <w:tc>
          <w:tcPr>
            <w:tcW w:type="dxa" w:w="2880"/>
          </w:tcPr>
          <w:p>
            <w:r>
              <w:t>Blocked</w:t>
            </w:r>
          </w:p>
        </w:tc>
        <w:tc>
          <w:tcPr>
            <w:tcW w:type="dxa" w:w="2880"/>
          </w:tcPr>
          <w:p>
            <w:r>
              <w:t>0</w:t>
            </w:r>
          </w:p>
        </w:tc>
        <w:tc>
          <w:tcPr>
            <w:tcW w:type="dxa" w:w="2880"/>
          </w:tcPr>
          <w:p>
            <w:r>
              <w:t>0%</w:t>
            </w:r>
          </w:p>
        </w:tc>
      </w:tr>
      <w:tr>
        <w:tc>
          <w:tcPr>
            <w:tcW w:type="dxa" w:w="2880"/>
          </w:tcPr>
          <w:p>
            <w:r>
              <w:t>Not Executed</w:t>
            </w:r>
          </w:p>
        </w:tc>
        <w:tc>
          <w:tcPr>
            <w:tcW w:type="dxa" w:w="2880"/>
          </w:tcPr>
          <w:p>
            <w:r>
              <w:t>0</w:t>
            </w:r>
          </w:p>
        </w:tc>
        <w:tc>
          <w:tcPr>
            <w:tcW w:type="dxa" w:w="2880"/>
          </w:tcPr>
          <w:p>
            <w:r>
              <w:t>0%</w:t>
            </w:r>
          </w:p>
        </w:tc>
      </w:tr>
      <w:tr>
        <w:tc>
          <w:tcPr>
            <w:tcW w:type="dxa" w:w="2880"/>
          </w:tcPr>
          <w:p>
            <w:r>
              <w:t>Total</w:t>
            </w:r>
          </w:p>
        </w:tc>
        <w:tc>
          <w:tcPr>
            <w:tcW w:type="dxa" w:w="2880"/>
          </w:tcPr>
          <w:p>
            <w:r>
              <w:t>29</w:t>
            </w:r>
          </w:p>
        </w:tc>
        <w:tc>
          <w:tcPr>
            <w:tcW w:type="dxa" w:w="2880"/>
          </w:tcPr>
          <w:p>
            <w:r>
              <w:t>100%</w:t>
            </w:r>
          </w:p>
        </w:tc>
      </w:tr>
    </w:tbl>
    <w:p/>
    <w:p>
      <w:pPr>
        <w:pStyle w:val="Heading1"/>
      </w:pPr>
      <w:r>
        <w:t>3. Test Coverage Summary</w:t>
      </w:r>
    </w:p>
    <w:tbl>
      <w:tblPr>
        <w:tblStyle w:val="TableGrid"/>
        <w:tblW w:type="auto" w:w="0"/>
        <w:tblLook w:firstColumn="1" w:firstRow="1" w:lastColumn="0" w:lastRow="0" w:noHBand="0" w:noVBand="1" w:val="04A0"/>
      </w:tblPr>
      <w:tblGrid>
        <w:gridCol w:w="4320"/>
        <w:gridCol w:w="4320"/>
      </w:tblGrid>
      <w:tr>
        <w:tc>
          <w:tcPr>
            <w:tcW w:type="dxa" w:w="4320"/>
          </w:tcPr>
          <w:p>
            <w:r>
              <w:t>Test Type</w:t>
            </w:r>
          </w:p>
        </w:tc>
        <w:tc>
          <w:tcPr>
            <w:tcW w:type="dxa" w:w="4320"/>
          </w:tcPr>
          <w:p>
            <w:r>
              <w:t>Count</w:t>
            </w:r>
          </w:p>
        </w:tc>
      </w:tr>
      <w:tr>
        <w:tc>
          <w:tcPr>
            <w:tcW w:type="dxa" w:w="4320"/>
          </w:tcPr>
          <w:p>
            <w:r>
              <w:t>Positive Testing</w:t>
            </w:r>
          </w:p>
        </w:tc>
        <w:tc>
          <w:tcPr>
            <w:tcW w:type="dxa" w:w="4320"/>
          </w:tcPr>
          <w:p>
            <w:r>
              <w:t>21</w:t>
            </w:r>
          </w:p>
        </w:tc>
      </w:tr>
      <w:tr>
        <w:tc>
          <w:tcPr>
            <w:tcW w:type="dxa" w:w="4320"/>
          </w:tcPr>
          <w:p>
            <w:r>
              <w:t>Negative Testing</w:t>
            </w:r>
          </w:p>
        </w:tc>
        <w:tc>
          <w:tcPr>
            <w:tcW w:type="dxa" w:w="4320"/>
          </w:tcPr>
          <w:p>
            <w:r>
              <w:t>6</w:t>
            </w:r>
          </w:p>
        </w:tc>
      </w:tr>
      <w:tr>
        <w:tc>
          <w:tcPr>
            <w:tcW w:type="dxa" w:w="4320"/>
          </w:tcPr>
          <w:p>
            <w:r>
              <w:t>Validation Testing</w:t>
            </w:r>
          </w:p>
        </w:tc>
        <w:tc>
          <w:tcPr>
            <w:tcW w:type="dxa" w:w="4320"/>
          </w:tcPr>
          <w:p>
            <w:r>
              <w:t>1</w:t>
            </w:r>
          </w:p>
        </w:tc>
      </w:tr>
      <w:tr>
        <w:tc>
          <w:tcPr>
            <w:tcW w:type="dxa" w:w="4320"/>
          </w:tcPr>
          <w:p>
            <w:r>
              <w:t>Smoke Testing</w:t>
            </w:r>
          </w:p>
        </w:tc>
        <w:tc>
          <w:tcPr>
            <w:tcW w:type="dxa" w:w="4320"/>
          </w:tcPr>
          <w:p>
            <w:r>
              <w:t>1</w:t>
            </w:r>
          </w:p>
        </w:tc>
      </w:tr>
      <w:tr>
        <w:tc>
          <w:tcPr>
            <w:tcW w:type="dxa" w:w="4320"/>
          </w:tcPr>
          <w:p>
            <w:r>
              <w:t>Total</w:t>
            </w:r>
          </w:p>
        </w:tc>
        <w:tc>
          <w:tcPr>
            <w:tcW w:type="dxa" w:w="4320"/>
          </w:tcPr>
          <w:p>
            <w:r>
              <w:t>29</w:t>
            </w:r>
          </w:p>
        </w:tc>
      </w:tr>
    </w:tbl>
    <w:p/>
    <w:p>
      <w:pPr>
        <w:pStyle w:val="Heading1"/>
      </w:pPr>
      <w:r>
        <w:t>4. Priority-Wise Execution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Total Tests</w:t>
            </w:r>
          </w:p>
        </w:tc>
        <w:tc>
          <w:tcPr>
            <w:tcW w:type="dxa" w:w="2160"/>
          </w:tcPr>
          <w:p>
            <w:r>
              <w:t>Passed</w:t>
            </w:r>
          </w:p>
        </w:tc>
        <w:tc>
          <w:tcPr>
            <w:tcW w:type="dxa" w:w="2160"/>
          </w:tcPr>
          <w:p>
            <w:r>
              <w:t>Failed</w:t>
            </w:r>
          </w:p>
        </w:tc>
      </w:tr>
      <w:tr>
        <w:tc>
          <w:tcPr>
            <w:tcW w:type="dxa" w:w="2160"/>
          </w:tcPr>
          <w:p>
            <w:r>
              <w:t>P0 – High</w:t>
            </w:r>
          </w:p>
        </w:tc>
        <w:tc>
          <w:tcPr>
            <w:tcW w:type="dxa" w:w="2160"/>
          </w:tcPr>
          <w:p>
            <w:r>
              <w:t>7</w:t>
            </w:r>
          </w:p>
        </w:tc>
        <w:tc>
          <w:tcPr>
            <w:tcW w:type="dxa" w:w="2160"/>
          </w:tcPr>
          <w:p>
            <w:r>
              <w:t>7</w:t>
            </w:r>
          </w:p>
        </w:tc>
        <w:tc>
          <w:tcPr>
            <w:tcW w:type="dxa" w:w="2160"/>
          </w:tcPr>
          <w:p>
            <w:r>
              <w:t>0</w:t>
            </w:r>
          </w:p>
        </w:tc>
      </w:tr>
      <w:tr>
        <w:tc>
          <w:tcPr>
            <w:tcW w:type="dxa" w:w="2160"/>
          </w:tcPr>
          <w:p>
            <w:r>
              <w:t>P1 – Medium</w:t>
            </w:r>
          </w:p>
        </w:tc>
        <w:tc>
          <w:tcPr>
            <w:tcW w:type="dxa" w:w="2160"/>
          </w:tcPr>
          <w:p>
            <w:r>
              <w:t>16</w:t>
            </w:r>
          </w:p>
        </w:tc>
        <w:tc>
          <w:tcPr>
            <w:tcW w:type="dxa" w:w="2160"/>
          </w:tcPr>
          <w:p>
            <w:r>
              <w:t>16</w:t>
            </w:r>
          </w:p>
        </w:tc>
        <w:tc>
          <w:tcPr>
            <w:tcW w:type="dxa" w:w="2160"/>
          </w:tcPr>
          <w:p>
            <w:r>
              <w:t>0</w:t>
            </w:r>
          </w:p>
        </w:tc>
      </w:tr>
      <w:tr>
        <w:tc>
          <w:tcPr>
            <w:tcW w:type="dxa" w:w="2160"/>
          </w:tcPr>
          <w:p>
            <w:r>
              <w:t>P2 – Low</w:t>
            </w:r>
          </w:p>
        </w:tc>
        <w:tc>
          <w:tcPr>
            <w:tcW w:type="dxa" w:w="2160"/>
          </w:tcPr>
          <w:p>
            <w:r>
              <w:t>6</w:t>
            </w:r>
          </w:p>
        </w:tc>
        <w:tc>
          <w:tcPr>
            <w:tcW w:type="dxa" w:w="2160"/>
          </w:tcPr>
          <w:p>
            <w:r>
              <w:t>6</w:t>
            </w:r>
          </w:p>
        </w:tc>
        <w:tc>
          <w:tcPr>
            <w:tcW w:type="dxa" w:w="2160"/>
          </w:tcPr>
          <w:p>
            <w:r>
              <w:t>0</w:t>
            </w:r>
          </w:p>
        </w:tc>
      </w:tr>
      <w:tr>
        <w:tc>
          <w:tcPr>
            <w:tcW w:type="dxa" w:w="2160"/>
          </w:tcPr>
          <w:p>
            <w:r>
              <w:t>Total</w:t>
            </w:r>
          </w:p>
        </w:tc>
        <w:tc>
          <w:tcPr>
            <w:tcW w:type="dxa" w:w="2160"/>
          </w:tcPr>
          <w:p>
            <w:r>
              <w:t>29</w:t>
            </w:r>
          </w:p>
        </w:tc>
        <w:tc>
          <w:tcPr>
            <w:tcW w:type="dxa" w:w="2160"/>
          </w:tcPr>
          <w:p>
            <w:r>
              <w:t>29</w:t>
            </w:r>
          </w:p>
        </w:tc>
        <w:tc>
          <w:tcPr>
            <w:tcW w:type="dxa" w:w="2160"/>
          </w:tcPr>
          <w:p>
            <w:r>
              <w:t>0</w:t>
            </w:r>
          </w:p>
        </w:tc>
      </w:tr>
    </w:tbl>
    <w:p/>
    <w:p>
      <w:pPr>
        <w:pStyle w:val="Heading1"/>
      </w:pPr>
      <w:r>
        <w:t>5. Modules Covered</w:t>
      </w:r>
    </w:p>
    <w:p>
      <w:pPr>
        <w:pStyle w:val="ListBullet"/>
      </w:pPr>
      <w:r>
        <w:t>Register Account</w:t>
      </w:r>
    </w:p>
    <w:p>
      <w:pPr>
        <w:pStyle w:val="ListBullet"/>
      </w:pPr>
      <w:r>
        <w:t>Login</w:t>
      </w:r>
    </w:p>
    <w:p>
      <w:pPr>
        <w:pStyle w:val="ListBullet"/>
      </w:pPr>
      <w:r>
        <w:t>Logout</w:t>
      </w:r>
    </w:p>
    <w:p>
      <w:pPr>
        <w:pStyle w:val="ListBullet"/>
      </w:pPr>
      <w:r>
        <w:t>Forgot Password</w:t>
      </w:r>
    </w:p>
    <w:p>
      <w:pPr>
        <w:pStyle w:val="ListBullet"/>
      </w:pPr>
      <w:r>
        <w:t>Search</w:t>
      </w:r>
    </w:p>
    <w:p>
      <w:pPr>
        <w:pStyle w:val="ListBullet"/>
      </w:pPr>
      <w:r>
        <w:t>Product Compare</w:t>
      </w:r>
    </w:p>
    <w:p>
      <w:pPr>
        <w:pStyle w:val="ListBullet"/>
      </w:pPr>
      <w:r>
        <w:t>Product Display</w:t>
      </w:r>
    </w:p>
    <w:p>
      <w:pPr>
        <w:pStyle w:val="ListBullet"/>
      </w:pPr>
      <w:r>
        <w:t>Add to Cart</w:t>
      </w:r>
    </w:p>
    <w:p>
      <w:pPr>
        <w:pStyle w:val="ListBullet"/>
      </w:pPr>
      <w:r>
        <w:t>Wish List</w:t>
      </w:r>
    </w:p>
    <w:p>
      <w:pPr>
        <w:pStyle w:val="ListBullet"/>
      </w:pPr>
      <w:r>
        <w:t>Shopping Cart</w:t>
      </w:r>
    </w:p>
    <w:p>
      <w:pPr>
        <w:pStyle w:val="ListBullet"/>
      </w:pPr>
      <w:r>
        <w:t>Home Page</w:t>
      </w:r>
    </w:p>
    <w:p>
      <w:pPr>
        <w:pStyle w:val="ListBullet"/>
      </w:pPr>
      <w:r>
        <w:t>My Account</w:t>
      </w:r>
    </w:p>
    <w:p>
      <w:pPr>
        <w:pStyle w:val="ListBullet"/>
      </w:pPr>
      <w:r>
        <w:t>Account Information</w:t>
      </w:r>
    </w:p>
    <w:p>
      <w:pPr>
        <w:pStyle w:val="ListBullet"/>
      </w:pPr>
      <w:r>
        <w:t>Change Password</w:t>
      </w:r>
    </w:p>
    <w:p>
      <w:pPr>
        <w:pStyle w:val="ListBullet"/>
      </w:pPr>
      <w:r>
        <w:t>Address Book</w:t>
      </w:r>
    </w:p>
    <w:p>
      <w:pPr>
        <w:pStyle w:val="ListBullet"/>
      </w:pPr>
      <w:r>
        <w:t>Order History</w:t>
      </w:r>
    </w:p>
    <w:p>
      <w:pPr>
        <w:pStyle w:val="ListBullet"/>
      </w:pPr>
      <w:r>
        <w:t>Order Information</w:t>
      </w:r>
    </w:p>
    <w:p>
      <w:pPr>
        <w:pStyle w:val="ListBullet"/>
      </w:pPr>
      <w:r>
        <w:t>Returned Request</w:t>
      </w:r>
    </w:p>
    <w:p>
      <w:pPr>
        <w:pStyle w:val="ListBullet"/>
      </w:pPr>
      <w:r>
        <w:t>Your Transactions</w:t>
      </w:r>
    </w:p>
    <w:p>
      <w:pPr>
        <w:pStyle w:val="ListBullet"/>
      </w:pPr>
      <w:r>
        <w:t>Contact Us</w:t>
      </w:r>
    </w:p>
    <w:p>
      <w:pPr>
        <w:pStyle w:val="ListBullet"/>
      </w:pPr>
      <w:r>
        <w:t>Gift Certificate</w:t>
      </w:r>
    </w:p>
    <w:p>
      <w:pPr>
        <w:pStyle w:val="ListBullet"/>
      </w:pPr>
      <w:r>
        <w:t>Header, Menu and Footer</w:t>
      </w:r>
    </w:p>
    <w:p>
      <w:pPr>
        <w:pStyle w:val="ListBullet"/>
      </w:pPr>
      <w:r>
        <w:t>Currency</w:t>
      </w:r>
    </w:p>
    <w:p>
      <w:pPr>
        <w:pStyle w:val="Heading1"/>
      </w:pPr>
      <w:r>
        <w:t>6. Defect Summary</w:t>
      </w:r>
    </w:p>
    <w:tbl>
      <w:tblPr>
        <w:tblStyle w:val="TableGrid"/>
        <w:tblW w:type="auto" w:w="0"/>
        <w:tblLook w:firstColumn="1" w:firstRow="1" w:lastColumn="0" w:lastRow="0" w:noHBand="0" w:noVBand="1" w:val="04A0"/>
      </w:tblPr>
      <w:tblGrid>
        <w:gridCol w:w="4320"/>
        <w:gridCol w:w="4320"/>
      </w:tblGrid>
      <w:tr>
        <w:tc>
          <w:tcPr>
            <w:tcW w:type="dxa" w:w="4320"/>
          </w:tcPr>
          <w:p>
            <w:r>
              <w:t>Defect Status</w:t>
            </w:r>
          </w:p>
        </w:tc>
        <w:tc>
          <w:tcPr>
            <w:tcW w:type="dxa" w:w="4320"/>
          </w:tcPr>
          <w:p>
            <w:r>
              <w:t>Count</w:t>
            </w:r>
          </w:p>
        </w:tc>
      </w:tr>
      <w:tr>
        <w:tc>
          <w:tcPr>
            <w:tcW w:type="dxa" w:w="4320"/>
          </w:tcPr>
          <w:p>
            <w:r>
              <w:t>Defects Identified During Automation Execution</w:t>
            </w:r>
          </w:p>
        </w:tc>
        <w:tc>
          <w:tcPr>
            <w:tcW w:type="dxa" w:w="4320"/>
          </w:tcPr>
          <w:p>
            <w:r>
              <w:t>0</w:t>
            </w:r>
          </w:p>
        </w:tc>
      </w:tr>
      <w:tr>
        <w:tc>
          <w:tcPr>
            <w:tcW w:type="dxa" w:w="4320"/>
          </w:tcPr>
          <w:p>
            <w:r>
              <w:t>Open Defects</w:t>
            </w:r>
          </w:p>
        </w:tc>
        <w:tc>
          <w:tcPr>
            <w:tcW w:type="dxa" w:w="4320"/>
          </w:tcPr>
          <w:p>
            <w:r>
              <w:t>0</w:t>
            </w:r>
          </w:p>
        </w:tc>
      </w:tr>
      <w:tr>
        <w:tc>
          <w:tcPr>
            <w:tcW w:type="dxa" w:w="4320"/>
          </w:tcPr>
          <w:p>
            <w:r>
              <w:t>Closed Defects</w:t>
            </w:r>
          </w:p>
        </w:tc>
        <w:tc>
          <w:tcPr>
            <w:tcW w:type="dxa" w:w="4320"/>
          </w:tcPr>
          <w:p>
            <w:r>
              <w:t>0</w:t>
            </w:r>
          </w:p>
        </w:tc>
      </w:tr>
    </w:tbl>
    <w:p/>
    <w:p>
      <w:r>
        <w:rPr>
          <w:b/>
        </w:rPr>
        <w:t xml:space="preserve">Note: </w:t>
      </w:r>
      <w:r>
        <w:t>No automation test execution failures were observed in the executed test suite. Some scenarios reflected the application’s configured behavior, such as guest wishlist handling and unavailable order history data.</w:t>
      </w:r>
    </w:p>
    <w:p>
      <w:pPr>
        <w:pStyle w:val="Heading1"/>
      </w:pPr>
      <w:r>
        <w:t>7. Overall Test Result</w:t>
      </w:r>
    </w:p>
    <w:p>
      <w:r>
        <w:rPr>
          <w:b/>
        </w:rPr>
        <w:t>Overall Execution Status: PASS</w:t>
      </w:r>
      <w:r>
        <w:t xml:space="preserve"> – All 29 automated test cases were executed successfully, resulting in a 100% pass rate.</w:t>
      </w:r>
    </w:p>
    <w:p>
      <w:pPr>
        <w:pStyle w:val="Heading1"/>
      </w:pPr>
      <w:r>
        <w:t>Conclusion</w:t>
      </w:r>
    </w:p>
    <w:p>
      <w:r>
        <w:t>The OpenCart Automation Testing project successfully automated and executed 29 test cases using Selenium WebDriver, Java, TestNG, and Maven. The test execution achieved a 100% pass rate, demonstrating that the automated functionalities covered in the current test suite are working as expected. The project provides automation coverage across multiple modules and includes positive, negative, validation, and smoke testing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