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6"/>
          <w:szCs w:val="36"/>
          <w:u w:val="single"/>
          <w:rtl w:val="0"/>
        </w:rPr>
        <w:t xml:space="preserve">Sankalp Project Concept</w:t>
      </w:r>
      <w:r w:rsidDel="00000000" w:rsidR="00000000" w:rsidRPr="00000000">
        <w:rPr>
          <w:rtl w:val="0"/>
        </w:rPr>
      </w:r>
    </w:p>
    <w:p w:rsidR="00000000" w:rsidDel="00000000" w:rsidP="00000000" w:rsidRDefault="00000000" w:rsidRPr="00000000" w14:paraId="00000002">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03">
      <w:pPr>
        <w:widowControl w:val="0"/>
        <w:spacing w:line="240" w:lineRule="auto"/>
        <w:rPr>
          <w:b w:val="1"/>
          <w:sz w:val="32"/>
          <w:szCs w:val="32"/>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4">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number</w:t>
            </w:r>
          </w:p>
        </w:tc>
        <w:tc>
          <w:tcPr>
            <w:vAlign w:val="top"/>
          </w:tcPr>
          <w:p w:rsidR="00000000" w:rsidDel="00000000" w:rsidP="00000000" w:rsidRDefault="00000000" w:rsidRPr="00000000" w14:paraId="00000005">
            <w:pPr>
              <w:tabs>
                <w:tab w:val="center" w:leader="none" w:pos="4320"/>
                <w:tab w:val="right" w:leader="none" w:pos="8640"/>
              </w:tabs>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6">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vAlign w:val="top"/>
          </w:tcPr>
          <w:p w:rsidR="00000000" w:rsidDel="00000000" w:rsidP="00000000" w:rsidRDefault="00000000" w:rsidRPr="00000000" w14:paraId="00000007">
            <w:pPr>
              <w:tabs>
                <w:tab w:val="center" w:leader="none" w:pos="4320"/>
                <w:tab w:val="right" w:leader="none" w:pos="8640"/>
              </w:tabs>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Sankalp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tc>
        <w:tc>
          <w:tcPr>
            <w:vAlign w:val="top"/>
          </w:tcPr>
          <w:p w:rsidR="00000000" w:rsidDel="00000000" w:rsidP="00000000" w:rsidRDefault="00000000" w:rsidRPr="00000000" w14:paraId="00000009">
            <w:pPr>
              <w:tabs>
                <w:tab w:val="center" w:leader="none" w:pos="4320"/>
                <w:tab w:val="right" w:leader="none" w:pos="8640"/>
              </w:tabs>
              <w:spacing w:line="240" w:lineRule="auto"/>
              <w:rPr>
                <w:rFonts w:ascii="Roboto" w:cs="Roboto" w:eastAsia="Roboto" w:hAnsi="Roboto"/>
              </w:rPr>
            </w:pPr>
            <w:r w:rsidDel="00000000" w:rsidR="00000000" w:rsidRPr="00000000">
              <w:rPr>
                <w:rFonts w:ascii="Roboto" w:cs="Roboto" w:eastAsia="Roboto" w:hAnsi="Roboto"/>
                <w:rtl w:val="0"/>
              </w:rPr>
              <w:t xml:space="preserve">SE Project Concept Document</w:t>
            </w:r>
          </w:p>
        </w:tc>
      </w:tr>
      <w:tr>
        <w:trPr>
          <w:cantSplit w:val="0"/>
          <w:tblHeader w:val="0"/>
        </w:trPr>
        <w:tc>
          <w:tcPr>
            <w:vAlign w:val="top"/>
          </w:tcPr>
          <w:p w:rsidR="00000000" w:rsidDel="00000000" w:rsidP="00000000" w:rsidRDefault="00000000" w:rsidRPr="00000000" w14:paraId="0000000A">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Work</w:t>
            </w:r>
          </w:p>
        </w:tc>
        <w:tc>
          <w:tcPr>
            <w:vAlign w:val="top"/>
          </w:tcPr>
          <w:p w:rsidR="00000000" w:rsidDel="00000000" w:rsidP="00000000" w:rsidRDefault="00000000" w:rsidRPr="00000000" w14:paraId="0000000B">
            <w:pPr>
              <w:tabs>
                <w:tab w:val="center" w:leader="none" w:pos="4320"/>
                <w:tab w:val="right" w:leader="none" w:pos="8640"/>
              </w:tabs>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Sentiment Analysis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w:t>
            </w:r>
          </w:p>
        </w:tc>
        <w:tc>
          <w:tcPr>
            <w:vAlign w:val="top"/>
          </w:tcPr>
          <w:p w:rsidR="00000000" w:rsidDel="00000000" w:rsidP="00000000" w:rsidRDefault="00000000" w:rsidRPr="00000000" w14:paraId="0000000D">
            <w:pPr>
              <w:tabs>
                <w:tab w:val="center" w:leader="none" w:pos="4320"/>
                <w:tab w:val="right" w:leader="none" w:pos="8640"/>
              </w:tabs>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Target Audience is different - the people who constantly interact with specially-abled, or people with mental health issues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w:t>
            </w:r>
          </w:p>
        </w:tc>
        <w:tc>
          <w:tcPr>
            <w:vAlign w:val="top"/>
          </w:tcPr>
          <w:p w:rsidR="00000000" w:rsidDel="00000000" w:rsidP="00000000" w:rsidRDefault="00000000" w:rsidRPr="00000000" w14:paraId="0000000F">
            <w:pPr>
              <w:tabs>
                <w:tab w:val="center" w:leader="none" w:pos="4320"/>
                <w:tab w:val="right" w:leader="none" w:pos="8640"/>
              </w:tabs>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MERN Stack, Therapy Chatbot (Like Woe.ai), News Feed API, Sentiment Analysis Model, Docker, Kubernetes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c>
          <w:tcPr>
            <w:vAlign w:val="top"/>
          </w:tcPr>
          <w:p w:rsidR="00000000" w:rsidDel="00000000" w:rsidP="00000000" w:rsidRDefault="00000000" w:rsidRPr="00000000" w14:paraId="00000011">
            <w:pPr>
              <w:tabs>
                <w:tab w:val="center" w:leader="none" w:pos="4320"/>
                <w:tab w:val="right" w:leader="none" w:pos="8640"/>
              </w:tabs>
              <w:spacing w:line="240" w:lineRule="auto"/>
              <w:rPr>
                <w:rFonts w:ascii="Roboto" w:cs="Roboto" w:eastAsia="Roboto" w:hAnsi="Roboto"/>
              </w:rPr>
            </w:pPr>
            <w:r w:rsidDel="00000000" w:rsidR="00000000" w:rsidRPr="00000000">
              <w:rPr>
                <w:rFonts w:ascii="Roboto" w:cs="Roboto" w:eastAsia="Roboto" w:hAnsi="Roboto"/>
                <w:rtl w:val="0"/>
              </w:rPr>
              <w:t xml:space="preserve">People who constantly interact with specially-abled, or people with mental health issues </w:t>
            </w:r>
            <w:r w:rsidDel="00000000" w:rsidR="00000000" w:rsidRPr="00000000">
              <w:rPr>
                <w:rtl w:val="0"/>
              </w:rPr>
            </w:r>
          </w:p>
        </w:tc>
      </w:tr>
    </w:tbl>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Description:</w:t>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Web app aiming to sensitize people to, and deal with the stigma around issues such as mental health, and specially-abled.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Such issues are treated lightly or as a taboo, and hence, many don’t understand how to approach people with these, and interact with them in a way that isn’t considered offensive, demeaning or disrespectful. This web app intends to teach people how their ignorant words and actions may affect such a person, and how to interact in a respectful manner.</w:t>
      </w: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Profile of Users:</w:t>
      </w:r>
    </w:p>
    <w:p w:rsidR="00000000" w:rsidDel="00000000" w:rsidP="00000000" w:rsidRDefault="00000000" w:rsidRPr="00000000" w14:paraId="0000001B">
      <w:pPr>
        <w:widowControl w:val="0"/>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firstLine="720"/>
        <w:rPr>
          <w:rFonts w:ascii="Roboto" w:cs="Roboto" w:eastAsia="Roboto" w:hAnsi="Roboto"/>
        </w:rPr>
      </w:pPr>
      <w:r w:rsidDel="00000000" w:rsidR="00000000" w:rsidRPr="00000000">
        <w:rPr>
          <w:rFonts w:ascii="Roboto" w:cs="Roboto" w:eastAsia="Roboto" w:hAnsi="Roboto"/>
          <w:rtl w:val="0"/>
        </w:rPr>
        <w:t xml:space="preserve">People who constantly interact with specially-abled, or people with mental health issues.</w:t>
      </w:r>
    </w:p>
    <w:p w:rsidR="00000000" w:rsidDel="00000000" w:rsidP="00000000" w:rsidRDefault="00000000" w:rsidRPr="00000000" w14:paraId="0000001D">
      <w:pPr>
        <w:widowControl w:val="0"/>
        <w:spacing w:line="240" w:lineRule="auto"/>
        <w:ind w:left="720" w:firstLine="0"/>
        <w:rPr>
          <w:rFonts w:ascii="Roboto" w:cs="Roboto" w:eastAsia="Roboto" w:hAnsi="Roboto"/>
          <w:b w:val="1"/>
          <w:sz w:val="28"/>
          <w:szCs w:val="28"/>
        </w:rPr>
      </w:pPr>
      <w:r w:rsidDel="00000000" w:rsidR="00000000" w:rsidRPr="00000000">
        <w:rPr>
          <w:rtl w:val="0"/>
        </w:rPr>
        <w:t xml:space="preserve">Example(s): Doctors, Nurses, medical students, people with family members who are such</w:t>
      </w:r>
      <w:r w:rsidDel="00000000" w:rsidR="00000000" w:rsidRPr="00000000">
        <w:rPr>
          <w:rtl w:val="0"/>
        </w:rPr>
      </w:r>
    </w:p>
    <w:p w:rsidR="00000000" w:rsidDel="00000000" w:rsidP="00000000" w:rsidRDefault="00000000" w:rsidRPr="00000000" w14:paraId="0000001E">
      <w:pPr>
        <w:widowControl w:val="0"/>
        <w:spacing w:line="240" w:lineRule="auto"/>
        <w:ind w:left="720" w:firstLine="0"/>
        <w:rPr/>
      </w:pPr>
      <w:r w:rsidDel="00000000" w:rsidR="00000000" w:rsidRPr="00000000">
        <w:rPr>
          <w:rtl w:val="0"/>
        </w:rPr>
        <w:t xml:space="preserve">Nurses and people with family members who have such issues may not be computer literate, so we aim to make the app easy to use, by making navigation as simple as possible, and detailed explanations for all functionalities.</w:t>
      </w:r>
    </w:p>
    <w:p w:rsidR="00000000" w:rsidDel="00000000" w:rsidP="00000000" w:rsidRDefault="00000000" w:rsidRPr="00000000" w14:paraId="0000001F">
      <w:pPr>
        <w:widowControl w:val="0"/>
        <w:spacing w:line="240" w:lineRule="auto"/>
        <w:ind w:left="720" w:firstLine="0"/>
        <w:rPr/>
      </w:pPr>
      <w:r w:rsidDel="00000000" w:rsidR="00000000" w:rsidRPr="00000000">
        <w:rPr>
          <w:rtl w:val="0"/>
        </w:rPr>
      </w:r>
    </w:p>
    <w:p w:rsidR="00000000" w:rsidDel="00000000" w:rsidP="00000000" w:rsidRDefault="00000000" w:rsidRPr="00000000" w14:paraId="00000020">
      <w:pPr>
        <w:widowControl w:val="0"/>
        <w:spacing w:line="240" w:lineRule="auto"/>
        <w:ind w:left="720" w:firstLine="0"/>
        <w:rPr/>
      </w:pPr>
      <w:r w:rsidDel="00000000" w:rsidR="00000000" w:rsidRPr="00000000">
        <w:rPr>
          <w:rtl w:val="0"/>
        </w:rPr>
        <w:t xml:space="preserve">Doctors, and medical students mostly are computer literate, and will be able to use the app quite well.</w:t>
      </w:r>
    </w:p>
    <w:p w:rsidR="00000000" w:rsidDel="00000000" w:rsidP="00000000" w:rsidRDefault="00000000" w:rsidRPr="00000000" w14:paraId="00000021">
      <w:pPr>
        <w:widowControl w:val="0"/>
        <w:spacing w:line="240" w:lineRule="auto"/>
        <w:ind w:left="720" w:firstLine="0"/>
        <w:rPr/>
      </w:pPr>
      <w:r w:rsidDel="00000000" w:rsidR="00000000" w:rsidRPr="00000000">
        <w:rPr>
          <w:rtl w:val="0"/>
        </w:rPr>
      </w:r>
    </w:p>
    <w:p w:rsidR="00000000" w:rsidDel="00000000" w:rsidP="00000000" w:rsidRDefault="00000000" w:rsidRPr="00000000" w14:paraId="00000022">
      <w:pPr>
        <w:widowControl w:val="0"/>
        <w:spacing w:line="240" w:lineRule="auto"/>
        <w:ind w:left="720" w:firstLine="0"/>
        <w:rPr/>
      </w:pPr>
      <w:r w:rsidDel="00000000" w:rsidR="00000000" w:rsidRPr="00000000">
        <w:rPr>
          <w:rtl w:val="0"/>
        </w:rPr>
        <w:t xml:space="preserve">We aim to support multiple languages to reduce any language barriers the target audience might face.</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rPr/>
      </w:pPr>
      <w:r w:rsidDel="00000000" w:rsidR="00000000" w:rsidRPr="00000000">
        <w:rPr>
          <w:rtl w:val="0"/>
        </w:rPr>
      </w:r>
    </w:p>
    <w:p w:rsidR="00000000" w:rsidDel="00000000" w:rsidP="00000000" w:rsidRDefault="00000000" w:rsidRPr="00000000" w14:paraId="00000026">
      <w:pPr>
        <w:widowControl w:val="0"/>
        <w:spacing w:line="240" w:lineRule="auto"/>
        <w:ind w:left="720" w:firstLine="0"/>
        <w:rPr/>
      </w:pPr>
      <w:r w:rsidDel="00000000" w:rsidR="00000000" w:rsidRPr="00000000">
        <w:rPr>
          <w:rtl w:val="0"/>
        </w:rPr>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Technology Stack:</w:t>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i w:val="1"/>
          <w:color w:val="070fa9"/>
        </w:rPr>
      </w:pPr>
      <w:r w:rsidDel="00000000" w:rsidR="00000000" w:rsidRPr="00000000">
        <w:rPr>
          <w:rtl w:val="0"/>
        </w:rPr>
      </w:r>
    </w:p>
    <w:p w:rsidR="00000000" w:rsidDel="00000000" w:rsidP="00000000" w:rsidRDefault="00000000" w:rsidRPr="00000000" w14:paraId="0000002B">
      <w:pPr>
        <w:widowControl w:val="0"/>
        <w:numPr>
          <w:ilvl w:val="0"/>
          <w:numId w:val="2"/>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MERN stack (MongoDB, ExpressJS, ReactJS, NodeJS) → Agreed upon Tech Stack in class</w:t>
      </w:r>
    </w:p>
    <w:p w:rsidR="00000000" w:rsidDel="00000000" w:rsidP="00000000" w:rsidRDefault="00000000" w:rsidRPr="00000000" w14:paraId="0000002C">
      <w:pPr>
        <w:widowControl w:val="0"/>
        <w:numPr>
          <w:ilvl w:val="0"/>
          <w:numId w:val="2"/>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News Feed API → For live news feed (TBA)</w:t>
      </w:r>
    </w:p>
    <w:p w:rsidR="00000000" w:rsidDel="00000000" w:rsidP="00000000" w:rsidRDefault="00000000" w:rsidRPr="00000000" w14:paraId="0000002D">
      <w:pPr>
        <w:widowControl w:val="0"/>
        <w:numPr>
          <w:ilvl w:val="0"/>
          <w:numId w:val="2"/>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Woe.ai → Therapy Chatbot (Alternatives: Talos and Eliza)</w:t>
      </w:r>
    </w:p>
    <w:p w:rsidR="00000000" w:rsidDel="00000000" w:rsidP="00000000" w:rsidRDefault="00000000" w:rsidRPr="00000000" w14:paraId="0000002E">
      <w:pPr>
        <w:widowControl w:val="0"/>
        <w:numPr>
          <w:ilvl w:val="0"/>
          <w:numId w:val="2"/>
        </w:numPr>
        <w:spacing w:line="240" w:lineRule="auto"/>
        <w:ind w:left="720" w:hanging="360"/>
        <w:rPr>
          <w:u w:val="none"/>
        </w:rPr>
      </w:pPr>
      <w:r w:rsidDel="00000000" w:rsidR="00000000" w:rsidRPr="00000000">
        <w:rPr>
          <w:rtl w:val="0"/>
        </w:rPr>
        <w:t xml:space="preserve">Docker and Kubernetes (For hosting)</w:t>
      </w:r>
    </w:p>
    <w:p w:rsidR="00000000" w:rsidDel="00000000" w:rsidP="00000000" w:rsidRDefault="00000000" w:rsidRPr="00000000" w14:paraId="0000002F">
      <w:pPr>
        <w:widowControl w:val="0"/>
        <w:numPr>
          <w:ilvl w:val="0"/>
          <w:numId w:val="2"/>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Sentiment Analysis Model → For analysis users’ social media sentiment footprint (TBA)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Story mode → a conversation with an NPC, who emulates a person with mental health issues or a specially-abled person</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Will describe why a chosen dialogue is offensive, neutral or not</w:t>
      </w:r>
    </w:p>
    <w:p w:rsidR="00000000" w:rsidDel="00000000" w:rsidP="00000000" w:rsidRDefault="00000000" w:rsidRPr="00000000" w14:paraId="0000003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Therapy Chatbot → Woe.ai or a similar model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Sentiment Analysis across the user’s social media footprint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Live News Feed on related matters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Report/Contact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Communities for users to interact, and moderators for those communities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Customizable UI/UX with light/dark mode, and customizable profile pic</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Badges for achievements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Multilingual support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Possible Risks and Challenges:</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Data collection for story mode</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Sentiment Analysis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User communities pose a risk of toxic behavior (hence moderators, but such measures only go so far)</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Giving unambiguous feedback in story mode (quash out unintended understandings)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ab/>
      </w:r>
    </w:p>
    <w:p w:rsidR="00000000" w:rsidDel="00000000" w:rsidP="00000000" w:rsidRDefault="00000000" w:rsidRPr="00000000" w14:paraId="00000047">
      <w:pPr>
        <w:rPr>
          <w:b w:val="1"/>
          <w:sz w:val="28"/>
          <w:szCs w:val="28"/>
        </w:rPr>
      </w:pPr>
      <w:r w:rsidDel="00000000" w:rsidR="00000000" w:rsidRPr="00000000">
        <w:rPr>
          <w:b w:val="1"/>
          <w:sz w:val="28"/>
          <w:szCs w:val="28"/>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