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23D0" w:rsidRDefault="007E23D0" w:rsidP="007E23D0">
      <w:pPr>
        <w:pStyle w:val="Heading2"/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1. High-level architecture (overview)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Input (Image / PDF)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Pre-processing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OCR Engine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Text Cleaning &amp; Structuring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Chunking &amp; Metadata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LLM Processing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↓</w:t>
      </w:r>
    </w:p>
    <w:p w:rsidR="007E23D0" w:rsidRPr="007E23D0" w:rsidRDefault="007E23D0" w:rsidP="007E23D0">
      <w:pPr>
        <w:pStyle w:val="HTMLPreformatted"/>
        <w:shd w:val="clear" w:color="auto" w:fill="E2EFD9" w:themeFill="accent6" w:themeFillTint="33"/>
        <w:jc w:val="center"/>
        <w:rPr>
          <w:rStyle w:val="HTMLCode"/>
          <w:b/>
          <w:bCs/>
          <w:color w:val="000000"/>
          <w:sz w:val="22"/>
          <w:szCs w:val="22"/>
        </w:rPr>
      </w:pPr>
      <w:r w:rsidRPr="007E23D0">
        <w:rPr>
          <w:rStyle w:val="HTMLCode"/>
          <w:b/>
          <w:bCs/>
          <w:color w:val="000000"/>
          <w:sz w:val="22"/>
          <w:szCs w:val="22"/>
        </w:rPr>
        <w:t>Output (Search, Summary, Q&amp;A, etc.)</w:t>
      </w:r>
    </w:p>
    <w:p w:rsidR="007E23D0" w:rsidRP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Images → Text → Clean Text → Smart AI</w:t>
      </w:r>
    </w:p>
    <w:p w:rsidR="007E23D0" w:rsidRDefault="007E23D0" w:rsidP="007E23D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2. Step-by-step pipeline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1: Input ingestion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Supported inputs</w:t>
      </w:r>
    </w:p>
    <w:p w:rsidR="007E23D0" w:rsidRDefault="007E23D0" w:rsidP="007E23D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JPG / PNG screenshots</w:t>
      </w:r>
    </w:p>
    <w:p w:rsidR="007E23D0" w:rsidRDefault="007E23D0" w:rsidP="007E23D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Scanned PDFs</w:t>
      </w:r>
    </w:p>
    <w:p w:rsidR="007E23D0" w:rsidRDefault="007E23D0" w:rsidP="007E23D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Website images</w:t>
      </w:r>
    </w:p>
    <w:p w:rsidR="007E23D0" w:rsidRDefault="007E23D0" w:rsidP="007E23D0">
      <w:pPr>
        <w:numPr>
          <w:ilvl w:val="0"/>
          <w:numId w:val="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Photos (camera)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Actions</w:t>
      </w:r>
    </w:p>
    <w:p w:rsidR="007E23D0" w:rsidRDefault="007E23D0" w:rsidP="007E23D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Detect file type</w:t>
      </w:r>
    </w:p>
    <w:p w:rsidR="007E23D0" w:rsidRDefault="007E23D0" w:rsidP="007E23D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If PDF → split into pages</w:t>
      </w:r>
    </w:p>
    <w:p w:rsidR="007E23D0" w:rsidRPr="007E23D0" w:rsidRDefault="007E23D0" w:rsidP="007E23D0">
      <w:pPr>
        <w:numPr>
          <w:ilvl w:val="0"/>
          <w:numId w:val="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Store original files (for traceability)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 xml:space="preserve">Step 2: Image </w:t>
      </w:r>
      <w:r>
        <w:rPr>
          <w:rFonts w:ascii="Aptos" w:eastAsia="Times New Roman" w:hAnsi="Aptos"/>
          <w:color w:val="000000"/>
        </w:rPr>
        <w:t>pre-processing</w:t>
      </w:r>
      <w:r>
        <w:rPr>
          <w:rFonts w:ascii="Aptos" w:eastAsia="Times New Roman" w:hAnsi="Aptos"/>
          <w:color w:val="000000"/>
        </w:rPr>
        <w:t xml:space="preserve"> (very important for accuracy)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This step improves OCR quality </w:t>
      </w:r>
      <w:r>
        <w:rPr>
          <w:rFonts w:ascii="Aptos" w:hAnsi="Aptos"/>
          <w:b/>
          <w:bCs/>
          <w:color w:val="000000"/>
          <w:sz w:val="24"/>
          <w:szCs w:val="24"/>
        </w:rPr>
        <w:t>dramatically</w:t>
      </w:r>
      <w:r>
        <w:rPr>
          <w:rFonts w:ascii="Aptos" w:hAnsi="Aptos"/>
          <w:color w:val="000000"/>
          <w:sz w:val="24"/>
          <w:szCs w:val="24"/>
        </w:rPr>
        <w:t>.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Typical operations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Grayscale conversion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</w:rPr>
        <w:t>Deskew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 (fix tilted scans)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Denoising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Contrast enhancement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Resize to optimal DPI (300 DPI is ideal)</w:t>
      </w:r>
    </w:p>
    <w:p w:rsidR="007E23D0" w:rsidRDefault="007E23D0" w:rsidP="007E23D0">
      <w:pPr>
        <w:numPr>
          <w:ilvl w:val="0"/>
          <w:numId w:val="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Remove background shadows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ple Color Emoji" w:hAnsi="Apple Color Emoji" w:cs="Apple Color Emoji"/>
          <w:color w:val="000000"/>
          <w:sz w:val="24"/>
          <w:szCs w:val="24"/>
        </w:rPr>
        <w:lastRenderedPageBreak/>
        <w:t>📌</w:t>
      </w:r>
      <w:r>
        <w:rPr>
          <w:rFonts w:ascii="Aptos" w:hAnsi="Aptos"/>
          <w:color w:val="000000"/>
          <w:sz w:val="24"/>
          <w:szCs w:val="24"/>
        </w:rPr>
        <w:t xml:space="preserve"> Tools:</w:t>
      </w:r>
    </w:p>
    <w:p w:rsidR="007E23D0" w:rsidRDefault="007E23D0" w:rsidP="007E23D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OpenCV</w:t>
      </w:r>
    </w:p>
    <w:p w:rsidR="007E23D0" w:rsidRDefault="007E23D0" w:rsidP="007E23D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Pillow</w:t>
      </w:r>
    </w:p>
    <w:p w:rsidR="007E23D0" w:rsidRDefault="007E23D0" w:rsidP="007E23D0">
      <w:pPr>
        <w:numPr>
          <w:ilvl w:val="0"/>
          <w:numId w:val="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</w:rPr>
        <w:t>ImageMagick</w:t>
      </w:r>
      <w:proofErr w:type="spellEnd"/>
    </w:p>
    <w:p w:rsidR="007E23D0" w:rsidRDefault="0055797A" w:rsidP="007E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noProof/>
        </w:rPr>
      </w:pPr>
      <w:r w:rsidRPr="0055797A">
        <w:rPr>
          <w:rFonts w:eastAsia="Times New Roman"/>
          <w:noProof/>
          <w14:ligatures w14:val="standardContextual"/>
        </w:rPr>
        <w:pict>
          <v:rect id="_x0000_i1028" alt="" style="width:451.15pt;height:.05pt;mso-width-percent:0;mso-height-percent:0;mso-width-percent:0;mso-height-percent:0" o:hrpct="964" o:hrstd="t" o:hr="t" fillcolor="#a0a0a0" stroked="f"/>
        </w:pic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3: OCR (Image → Text)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Choose an OCR engine based on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2268"/>
      </w:tblGrid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  <w:t>Engine</w:t>
            </w:r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  <w:t>Best for</w:t>
            </w:r>
          </w:p>
        </w:tc>
      </w:tr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Tesseract</w:t>
            </w:r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Free, offline, simple</w:t>
            </w:r>
          </w:p>
        </w:tc>
      </w:tr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Google Vision</w:t>
            </w:r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High accuracy</w:t>
            </w:r>
          </w:p>
        </w:tc>
      </w:tr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 xml:space="preserve">AWS </w:t>
            </w:r>
            <w:proofErr w:type="spellStart"/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Textract</w:t>
            </w:r>
            <w:proofErr w:type="spellEnd"/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Forms, tables</w:t>
            </w:r>
          </w:p>
        </w:tc>
      </w:tr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Azure OCR</w:t>
            </w:r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Multilingual</w:t>
            </w:r>
          </w:p>
        </w:tc>
      </w:tr>
      <w:tr w:rsidR="007E23D0" w:rsidTr="007E23D0">
        <w:trPr>
          <w:jc w:val="center"/>
        </w:trPr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Adobe OCR</w:t>
            </w:r>
          </w:p>
        </w:tc>
        <w:tc>
          <w:tcPr>
            <w:tcW w:w="0" w:type="auto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PDFs</w:t>
            </w:r>
          </w:p>
        </w:tc>
      </w:tr>
    </w:tbl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Output</w:t>
      </w:r>
    </w:p>
    <w:p w:rsidR="007E23D0" w:rsidRDefault="007E23D0" w:rsidP="007E23D0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Raw extracted text</w:t>
      </w:r>
    </w:p>
    <w:p w:rsidR="007E23D0" w:rsidRDefault="007E23D0" w:rsidP="007E23D0">
      <w:pPr>
        <w:numPr>
          <w:ilvl w:val="0"/>
          <w:numId w:val="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Optional: bounding boxes, confidence scores, layout info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Example OCR output:</w:t>
      </w:r>
    </w:p>
    <w:p w:rsidR="007E23D0" w:rsidRPr="007E23D0" w:rsidRDefault="007E23D0" w:rsidP="007E23D0">
      <w:pPr>
        <w:pStyle w:val="HTMLPreformatted"/>
        <w:jc w:val="center"/>
        <w:rPr>
          <w:rStyle w:val="HTMLCode"/>
          <w:color w:val="000000"/>
          <w:highlight w:val="lightGray"/>
        </w:rPr>
      </w:pPr>
      <w:r w:rsidRPr="007E23D0">
        <w:rPr>
          <w:rStyle w:val="HTMLCode"/>
          <w:color w:val="000000"/>
          <w:highlight w:val="lightGray"/>
        </w:rPr>
        <w:t>Text: "Invoice Date: 12/08/2024"</w:t>
      </w:r>
    </w:p>
    <w:p w:rsidR="007E23D0" w:rsidRPr="007E23D0" w:rsidRDefault="007E23D0" w:rsidP="007E23D0">
      <w:pPr>
        <w:pStyle w:val="HTMLPreformatted"/>
        <w:jc w:val="center"/>
        <w:rPr>
          <w:rStyle w:val="HTMLCode"/>
          <w:color w:val="000000"/>
        </w:rPr>
      </w:pPr>
      <w:r w:rsidRPr="007E23D0">
        <w:rPr>
          <w:rStyle w:val="HTMLCode"/>
          <w:color w:val="000000"/>
          <w:highlight w:val="lightGray"/>
        </w:rPr>
        <w:t>Confidence: 0.97</w:t>
      </w:r>
    </w:p>
    <w:p w:rsidR="007E23D0" w:rsidRDefault="007E23D0" w:rsidP="007E23D0">
      <w:pPr>
        <w:pStyle w:val="HTMLPreformatted"/>
        <w:jc w:val="center"/>
        <w:rPr>
          <w:rStyle w:val="HTMLCode"/>
          <w:color w:val="000000"/>
        </w:rPr>
      </w:pPr>
      <w:r w:rsidRPr="007E23D0">
        <w:rPr>
          <w:rStyle w:val="HTMLCode"/>
          <w:color w:val="000000"/>
          <w:highlight w:val="lightGray"/>
        </w:rPr>
        <w:t>Bounding Box: (x1,y1,x2,y2)</w:t>
      </w:r>
    </w:p>
    <w:p w:rsidR="007E23D0" w:rsidRDefault="007E23D0" w:rsidP="007E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noProof/>
        </w:rPr>
      </w:pP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4: Text cleaning &amp; normalization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OCR text is messy. This step fixes it.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Common cleaning tasks</w:t>
      </w:r>
    </w:p>
    <w:p w:rsidR="007E23D0" w:rsidRDefault="007E23D0" w:rsidP="007E23D0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Remove OCR artifacts (e.g. </w:t>
      </w:r>
      <w:r>
        <w:rPr>
          <w:rStyle w:val="HTMLCode"/>
          <w:color w:val="000000"/>
        </w:rPr>
        <w:t>|</w:t>
      </w:r>
      <w:r>
        <w:rPr>
          <w:rFonts w:ascii="Aptos" w:eastAsia="Times New Roman" w:hAnsi="Aptos" w:cs="Times New Roman"/>
          <w:color w:val="000000"/>
          <w:sz w:val="24"/>
          <w:szCs w:val="24"/>
        </w:rPr>
        <w:t>, broken words)</w:t>
      </w:r>
    </w:p>
    <w:p w:rsidR="007E23D0" w:rsidRDefault="007E23D0" w:rsidP="007E23D0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Fix spacing and line breaks</w:t>
      </w:r>
    </w:p>
    <w:p w:rsidR="007E23D0" w:rsidRDefault="007E23D0" w:rsidP="007E23D0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Correct common OCR mistakes (</w:t>
      </w:r>
      <w:r>
        <w:rPr>
          <w:rStyle w:val="HTMLCode"/>
          <w:color w:val="000000"/>
        </w:rPr>
        <w:t>0 ↔ O</w:t>
      </w:r>
      <w:r>
        <w:rPr>
          <w:rFonts w:ascii="Aptos" w:eastAsia="Times New Roman" w:hAnsi="Aptos" w:cs="Times New Roman"/>
          <w:color w:val="000000"/>
          <w:sz w:val="24"/>
          <w:szCs w:val="24"/>
        </w:rPr>
        <w:t>, </w:t>
      </w:r>
      <w:r>
        <w:rPr>
          <w:rStyle w:val="HTMLCode"/>
          <w:color w:val="000000"/>
        </w:rPr>
        <w:t>1 ↔ l</w:t>
      </w:r>
      <w:r>
        <w:rPr>
          <w:rFonts w:ascii="Aptos" w:eastAsia="Times New Roman" w:hAnsi="Aptos" w:cs="Times New Roman"/>
          <w:color w:val="000000"/>
          <w:sz w:val="24"/>
          <w:szCs w:val="24"/>
        </w:rPr>
        <w:t>)</w:t>
      </w:r>
    </w:p>
    <w:p w:rsidR="007E23D0" w:rsidRDefault="007E23D0" w:rsidP="007E23D0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Normalize punctuation</w:t>
      </w:r>
    </w:p>
    <w:p w:rsidR="007E23D0" w:rsidRDefault="007E23D0" w:rsidP="007E23D0">
      <w:pPr>
        <w:numPr>
          <w:ilvl w:val="0"/>
          <w:numId w:val="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Language detection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ple Color Emoji" w:hAnsi="Apple Color Emoji" w:cs="Apple Color Emoji"/>
          <w:color w:val="000000"/>
          <w:sz w:val="24"/>
          <w:szCs w:val="24"/>
        </w:rPr>
        <w:t>📌</w:t>
      </w:r>
      <w:r>
        <w:rPr>
          <w:rFonts w:ascii="Aptos" w:hAnsi="Aptos"/>
          <w:color w:val="000000"/>
          <w:sz w:val="24"/>
          <w:szCs w:val="24"/>
        </w:rPr>
        <w:t xml:space="preserve"> Optional:</w:t>
      </w:r>
    </w:p>
    <w:p w:rsidR="007E23D0" w:rsidRDefault="007E23D0" w:rsidP="007E23D0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Spell-checking</w:t>
      </w:r>
    </w:p>
    <w:p w:rsidR="007E23D0" w:rsidRDefault="007E23D0" w:rsidP="007E23D0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Dictionary correction</w:t>
      </w:r>
    </w:p>
    <w:p w:rsidR="007E23D0" w:rsidRPr="007E23D0" w:rsidRDefault="007E23D0" w:rsidP="007E23D0">
      <w:pPr>
        <w:numPr>
          <w:ilvl w:val="0"/>
          <w:numId w:val="7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Regex </w:t>
      </w:r>
      <w:r>
        <w:rPr>
          <w:rFonts w:ascii="Aptos" w:eastAsia="Times New Roman" w:hAnsi="Aptos" w:cs="Times New Roman"/>
          <w:color w:val="000000"/>
          <w:sz w:val="24"/>
          <w:szCs w:val="24"/>
        </w:rPr>
        <w:t>clean-up</w:t>
      </w:r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 for dates, numbers, IDs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Step 5: Structuring &amp; layout reconstruction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Turn raw text into </w:t>
      </w:r>
      <w:r>
        <w:rPr>
          <w:rFonts w:ascii="Aptos" w:hAnsi="Aptos"/>
          <w:b/>
          <w:bCs/>
          <w:color w:val="000000"/>
          <w:sz w:val="24"/>
          <w:szCs w:val="24"/>
        </w:rPr>
        <w:t>meaningful structure</w:t>
      </w:r>
      <w:r>
        <w:rPr>
          <w:rFonts w:ascii="Aptos" w:hAnsi="Aptos"/>
          <w:color w:val="000000"/>
          <w:sz w:val="24"/>
          <w:szCs w:val="24"/>
        </w:rPr>
        <w:t>.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Examples</w:t>
      </w:r>
    </w:p>
    <w:p w:rsidR="007E23D0" w:rsidRDefault="007E23D0" w:rsidP="007E23D0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Rebuild paragraphs</w:t>
      </w:r>
    </w:p>
    <w:p w:rsidR="007E23D0" w:rsidRDefault="007E23D0" w:rsidP="007E23D0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Detect headings</w:t>
      </w:r>
    </w:p>
    <w:p w:rsidR="007E23D0" w:rsidRDefault="007E23D0" w:rsidP="007E23D0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Extract tables</w:t>
      </w:r>
    </w:p>
    <w:p w:rsidR="007E23D0" w:rsidRDefault="007E23D0" w:rsidP="007E23D0">
      <w:pPr>
        <w:numPr>
          <w:ilvl w:val="0"/>
          <w:numId w:val="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Label sections (Title, Body, Footer)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Techniques</w:t>
      </w:r>
    </w:p>
    <w:p w:rsidR="007E23D0" w:rsidRDefault="007E23D0" w:rsidP="007E23D0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Use OCR layout data</w:t>
      </w:r>
    </w:p>
    <w:p w:rsidR="007E23D0" w:rsidRDefault="007E23D0" w:rsidP="007E23D0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Rule-based heuristics</w:t>
      </w:r>
    </w:p>
    <w:p w:rsidR="007E23D0" w:rsidRPr="007F0C5C" w:rsidRDefault="007E23D0" w:rsidP="007E23D0">
      <w:pPr>
        <w:numPr>
          <w:ilvl w:val="0"/>
          <w:numId w:val="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Small LLM pass for formatting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6: Chunking + metadata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LLMs work best with </w:t>
      </w:r>
      <w:r>
        <w:rPr>
          <w:rFonts w:ascii="Aptos" w:hAnsi="Aptos"/>
          <w:b/>
          <w:bCs/>
          <w:color w:val="000000"/>
          <w:sz w:val="24"/>
          <w:szCs w:val="24"/>
        </w:rPr>
        <w:t>small chunks</w:t>
      </w:r>
      <w:r>
        <w:rPr>
          <w:rFonts w:ascii="Aptos" w:hAnsi="Aptos"/>
          <w:color w:val="000000"/>
          <w:sz w:val="24"/>
          <w:szCs w:val="24"/>
        </w:rPr>
        <w:t>.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Chunk strategy</w:t>
      </w:r>
    </w:p>
    <w:p w:rsidR="007E23D0" w:rsidRDefault="007E23D0" w:rsidP="007E23D0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300–1,000 tokens per chunk</w:t>
      </w:r>
    </w:p>
    <w:p w:rsidR="007E23D0" w:rsidRDefault="007E23D0" w:rsidP="007E23D0">
      <w:pPr>
        <w:numPr>
          <w:ilvl w:val="0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Split by:</w:t>
      </w:r>
    </w:p>
    <w:p w:rsidR="007E23D0" w:rsidRDefault="007E23D0" w:rsidP="007E23D0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Headings</w:t>
      </w:r>
    </w:p>
    <w:p w:rsidR="007E23D0" w:rsidRDefault="007E23D0" w:rsidP="007E23D0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Paragraphs</w:t>
      </w:r>
    </w:p>
    <w:p w:rsidR="007E23D0" w:rsidRDefault="007E23D0" w:rsidP="007E23D0">
      <w:pPr>
        <w:numPr>
          <w:ilvl w:val="1"/>
          <w:numId w:val="10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Pages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Attach metadata</w:t>
      </w:r>
    </w:p>
    <w:p w:rsidR="007E23D0" w:rsidRDefault="007E23D0" w:rsidP="007E23D0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Page number</w:t>
      </w:r>
    </w:p>
    <w:p w:rsidR="007E23D0" w:rsidRDefault="007E23D0" w:rsidP="007E23D0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Section title</w:t>
      </w:r>
    </w:p>
    <w:p w:rsidR="007E23D0" w:rsidRDefault="007E23D0" w:rsidP="007E23D0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Source file</w:t>
      </w:r>
    </w:p>
    <w:p w:rsidR="007E23D0" w:rsidRDefault="007E23D0" w:rsidP="007E23D0">
      <w:pPr>
        <w:numPr>
          <w:ilvl w:val="0"/>
          <w:numId w:val="11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Confidence score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Example chunk:</w:t>
      </w:r>
    </w:p>
    <w:p w:rsidR="007E23D0" w:rsidRDefault="007E23D0" w:rsidP="007E23D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{</w:t>
      </w:r>
    </w:p>
    <w:p w:rsidR="007E23D0" w:rsidRDefault="007E23D0" w:rsidP="007E23D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"text": "Payment is due within 30 days...",</w:t>
      </w:r>
    </w:p>
    <w:p w:rsidR="007E23D0" w:rsidRDefault="007E23D0" w:rsidP="007E23D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"page": 3,</w:t>
      </w:r>
    </w:p>
    <w:p w:rsidR="007E23D0" w:rsidRDefault="007E23D0" w:rsidP="007E23D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"source": "invoice_2024.pdf"</w:t>
      </w:r>
    </w:p>
    <w:p w:rsidR="007E23D0" w:rsidRDefault="007E23D0" w:rsidP="007E23D0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}</w:t>
      </w:r>
    </w:p>
    <w:p w:rsidR="007E23D0" w:rsidRDefault="0055797A" w:rsidP="007E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noProof/>
        </w:rPr>
      </w:pPr>
      <w:r w:rsidRPr="0055797A">
        <w:rPr>
          <w:rFonts w:eastAsia="Times New Roman"/>
          <w:noProof/>
          <w14:ligatures w14:val="standardContextual"/>
        </w:rPr>
        <w:pict>
          <v:rect id="_x0000_i1027" alt="" style="width:451.15pt;height:.05pt;mso-width-percent:0;mso-height-percent:0;mso-width-percent:0;mso-height-percent:0" o:hrpct="964" o:hrstd="t" o:hr="t" fillcolor="#a0a0a0" stroked="f"/>
        </w:pic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7: LLM processing (the “intelligence”)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Now the LLM can do useful things: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lastRenderedPageBreak/>
        <w:t>Common tasks</w:t>
      </w:r>
    </w:p>
    <w:p w:rsidR="007E23D0" w:rsidRDefault="007E23D0" w:rsidP="007E23D0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Summarization</w:t>
      </w:r>
    </w:p>
    <w:p w:rsidR="007E23D0" w:rsidRDefault="007E23D0" w:rsidP="007E23D0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Q&amp;A over documents</w:t>
      </w:r>
    </w:p>
    <w:p w:rsidR="007E23D0" w:rsidRDefault="007E23D0" w:rsidP="007E23D0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Information extraction</w:t>
      </w:r>
    </w:p>
    <w:p w:rsidR="007E23D0" w:rsidRDefault="007E23D0" w:rsidP="007E23D0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Classification</w:t>
      </w:r>
    </w:p>
    <w:p w:rsidR="007E23D0" w:rsidRDefault="007E23D0" w:rsidP="007E23D0">
      <w:pPr>
        <w:numPr>
          <w:ilvl w:val="0"/>
          <w:numId w:val="12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Compliance checks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Prompt example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color w:val="000000"/>
          <w:sz w:val="24"/>
          <w:szCs w:val="24"/>
        </w:rPr>
        <w:t>“Summarize this section in 3 bullet points. Keep legal wording accurate.”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ple Color Emoji" w:hAnsi="Apple Color Emoji" w:cs="Apple Color Emoji"/>
          <w:color w:val="000000"/>
          <w:sz w:val="24"/>
          <w:szCs w:val="24"/>
        </w:rPr>
        <w:t>📌</w:t>
      </w:r>
      <w:r>
        <w:rPr>
          <w:rFonts w:ascii="Aptos" w:hAnsi="Aptos"/>
          <w:color w:val="000000"/>
          <w:sz w:val="24"/>
          <w:szCs w:val="24"/>
        </w:rPr>
        <w:t xml:space="preserve"> You can also store chunks in:</w:t>
      </w:r>
    </w:p>
    <w:p w:rsidR="007E23D0" w:rsidRDefault="007E23D0" w:rsidP="007E23D0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Vector database (for semantic search)</w:t>
      </w:r>
    </w:p>
    <w:p w:rsidR="007E23D0" w:rsidRDefault="007E23D0" w:rsidP="007E23D0">
      <w:pPr>
        <w:numPr>
          <w:ilvl w:val="0"/>
          <w:numId w:val="13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Knowledge base (RAG systems)</w:t>
      </w:r>
    </w:p>
    <w:p w:rsidR="007E23D0" w:rsidRDefault="0055797A" w:rsidP="007E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noProof/>
        </w:rPr>
      </w:pPr>
      <w:r w:rsidRPr="0055797A">
        <w:rPr>
          <w:rFonts w:eastAsia="Times New Roman"/>
          <w:noProof/>
          <w14:ligatures w14:val="standardContextual"/>
        </w:rPr>
        <w:pict>
          <v:rect id="_x0000_i1026" alt="" style="width:451.15pt;height:.05pt;mso-width-percent:0;mso-height-percent:0;mso-width-percent:0;mso-height-percent:0" o:hrpct="964" o:hrstd="t" o:hr="t" fillcolor="#a0a0a0" stroked="f"/>
        </w:pic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Step 8: Output &amp; verification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Outputs</w:t>
      </w:r>
    </w:p>
    <w:p w:rsidR="007E23D0" w:rsidRDefault="007E23D0" w:rsidP="007E23D0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Clean searchable text</w:t>
      </w:r>
    </w:p>
    <w:p w:rsidR="007E23D0" w:rsidRDefault="007E23D0" w:rsidP="007E23D0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Summaries</w:t>
      </w:r>
    </w:p>
    <w:p w:rsidR="007E23D0" w:rsidRDefault="007E23D0" w:rsidP="007E23D0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Structured JSON</w:t>
      </w:r>
    </w:p>
    <w:p w:rsidR="007E23D0" w:rsidRDefault="007E23D0" w:rsidP="007E23D0">
      <w:pPr>
        <w:numPr>
          <w:ilvl w:val="0"/>
          <w:numId w:val="14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Answers to user questions</w:t>
      </w:r>
    </w:p>
    <w:p w:rsidR="007E23D0" w:rsidRDefault="007E23D0" w:rsidP="007E23D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Aptos" w:hAnsi="Aptos"/>
          <w:b/>
          <w:bCs/>
          <w:color w:val="000000"/>
          <w:sz w:val="24"/>
          <w:szCs w:val="24"/>
        </w:rPr>
        <w:t>Quality control</w:t>
      </w:r>
    </w:p>
    <w:p w:rsidR="007E23D0" w:rsidRDefault="007E23D0" w:rsidP="007E23D0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Confidence thresholds</w:t>
      </w:r>
    </w:p>
    <w:p w:rsidR="007E23D0" w:rsidRDefault="007E23D0" w:rsidP="007E23D0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Human review for low-confidence OCR</w:t>
      </w:r>
    </w:p>
    <w:p w:rsidR="007E23D0" w:rsidRDefault="007E23D0" w:rsidP="007E23D0">
      <w:pPr>
        <w:numPr>
          <w:ilvl w:val="0"/>
          <w:numId w:val="15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Highlight uncertain text</w:t>
      </w:r>
    </w:p>
    <w:p w:rsidR="007E23D0" w:rsidRDefault="0055797A" w:rsidP="007E2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noProof/>
        </w:rPr>
      </w:pPr>
      <w:r w:rsidRPr="0055797A">
        <w:rPr>
          <w:rFonts w:eastAsia="Times New Roman"/>
          <w:noProof/>
          <w14:ligatures w14:val="standardContextual"/>
        </w:rPr>
        <w:pict>
          <v:rect id="_x0000_i1025" alt="" style="width:451.15pt;height:.05pt;mso-width-percent:0;mso-height-percent:0;mso-width-percent:0;mso-height-percent:0" o:hrpct="964" o:hrstd="t" o:hr="t" fillcolor="#a0a0a0" stroked="f"/>
        </w:pict>
      </w:r>
    </w:p>
    <w:p w:rsidR="007E23D0" w:rsidRDefault="007E23D0" w:rsidP="007E23D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3. Advanced / enterprise additions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A. OCR confidence feedback loop</w:t>
      </w:r>
    </w:p>
    <w:p w:rsidR="007E23D0" w:rsidRDefault="007E23D0" w:rsidP="007E23D0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If OCR confidence &lt; threshold → reprocess image</w:t>
      </w:r>
    </w:p>
    <w:p w:rsidR="007E23D0" w:rsidRDefault="007E23D0" w:rsidP="007E23D0">
      <w:pPr>
        <w:numPr>
          <w:ilvl w:val="0"/>
          <w:numId w:val="16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Try different OCR engines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B. Hybrid OCR + vision LLM</w:t>
      </w:r>
    </w:p>
    <w:p w:rsidR="007E23D0" w:rsidRDefault="007E23D0" w:rsidP="007E23D0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OCR for exact text</w:t>
      </w:r>
    </w:p>
    <w:p w:rsidR="007E23D0" w:rsidRDefault="007E23D0" w:rsidP="007E23D0">
      <w:pPr>
        <w:numPr>
          <w:ilvl w:val="0"/>
          <w:numId w:val="17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Vision LLM for layout understanding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C. Caching</w:t>
      </w:r>
    </w:p>
    <w:p w:rsidR="007E23D0" w:rsidRDefault="007E23D0" w:rsidP="007E23D0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Avoid re-</w:t>
      </w:r>
      <w:proofErr w:type="spellStart"/>
      <w:r>
        <w:rPr>
          <w:rFonts w:ascii="Aptos" w:eastAsia="Times New Roman" w:hAnsi="Aptos" w:cs="Times New Roman"/>
          <w:color w:val="000000"/>
          <w:sz w:val="24"/>
          <w:szCs w:val="24"/>
        </w:rPr>
        <w:t>OCR’ing</w:t>
      </w:r>
      <w:proofErr w:type="spellEnd"/>
      <w:r>
        <w:rPr>
          <w:rFonts w:ascii="Aptos" w:eastAsia="Times New Roman" w:hAnsi="Aptos" w:cs="Times New Roman"/>
          <w:color w:val="000000"/>
          <w:sz w:val="24"/>
          <w:szCs w:val="24"/>
        </w:rPr>
        <w:t xml:space="preserve"> the same file</w:t>
      </w:r>
    </w:p>
    <w:p w:rsidR="007E23D0" w:rsidRDefault="007E23D0" w:rsidP="007E23D0">
      <w:pPr>
        <w:numPr>
          <w:ilvl w:val="0"/>
          <w:numId w:val="18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Store OCR results</w:t>
      </w:r>
    </w:p>
    <w:p w:rsidR="007E23D0" w:rsidRDefault="007E23D0" w:rsidP="007E23D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D. Security &amp; compliance</w:t>
      </w:r>
    </w:p>
    <w:p w:rsidR="007E23D0" w:rsidRDefault="007E23D0" w:rsidP="007E23D0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Redact sensitive data</w:t>
      </w:r>
    </w:p>
    <w:p w:rsidR="007E23D0" w:rsidRDefault="007E23D0" w:rsidP="007E23D0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Encrypt stored documents</w:t>
      </w:r>
    </w:p>
    <w:p w:rsidR="007E23D0" w:rsidRPr="007E23D0" w:rsidRDefault="007E23D0" w:rsidP="007E23D0">
      <w:pPr>
        <w:numPr>
          <w:ilvl w:val="0"/>
          <w:numId w:val="19"/>
        </w:numPr>
        <w:spacing w:before="100" w:beforeAutospacing="1" w:after="100" w:afterAutospacing="1"/>
        <w:rPr>
          <w:rFonts w:ascii="Aptos" w:eastAsia="Times New Roman" w:hAnsi="Aptos" w:cs="Times New Roman"/>
          <w:color w:val="000000"/>
          <w:sz w:val="24"/>
          <w:szCs w:val="24"/>
        </w:rPr>
      </w:pPr>
      <w:r>
        <w:rPr>
          <w:rFonts w:ascii="Aptos" w:eastAsia="Times New Roman" w:hAnsi="Aptos" w:cs="Times New Roman"/>
          <w:color w:val="000000"/>
          <w:sz w:val="24"/>
          <w:szCs w:val="24"/>
        </w:rPr>
        <w:t>Audit logs</w:t>
      </w:r>
    </w:p>
    <w:p w:rsidR="007E23D0" w:rsidRDefault="007E23D0" w:rsidP="007E23D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000000"/>
        </w:rPr>
      </w:pPr>
      <w:r>
        <w:rPr>
          <w:rFonts w:ascii="Aptos" w:eastAsia="Times New Roman" w:hAnsi="Aptos"/>
          <w:color w:val="000000"/>
        </w:rPr>
        <w:t>4. Example real-world use cases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060"/>
        <w:gridCol w:w="2616"/>
      </w:tblGrid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  <w:t>Use case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4"/>
                <w:szCs w:val="24"/>
              </w:rPr>
              <w:t>Pipeline result</w:t>
            </w:r>
          </w:p>
        </w:tc>
      </w:tr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Scanned textbooks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Searchable study notes</w:t>
            </w:r>
          </w:p>
        </w:tc>
      </w:tr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Exam PDFs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Question extraction</w:t>
            </w:r>
          </w:p>
        </w:tc>
      </w:tr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Legal docs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Clause summaries</w:t>
            </w:r>
          </w:p>
        </w:tc>
      </w:tr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Website images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Text indexing</w:t>
            </w:r>
          </w:p>
        </w:tc>
      </w:tr>
      <w:tr w:rsidR="007E23D0" w:rsidTr="007E23D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Receipts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E23D0" w:rsidRDefault="007E23D0">
            <w:pPr>
              <w:rPr>
                <w:rFonts w:ascii="Aptos" w:eastAsia="Times New Roman" w:hAnsi="Aptos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/>
                <w:color w:val="000000"/>
                <w:sz w:val="24"/>
                <w:szCs w:val="24"/>
              </w:rPr>
              <w:t>Structured expense data</w:t>
            </w:r>
          </w:p>
        </w:tc>
      </w:tr>
    </w:tbl>
    <w:p w:rsidR="00952ACD" w:rsidRDefault="00952ACD"/>
    <w:sectPr w:rsidR="00952ACD" w:rsidSect="004C56C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B70"/>
    <w:multiLevelType w:val="multilevel"/>
    <w:tmpl w:val="C08E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24EB"/>
    <w:multiLevelType w:val="multilevel"/>
    <w:tmpl w:val="1FA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40AC"/>
    <w:multiLevelType w:val="multilevel"/>
    <w:tmpl w:val="A5F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25D7"/>
    <w:multiLevelType w:val="multilevel"/>
    <w:tmpl w:val="C33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782F"/>
    <w:multiLevelType w:val="multilevel"/>
    <w:tmpl w:val="C4B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B73A6"/>
    <w:multiLevelType w:val="multilevel"/>
    <w:tmpl w:val="FC4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53F76"/>
    <w:multiLevelType w:val="multilevel"/>
    <w:tmpl w:val="9A5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23FFF"/>
    <w:multiLevelType w:val="multilevel"/>
    <w:tmpl w:val="A69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874D2"/>
    <w:multiLevelType w:val="multilevel"/>
    <w:tmpl w:val="E89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11934"/>
    <w:multiLevelType w:val="multilevel"/>
    <w:tmpl w:val="1A5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055C5"/>
    <w:multiLevelType w:val="multilevel"/>
    <w:tmpl w:val="44E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03E19"/>
    <w:multiLevelType w:val="multilevel"/>
    <w:tmpl w:val="115C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B7F82"/>
    <w:multiLevelType w:val="multilevel"/>
    <w:tmpl w:val="F6D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82EAE"/>
    <w:multiLevelType w:val="multilevel"/>
    <w:tmpl w:val="2A9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B3647"/>
    <w:multiLevelType w:val="multilevel"/>
    <w:tmpl w:val="F48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613D5"/>
    <w:multiLevelType w:val="multilevel"/>
    <w:tmpl w:val="25E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84116"/>
    <w:multiLevelType w:val="multilevel"/>
    <w:tmpl w:val="795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E74CC"/>
    <w:multiLevelType w:val="multilevel"/>
    <w:tmpl w:val="0D3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DE2007"/>
    <w:multiLevelType w:val="multilevel"/>
    <w:tmpl w:val="D1C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62608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472774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4893399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465075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109063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0920614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149169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7836425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2140614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4476858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185640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801241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8123767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8141552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11166173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4155498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10503003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2494584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468303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D0"/>
    <w:rsid w:val="004C56C8"/>
    <w:rsid w:val="0055797A"/>
    <w:rsid w:val="00701327"/>
    <w:rsid w:val="007E23D0"/>
    <w:rsid w:val="007F0C5C"/>
    <w:rsid w:val="0095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CDFA"/>
  <w15:chartTrackingRefBased/>
  <w15:docId w15:val="{2B6D64EC-565E-C044-BBC7-99CABC60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3D0"/>
    <w:rPr>
      <w:rFonts w:ascii="Calibri" w:hAnsi="Calibri" w:cs="Calibri"/>
      <w:kern w:val="0"/>
      <w:sz w:val="22"/>
      <w:szCs w:val="22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7E23D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7E23D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E23D0"/>
    <w:rPr>
      <w:rFonts w:ascii="Calibri" w:hAnsi="Calibri" w:cs="Calibri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3D0"/>
    <w:rPr>
      <w:rFonts w:ascii="Calibri" w:hAnsi="Calibri" w:cs="Calibri"/>
      <w:b/>
      <w:bCs/>
      <w:kern w:val="0"/>
      <w:sz w:val="27"/>
      <w:szCs w:val="27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23D0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3D0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7E23D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E2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Kumar</dc:creator>
  <cp:keywords/>
  <dc:description/>
  <cp:lastModifiedBy>Chandrahas Kumar</cp:lastModifiedBy>
  <cp:revision>2</cp:revision>
  <dcterms:created xsi:type="dcterms:W3CDTF">2025-12-23T12:29:00Z</dcterms:created>
  <dcterms:modified xsi:type="dcterms:W3CDTF">2025-12-23T18:09:00Z</dcterms:modified>
</cp:coreProperties>
</file>