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C3985" w14:textId="70A58AF5" w:rsidR="00FE12C5" w:rsidRPr="003453FA" w:rsidRDefault="003453FA">
      <w:pPr>
        <w:rPr>
          <w:rFonts w:asciiTheme="majorHAnsi" w:hAnsiTheme="majorHAnsi"/>
          <w:b/>
          <w:color w:val="FF0000"/>
          <w:sz w:val="56"/>
          <w:szCs w:val="56"/>
        </w:rPr>
      </w:pPr>
      <w:r>
        <w:t xml:space="preserve">                                                       </w:t>
      </w:r>
      <w:r>
        <w:rPr>
          <w:rFonts w:asciiTheme="majorHAnsi" w:hAnsiTheme="majorHAnsi"/>
          <w:b/>
          <w:color w:val="FF0000"/>
          <w:sz w:val="56"/>
          <w:szCs w:val="56"/>
        </w:rPr>
        <w:t>Docker Compose</w:t>
      </w:r>
    </w:p>
    <w:p w14:paraId="520E3979" w14:textId="77777777" w:rsidR="003453FA" w:rsidRPr="003453FA" w:rsidRDefault="003453FA" w:rsidP="003453FA">
      <w:pPr>
        <w:rPr>
          <w:sz w:val="40"/>
          <w:szCs w:val="40"/>
        </w:rPr>
      </w:pPr>
      <w:r w:rsidRPr="003453FA">
        <w:rPr>
          <w:sz w:val="40"/>
          <w:szCs w:val="40"/>
        </w:rPr>
        <w:t>Docker Compose is a tool for defining and running multi-container applications. It is the key to unlocking a streamlined and efficient development and deployment experience.</w:t>
      </w:r>
    </w:p>
    <w:p w14:paraId="06BFBBF7" w14:textId="77777777" w:rsidR="003453FA" w:rsidRDefault="003453FA" w:rsidP="003453FA">
      <w:pPr>
        <w:rPr>
          <w:sz w:val="40"/>
          <w:szCs w:val="40"/>
        </w:rPr>
      </w:pPr>
      <w:r w:rsidRPr="003453FA">
        <w:rPr>
          <w:sz w:val="40"/>
          <w:szCs w:val="40"/>
        </w:rPr>
        <w:t>Compose simplifies the control of your entire application stack, making it easy to manage services, networks, and volumes in a single, comprehensible YAML configuration file. Then, with a single command, you create and start all the services from your configuration file.</w:t>
      </w:r>
    </w:p>
    <w:p w14:paraId="7988F642" w14:textId="6DA1450E" w:rsidR="003453FA" w:rsidRDefault="003453FA" w:rsidP="003453FA">
      <w:pPr>
        <w:rPr>
          <w:sz w:val="40"/>
          <w:szCs w:val="40"/>
        </w:rPr>
      </w:pPr>
      <w:r w:rsidRPr="003453FA">
        <w:rPr>
          <w:sz w:val="40"/>
          <w:szCs w:val="40"/>
        </w:rPr>
        <w:t>Compose works in all environments; production, staging, development, testing, as well as CI workflows. It also has commands for managing the whole lifecycle of your application:</w:t>
      </w:r>
    </w:p>
    <w:p w14:paraId="47EA5D71" w14:textId="77777777" w:rsidR="003453FA" w:rsidRPr="003453FA" w:rsidRDefault="003453FA" w:rsidP="003453FA">
      <w:pPr>
        <w:numPr>
          <w:ilvl w:val="0"/>
          <w:numId w:val="2"/>
        </w:numPr>
        <w:rPr>
          <w:sz w:val="40"/>
          <w:szCs w:val="40"/>
        </w:rPr>
      </w:pPr>
      <w:r w:rsidRPr="003453FA">
        <w:rPr>
          <w:sz w:val="40"/>
          <w:szCs w:val="40"/>
        </w:rPr>
        <w:t>Start, stop, and rebuild services</w:t>
      </w:r>
    </w:p>
    <w:p w14:paraId="050F805C" w14:textId="77777777" w:rsidR="003453FA" w:rsidRPr="003453FA" w:rsidRDefault="003453FA" w:rsidP="003453FA">
      <w:pPr>
        <w:numPr>
          <w:ilvl w:val="0"/>
          <w:numId w:val="2"/>
        </w:numPr>
        <w:rPr>
          <w:sz w:val="40"/>
          <w:szCs w:val="40"/>
        </w:rPr>
      </w:pPr>
      <w:r w:rsidRPr="003453FA">
        <w:rPr>
          <w:sz w:val="40"/>
          <w:szCs w:val="40"/>
        </w:rPr>
        <w:t>View the status of running services</w:t>
      </w:r>
    </w:p>
    <w:p w14:paraId="3EBC07C3" w14:textId="77777777" w:rsidR="003453FA" w:rsidRPr="003453FA" w:rsidRDefault="003453FA" w:rsidP="003453FA">
      <w:pPr>
        <w:numPr>
          <w:ilvl w:val="0"/>
          <w:numId w:val="2"/>
        </w:numPr>
        <w:rPr>
          <w:sz w:val="40"/>
          <w:szCs w:val="40"/>
        </w:rPr>
      </w:pPr>
      <w:r w:rsidRPr="003453FA">
        <w:rPr>
          <w:sz w:val="40"/>
          <w:szCs w:val="40"/>
        </w:rPr>
        <w:t>Stream the log output of running services</w:t>
      </w:r>
    </w:p>
    <w:p w14:paraId="4E82A279" w14:textId="77777777" w:rsidR="003453FA" w:rsidRPr="003453FA" w:rsidRDefault="003453FA" w:rsidP="003453FA">
      <w:pPr>
        <w:numPr>
          <w:ilvl w:val="0"/>
          <w:numId w:val="2"/>
        </w:numPr>
        <w:rPr>
          <w:sz w:val="40"/>
          <w:szCs w:val="40"/>
        </w:rPr>
      </w:pPr>
      <w:r w:rsidRPr="003453FA">
        <w:rPr>
          <w:sz w:val="40"/>
          <w:szCs w:val="40"/>
        </w:rPr>
        <w:t>Run a one-off command on a service</w:t>
      </w:r>
    </w:p>
    <w:p w14:paraId="11A3FDB9" w14:textId="77777777" w:rsidR="007F73DA" w:rsidRDefault="007F73DA" w:rsidP="007F73DA">
      <w:pPr>
        <w:rPr>
          <w:color w:val="FF0000"/>
          <w:sz w:val="56"/>
          <w:szCs w:val="56"/>
        </w:rPr>
      </w:pPr>
      <w:r>
        <w:rPr>
          <w:color w:val="FF0000"/>
          <w:sz w:val="56"/>
          <w:szCs w:val="56"/>
        </w:rPr>
        <w:t>Why Use Compose?</w:t>
      </w:r>
    </w:p>
    <w:p w14:paraId="394D6C61" w14:textId="26B8911E" w:rsidR="007F73DA" w:rsidRPr="007F73DA" w:rsidRDefault="007F73DA" w:rsidP="007F73DA">
      <w:pPr>
        <w:rPr>
          <w:color w:val="FF0000"/>
          <w:sz w:val="56"/>
          <w:szCs w:val="56"/>
        </w:rPr>
      </w:pPr>
      <w:r w:rsidRPr="007F73DA">
        <w:rPr>
          <w:sz w:val="40"/>
          <w:szCs w:val="40"/>
        </w:rPr>
        <w:lastRenderedPageBreak/>
        <w:t>Using Docker Compose offers several benefits that streamline the development, deployment, and management of containerized applications:</w:t>
      </w:r>
    </w:p>
    <w:p w14:paraId="6A438693" w14:textId="77777777" w:rsidR="007F73DA" w:rsidRPr="007F73DA" w:rsidRDefault="007F73DA" w:rsidP="007F73DA">
      <w:pPr>
        <w:numPr>
          <w:ilvl w:val="0"/>
          <w:numId w:val="3"/>
        </w:numPr>
        <w:rPr>
          <w:sz w:val="40"/>
          <w:szCs w:val="40"/>
        </w:rPr>
      </w:pPr>
      <w:r w:rsidRPr="007F73DA">
        <w:rPr>
          <w:sz w:val="40"/>
          <w:szCs w:val="40"/>
        </w:rPr>
        <w:t>Simplified control: Docker Compose allows you to define and manage multi-container applications in a single YAML file. This simplifies the complex task of orchestrating and coordinating various services, making it easier to manage and replicate your application environment.</w:t>
      </w:r>
    </w:p>
    <w:p w14:paraId="3B8E9E3A" w14:textId="77777777" w:rsidR="007F73DA" w:rsidRPr="007F73DA" w:rsidRDefault="007F73DA" w:rsidP="007F73DA">
      <w:pPr>
        <w:numPr>
          <w:ilvl w:val="0"/>
          <w:numId w:val="3"/>
        </w:numPr>
        <w:rPr>
          <w:sz w:val="40"/>
          <w:szCs w:val="40"/>
        </w:rPr>
      </w:pPr>
      <w:r w:rsidRPr="007F73DA">
        <w:rPr>
          <w:sz w:val="40"/>
          <w:szCs w:val="40"/>
        </w:rPr>
        <w:t>Efficient collaboration: Docker Compose configuration files are easy to share, facilitating collaboration among developers, operations teams, and other stakeholders. This collaborative approach leads to smoother workflows, faster issue resolution, and increased overall efficiency.</w:t>
      </w:r>
    </w:p>
    <w:p w14:paraId="6958F554" w14:textId="77777777" w:rsidR="007F73DA" w:rsidRPr="007F73DA" w:rsidRDefault="007F73DA" w:rsidP="007F73DA">
      <w:pPr>
        <w:numPr>
          <w:ilvl w:val="0"/>
          <w:numId w:val="3"/>
        </w:numPr>
        <w:rPr>
          <w:sz w:val="40"/>
          <w:szCs w:val="40"/>
        </w:rPr>
      </w:pPr>
      <w:r w:rsidRPr="007F73DA">
        <w:rPr>
          <w:sz w:val="40"/>
          <w:szCs w:val="40"/>
        </w:rPr>
        <w:t>Rapid application development: Compose caches the configuration used to create a container. When you restart a service that has not changed, Compose re-uses the existing containers. Re-using containers means that you can make changes to your environment very quickly.</w:t>
      </w:r>
    </w:p>
    <w:p w14:paraId="14C884B0" w14:textId="77777777" w:rsidR="007F73DA" w:rsidRPr="007F73DA" w:rsidRDefault="007F73DA" w:rsidP="007F73DA">
      <w:pPr>
        <w:numPr>
          <w:ilvl w:val="0"/>
          <w:numId w:val="3"/>
        </w:numPr>
        <w:rPr>
          <w:sz w:val="40"/>
          <w:szCs w:val="40"/>
        </w:rPr>
      </w:pPr>
      <w:r w:rsidRPr="007F73DA">
        <w:rPr>
          <w:sz w:val="40"/>
          <w:szCs w:val="40"/>
        </w:rPr>
        <w:t xml:space="preserve">Portability across environments: Compose supports variables in the Compose file. You can use these </w:t>
      </w:r>
      <w:r w:rsidRPr="007F73DA">
        <w:rPr>
          <w:sz w:val="40"/>
          <w:szCs w:val="40"/>
        </w:rPr>
        <w:lastRenderedPageBreak/>
        <w:t>variables to customize your composition for different environments, or different users.</w:t>
      </w:r>
    </w:p>
    <w:p w14:paraId="6B97205D" w14:textId="77777777" w:rsidR="007F73DA" w:rsidRDefault="007F73DA" w:rsidP="007F73DA">
      <w:pPr>
        <w:numPr>
          <w:ilvl w:val="0"/>
          <w:numId w:val="3"/>
        </w:numPr>
        <w:rPr>
          <w:sz w:val="40"/>
          <w:szCs w:val="40"/>
        </w:rPr>
      </w:pPr>
      <w:r w:rsidRPr="007F73DA">
        <w:rPr>
          <w:sz w:val="40"/>
          <w:szCs w:val="40"/>
        </w:rPr>
        <w:t>Extensive community and support: Docker Compose benefits from a vibrant and active community, which means abundant resources, tutorials, and support. This community-driven ecosystem contributes to the continuous improvement of Docker Compose and helps users troubleshoot issues effectively.</w:t>
      </w:r>
    </w:p>
    <w:p w14:paraId="296E54F8" w14:textId="201EBFD5" w:rsidR="007F73DA" w:rsidRDefault="008D1B07" w:rsidP="007F73DA">
      <w:pPr>
        <w:rPr>
          <w:color w:val="FF0000"/>
          <w:sz w:val="40"/>
          <w:szCs w:val="40"/>
        </w:rPr>
      </w:pPr>
      <w:r>
        <w:rPr>
          <w:color w:val="FF0000"/>
          <w:sz w:val="40"/>
          <w:szCs w:val="40"/>
        </w:rPr>
        <w:t>Check Docker compose installed or not</w:t>
      </w:r>
    </w:p>
    <w:p w14:paraId="09119CCC" w14:textId="6C49346F" w:rsidR="008D1B07" w:rsidRDefault="008D1B07" w:rsidP="007F73DA">
      <w:pPr>
        <w:rPr>
          <w:color w:val="FF0000"/>
          <w:sz w:val="40"/>
          <w:szCs w:val="40"/>
        </w:rPr>
      </w:pPr>
      <w:r>
        <w:rPr>
          <w:noProof/>
          <w:color w:val="FF0000"/>
          <w:sz w:val="40"/>
          <w:szCs w:val="40"/>
        </w:rPr>
        <w:drawing>
          <wp:inline distT="0" distB="0" distL="0" distR="0" wp14:anchorId="4F6D7298" wp14:editId="4BDA5529">
            <wp:extent cx="5943600" cy="2632075"/>
            <wp:effectExtent l="0" t="0" r="0" b="0"/>
            <wp:docPr id="44491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16895" name="Picture 4449168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14:paraId="57B0D61C" w14:textId="239AF5EF" w:rsidR="008D1B07" w:rsidRDefault="008D1B07" w:rsidP="007F73DA">
      <w:pPr>
        <w:rPr>
          <w:color w:val="FF0000"/>
          <w:sz w:val="40"/>
          <w:szCs w:val="40"/>
        </w:rPr>
      </w:pPr>
      <w:r>
        <w:rPr>
          <w:color w:val="FF0000"/>
          <w:sz w:val="40"/>
          <w:szCs w:val="40"/>
        </w:rPr>
        <w:t>Docker compose installation</w:t>
      </w:r>
    </w:p>
    <w:p w14:paraId="5AD5135A" w14:textId="1857810A" w:rsidR="008D1B07" w:rsidRDefault="008D1B07" w:rsidP="008D1B07">
      <w:pPr>
        <w:pStyle w:val="ListParagraph"/>
        <w:numPr>
          <w:ilvl w:val="0"/>
          <w:numId w:val="5"/>
        </w:numPr>
        <w:rPr>
          <w:sz w:val="24"/>
          <w:szCs w:val="24"/>
        </w:rPr>
      </w:pPr>
      <w:r w:rsidRPr="008D1B07">
        <w:rPr>
          <w:sz w:val="24"/>
          <w:szCs w:val="24"/>
        </w:rPr>
        <w:t>curl -SL https://github.com/docker/compose/releases/download/v2.30.3/docker-compose-linux-x86_64 -o /usr/local/bin/docker-compose</w:t>
      </w:r>
    </w:p>
    <w:p w14:paraId="50628553" w14:textId="1B8AAD38" w:rsidR="0094408E" w:rsidRPr="0094408E" w:rsidRDefault="0094408E" w:rsidP="0094408E">
      <w:pPr>
        <w:pStyle w:val="ListParagraph"/>
        <w:numPr>
          <w:ilvl w:val="0"/>
          <w:numId w:val="5"/>
        </w:numPr>
        <w:rPr>
          <w:sz w:val="24"/>
          <w:szCs w:val="24"/>
        </w:rPr>
      </w:pPr>
      <w:r>
        <w:rPr>
          <w:sz w:val="24"/>
          <w:szCs w:val="24"/>
        </w:rPr>
        <w:t xml:space="preserve">you need to give the permissions using </w:t>
      </w:r>
      <w:r w:rsidRPr="0094408E">
        <w:rPr>
          <w:sz w:val="24"/>
          <w:szCs w:val="24"/>
        </w:rPr>
        <w:t>chmod +x /usr/local/bin/docker-compose</w:t>
      </w:r>
    </w:p>
    <w:p w14:paraId="65D23620" w14:textId="17BD99EC" w:rsidR="008A62A2" w:rsidRDefault="008A62A2" w:rsidP="008A62A2">
      <w:pPr>
        <w:rPr>
          <w:color w:val="FF0000"/>
          <w:sz w:val="40"/>
          <w:szCs w:val="40"/>
        </w:rPr>
      </w:pPr>
      <w:r>
        <w:rPr>
          <w:color w:val="FF0000"/>
          <w:sz w:val="40"/>
          <w:szCs w:val="40"/>
        </w:rPr>
        <w:t>Creating Docker Compose file</w:t>
      </w:r>
    </w:p>
    <w:p w14:paraId="64366807" w14:textId="23052559" w:rsidR="008A62A2" w:rsidRDefault="0094408E" w:rsidP="008A62A2">
      <w:pPr>
        <w:rPr>
          <w:sz w:val="32"/>
          <w:szCs w:val="32"/>
        </w:rPr>
      </w:pPr>
      <w:r>
        <w:rPr>
          <w:sz w:val="32"/>
          <w:szCs w:val="32"/>
        </w:rPr>
        <w:t>Vi docker-compose.yaml or yml</w:t>
      </w:r>
    </w:p>
    <w:p w14:paraId="29A0A587" w14:textId="43347FBD" w:rsidR="0094408E" w:rsidRDefault="0094408E" w:rsidP="008A62A2">
      <w:pPr>
        <w:rPr>
          <w:sz w:val="32"/>
          <w:szCs w:val="32"/>
        </w:rPr>
      </w:pPr>
      <w:r>
        <w:rPr>
          <w:noProof/>
          <w:sz w:val="32"/>
          <w:szCs w:val="32"/>
        </w:rPr>
        <w:lastRenderedPageBreak/>
        <w:drawing>
          <wp:inline distT="0" distB="0" distL="0" distR="0" wp14:anchorId="50155472" wp14:editId="19B82277">
            <wp:extent cx="5943600" cy="3014980"/>
            <wp:effectExtent l="0" t="0" r="0" b="0"/>
            <wp:docPr id="1329343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43934" name="Picture 13293439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p w14:paraId="5AD5CE67" w14:textId="55D70F78" w:rsidR="0094408E" w:rsidRDefault="0094408E" w:rsidP="008A62A2">
      <w:pPr>
        <w:rPr>
          <w:sz w:val="32"/>
          <w:szCs w:val="32"/>
        </w:rPr>
      </w:pPr>
      <w:r>
        <w:rPr>
          <w:sz w:val="32"/>
          <w:szCs w:val="32"/>
        </w:rPr>
        <w:t>Then you have execute the file using this command</w:t>
      </w:r>
    </w:p>
    <w:p w14:paraId="6A26AA97" w14:textId="3DC6F92C" w:rsidR="0094408E" w:rsidRDefault="0094408E" w:rsidP="008A62A2">
      <w:pPr>
        <w:rPr>
          <w:sz w:val="32"/>
          <w:szCs w:val="32"/>
        </w:rPr>
      </w:pPr>
      <w:r>
        <w:rPr>
          <w:sz w:val="32"/>
          <w:szCs w:val="32"/>
        </w:rPr>
        <w:t xml:space="preserve">   Docker-compose up -d</w:t>
      </w:r>
    </w:p>
    <w:p w14:paraId="02199DF1" w14:textId="6AE98654" w:rsidR="0094408E" w:rsidRDefault="0094408E" w:rsidP="008A62A2">
      <w:pPr>
        <w:rPr>
          <w:sz w:val="32"/>
          <w:szCs w:val="32"/>
        </w:rPr>
      </w:pPr>
      <w:r>
        <w:rPr>
          <w:noProof/>
          <w:sz w:val="32"/>
          <w:szCs w:val="32"/>
        </w:rPr>
        <w:drawing>
          <wp:inline distT="0" distB="0" distL="0" distR="0" wp14:anchorId="1BD34312" wp14:editId="08FE2AAF">
            <wp:extent cx="5943600" cy="2134235"/>
            <wp:effectExtent l="0" t="0" r="0" b="0"/>
            <wp:docPr id="82367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7167" name="Picture 823671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34235"/>
                    </a:xfrm>
                    <a:prstGeom prst="rect">
                      <a:avLst/>
                    </a:prstGeom>
                  </pic:spPr>
                </pic:pic>
              </a:graphicData>
            </a:graphic>
          </wp:inline>
        </w:drawing>
      </w:r>
    </w:p>
    <w:p w14:paraId="0150CAC8" w14:textId="6AF6112D" w:rsidR="0094408E" w:rsidRDefault="001C46FE" w:rsidP="008A62A2">
      <w:pPr>
        <w:rPr>
          <w:sz w:val="32"/>
          <w:szCs w:val="32"/>
        </w:rPr>
      </w:pPr>
      <w:r>
        <w:rPr>
          <w:sz w:val="32"/>
          <w:szCs w:val="32"/>
        </w:rPr>
        <w:t>O</w:t>
      </w:r>
      <w:r w:rsidR="0094408E">
        <w:rPr>
          <w:sz w:val="32"/>
          <w:szCs w:val="32"/>
        </w:rPr>
        <w:t>utput:</w:t>
      </w:r>
    </w:p>
    <w:p w14:paraId="6F660D9D" w14:textId="6C2F8DF2" w:rsidR="007F73DA" w:rsidRDefault="0094408E" w:rsidP="007F73DA">
      <w:pPr>
        <w:rPr>
          <w:sz w:val="32"/>
          <w:szCs w:val="32"/>
        </w:rPr>
      </w:pPr>
      <w:r>
        <w:rPr>
          <w:sz w:val="32"/>
          <w:szCs w:val="32"/>
        </w:rPr>
        <w:t>Go to browser copy ip address of instance and port number</w:t>
      </w:r>
    </w:p>
    <w:p w14:paraId="2F8DE815" w14:textId="263B2E23" w:rsidR="001C46FE" w:rsidRDefault="0094408E" w:rsidP="007F73DA">
      <w:pPr>
        <w:rPr>
          <w:sz w:val="32"/>
          <w:szCs w:val="32"/>
        </w:rPr>
      </w:pPr>
      <w:r>
        <w:rPr>
          <w:sz w:val="32"/>
          <w:szCs w:val="32"/>
        </w:rPr>
        <w:t xml:space="preserve">Eg: </w:t>
      </w:r>
      <w:r w:rsidR="001C46FE">
        <w:rPr>
          <w:sz w:val="32"/>
          <w:szCs w:val="32"/>
        </w:rPr>
        <w:t>Webapp1</w:t>
      </w:r>
    </w:p>
    <w:p w14:paraId="092214CF" w14:textId="7CFDCC27" w:rsidR="0094408E" w:rsidRDefault="0094408E" w:rsidP="007F73DA">
      <w:pPr>
        <w:rPr>
          <w:sz w:val="32"/>
          <w:szCs w:val="32"/>
        </w:rPr>
      </w:pPr>
      <w:r>
        <w:rPr>
          <w:noProof/>
          <w:sz w:val="32"/>
          <w:szCs w:val="32"/>
        </w:rPr>
        <w:lastRenderedPageBreak/>
        <w:drawing>
          <wp:inline distT="0" distB="0" distL="0" distR="0" wp14:anchorId="4A36497D" wp14:editId="6BB48FD1">
            <wp:extent cx="5943600" cy="1971040"/>
            <wp:effectExtent l="0" t="0" r="0" b="0"/>
            <wp:docPr id="5569595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59528" name="Picture 5569595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15AF610F" w14:textId="31961EEC" w:rsidR="0094408E" w:rsidRDefault="0094408E" w:rsidP="007F73DA">
      <w:pPr>
        <w:rPr>
          <w:sz w:val="32"/>
          <w:szCs w:val="32"/>
        </w:rPr>
      </w:pPr>
      <w:r>
        <w:rPr>
          <w:sz w:val="32"/>
          <w:szCs w:val="32"/>
        </w:rPr>
        <w:t>Webapp2:</w:t>
      </w:r>
    </w:p>
    <w:p w14:paraId="473C3470" w14:textId="5BC1C571" w:rsidR="0094408E" w:rsidRPr="0094408E" w:rsidRDefault="00620BCD" w:rsidP="007F73DA">
      <w:pPr>
        <w:rPr>
          <w:sz w:val="32"/>
          <w:szCs w:val="32"/>
        </w:rPr>
      </w:pPr>
      <w:r>
        <w:rPr>
          <w:noProof/>
          <w:sz w:val="32"/>
          <w:szCs w:val="32"/>
        </w:rPr>
        <w:drawing>
          <wp:inline distT="0" distB="0" distL="0" distR="0" wp14:anchorId="33C0613C" wp14:editId="2AD6A3CE">
            <wp:extent cx="5943600" cy="2505710"/>
            <wp:effectExtent l="0" t="0" r="0" b="8890"/>
            <wp:docPr id="258310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10122" name="Picture 2583101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p>
    <w:p w14:paraId="6BC9769B" w14:textId="77777777" w:rsidR="003453FA" w:rsidRPr="003453FA" w:rsidRDefault="003453FA">
      <w:pPr>
        <w:rPr>
          <w:sz w:val="40"/>
          <w:szCs w:val="40"/>
        </w:rPr>
      </w:pPr>
    </w:p>
    <w:sectPr w:rsidR="003453FA" w:rsidRPr="00345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670BC"/>
    <w:multiLevelType w:val="multilevel"/>
    <w:tmpl w:val="B27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C12DE5"/>
    <w:multiLevelType w:val="multilevel"/>
    <w:tmpl w:val="B27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294AC2"/>
    <w:multiLevelType w:val="multilevel"/>
    <w:tmpl w:val="6E06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E8489E"/>
    <w:multiLevelType w:val="multilevel"/>
    <w:tmpl w:val="3B7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917568"/>
    <w:multiLevelType w:val="multilevel"/>
    <w:tmpl w:val="B27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4673221">
    <w:abstractNumId w:val="1"/>
  </w:num>
  <w:num w:numId="2" w16cid:durableId="733546388">
    <w:abstractNumId w:val="3"/>
  </w:num>
  <w:num w:numId="3" w16cid:durableId="1792355108">
    <w:abstractNumId w:val="2"/>
  </w:num>
  <w:num w:numId="4" w16cid:durableId="512763676">
    <w:abstractNumId w:val="0"/>
  </w:num>
  <w:num w:numId="5" w16cid:durableId="185868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FA"/>
    <w:rsid w:val="00037253"/>
    <w:rsid w:val="001C46FE"/>
    <w:rsid w:val="003453FA"/>
    <w:rsid w:val="00620BCD"/>
    <w:rsid w:val="007F173D"/>
    <w:rsid w:val="007F73DA"/>
    <w:rsid w:val="008A62A2"/>
    <w:rsid w:val="008D1B07"/>
    <w:rsid w:val="0094408E"/>
    <w:rsid w:val="00E124A4"/>
    <w:rsid w:val="00FE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CF3C"/>
  <w15:chartTrackingRefBased/>
  <w15:docId w15:val="{C4B55A48-12C3-47A8-B29F-4CD53EEF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9322">
      <w:bodyDiv w:val="1"/>
      <w:marLeft w:val="0"/>
      <w:marRight w:val="0"/>
      <w:marTop w:val="0"/>
      <w:marBottom w:val="0"/>
      <w:divBdr>
        <w:top w:val="none" w:sz="0" w:space="0" w:color="auto"/>
        <w:left w:val="none" w:sz="0" w:space="0" w:color="auto"/>
        <w:bottom w:val="none" w:sz="0" w:space="0" w:color="auto"/>
        <w:right w:val="none" w:sz="0" w:space="0" w:color="auto"/>
      </w:divBdr>
    </w:div>
    <w:div w:id="215433406">
      <w:bodyDiv w:val="1"/>
      <w:marLeft w:val="0"/>
      <w:marRight w:val="0"/>
      <w:marTop w:val="0"/>
      <w:marBottom w:val="0"/>
      <w:divBdr>
        <w:top w:val="none" w:sz="0" w:space="0" w:color="auto"/>
        <w:left w:val="none" w:sz="0" w:space="0" w:color="auto"/>
        <w:bottom w:val="none" w:sz="0" w:space="0" w:color="auto"/>
        <w:right w:val="none" w:sz="0" w:space="0" w:color="auto"/>
      </w:divBdr>
    </w:div>
    <w:div w:id="353970084">
      <w:bodyDiv w:val="1"/>
      <w:marLeft w:val="0"/>
      <w:marRight w:val="0"/>
      <w:marTop w:val="0"/>
      <w:marBottom w:val="0"/>
      <w:divBdr>
        <w:top w:val="none" w:sz="0" w:space="0" w:color="auto"/>
        <w:left w:val="none" w:sz="0" w:space="0" w:color="auto"/>
        <w:bottom w:val="none" w:sz="0" w:space="0" w:color="auto"/>
        <w:right w:val="none" w:sz="0" w:space="0" w:color="auto"/>
      </w:divBdr>
    </w:div>
    <w:div w:id="469859263">
      <w:bodyDiv w:val="1"/>
      <w:marLeft w:val="0"/>
      <w:marRight w:val="0"/>
      <w:marTop w:val="0"/>
      <w:marBottom w:val="0"/>
      <w:divBdr>
        <w:top w:val="none" w:sz="0" w:space="0" w:color="auto"/>
        <w:left w:val="none" w:sz="0" w:space="0" w:color="auto"/>
        <w:bottom w:val="none" w:sz="0" w:space="0" w:color="auto"/>
        <w:right w:val="none" w:sz="0" w:space="0" w:color="auto"/>
      </w:divBdr>
    </w:div>
    <w:div w:id="993408775">
      <w:bodyDiv w:val="1"/>
      <w:marLeft w:val="0"/>
      <w:marRight w:val="0"/>
      <w:marTop w:val="0"/>
      <w:marBottom w:val="0"/>
      <w:divBdr>
        <w:top w:val="none" w:sz="0" w:space="0" w:color="auto"/>
        <w:left w:val="none" w:sz="0" w:space="0" w:color="auto"/>
        <w:bottom w:val="none" w:sz="0" w:space="0" w:color="auto"/>
        <w:right w:val="none" w:sz="0" w:space="0" w:color="auto"/>
      </w:divBdr>
    </w:div>
    <w:div w:id="1081411718">
      <w:bodyDiv w:val="1"/>
      <w:marLeft w:val="0"/>
      <w:marRight w:val="0"/>
      <w:marTop w:val="0"/>
      <w:marBottom w:val="0"/>
      <w:divBdr>
        <w:top w:val="none" w:sz="0" w:space="0" w:color="auto"/>
        <w:left w:val="none" w:sz="0" w:space="0" w:color="auto"/>
        <w:bottom w:val="none" w:sz="0" w:space="0" w:color="auto"/>
        <w:right w:val="none" w:sz="0" w:space="0" w:color="auto"/>
      </w:divBdr>
    </w:div>
    <w:div w:id="1342077428">
      <w:bodyDiv w:val="1"/>
      <w:marLeft w:val="0"/>
      <w:marRight w:val="0"/>
      <w:marTop w:val="0"/>
      <w:marBottom w:val="0"/>
      <w:divBdr>
        <w:top w:val="none" w:sz="0" w:space="0" w:color="auto"/>
        <w:left w:val="none" w:sz="0" w:space="0" w:color="auto"/>
        <w:bottom w:val="none" w:sz="0" w:space="0" w:color="auto"/>
        <w:right w:val="none" w:sz="0" w:space="0" w:color="auto"/>
      </w:divBdr>
    </w:div>
    <w:div w:id="1479151559">
      <w:bodyDiv w:val="1"/>
      <w:marLeft w:val="0"/>
      <w:marRight w:val="0"/>
      <w:marTop w:val="0"/>
      <w:marBottom w:val="0"/>
      <w:divBdr>
        <w:top w:val="none" w:sz="0" w:space="0" w:color="auto"/>
        <w:left w:val="none" w:sz="0" w:space="0" w:color="auto"/>
        <w:bottom w:val="none" w:sz="0" w:space="0" w:color="auto"/>
        <w:right w:val="none" w:sz="0" w:space="0" w:color="auto"/>
      </w:divBdr>
    </w:div>
    <w:div w:id="1791239153">
      <w:bodyDiv w:val="1"/>
      <w:marLeft w:val="0"/>
      <w:marRight w:val="0"/>
      <w:marTop w:val="0"/>
      <w:marBottom w:val="0"/>
      <w:divBdr>
        <w:top w:val="none" w:sz="0" w:space="0" w:color="auto"/>
        <w:left w:val="none" w:sz="0" w:space="0" w:color="auto"/>
        <w:bottom w:val="none" w:sz="0" w:space="0" w:color="auto"/>
        <w:right w:val="none" w:sz="0" w:space="0" w:color="auto"/>
      </w:divBdr>
    </w:div>
    <w:div w:id="1842894242">
      <w:bodyDiv w:val="1"/>
      <w:marLeft w:val="0"/>
      <w:marRight w:val="0"/>
      <w:marTop w:val="0"/>
      <w:marBottom w:val="0"/>
      <w:divBdr>
        <w:top w:val="none" w:sz="0" w:space="0" w:color="auto"/>
        <w:left w:val="none" w:sz="0" w:space="0" w:color="auto"/>
        <w:bottom w:val="none" w:sz="0" w:space="0" w:color="auto"/>
        <w:right w:val="none" w:sz="0" w:space="0" w:color="auto"/>
      </w:divBdr>
    </w:div>
    <w:div w:id="187269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Chandrakala</dc:creator>
  <cp:keywords/>
  <dc:description/>
  <cp:lastModifiedBy>Chandrakala</cp:lastModifiedBy>
  <cp:revision>4</cp:revision>
  <dcterms:created xsi:type="dcterms:W3CDTF">2024-11-20T05:16:00Z</dcterms:created>
  <dcterms:modified xsi:type="dcterms:W3CDTF">2024-11-20T06:30:00Z</dcterms:modified>
</cp:coreProperties>
</file>