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F0530">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 xml:space="preserve">ASSESSMENT TOOL </w:t>
      </w:r>
      <w:r>
        <w:rPr>
          <w:rFonts w:hint="default" w:cs="Times New Roman"/>
          <w:b/>
          <w:sz w:val="36"/>
          <w:szCs w:val="36"/>
          <w:lang w:val="en-US"/>
        </w:rPr>
        <w:t>3</w:t>
      </w:r>
    </w:p>
    <w:p w14:paraId="67DBF0FF">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CO</w:t>
      </w:r>
      <w:r>
        <w:rPr>
          <w:rFonts w:hint="default" w:ascii="Times New Roman" w:hAnsi="Times New Roman" w:cs="Times New Roman"/>
          <w:b/>
          <w:sz w:val="36"/>
          <w:szCs w:val="36"/>
          <w:lang w:val="en-US"/>
        </w:rPr>
        <w:t>4</w:t>
      </w:r>
      <w:r>
        <w:rPr>
          <w:rFonts w:hint="default" w:ascii="Times New Roman" w:hAnsi="Times New Roman" w:cs="Times New Roman"/>
          <w:b/>
          <w:sz w:val="36"/>
          <w:szCs w:val="36"/>
        </w:rPr>
        <w:t xml:space="preserve"> AT</w:t>
      </w:r>
      <w:r>
        <w:rPr>
          <w:rFonts w:hint="default" w:cs="Times New Roman"/>
          <w:b/>
          <w:sz w:val="36"/>
          <w:szCs w:val="36"/>
          <w:lang w:val="en-US"/>
        </w:rPr>
        <w:t>3 COMPARATIVE ANALYSIS</w:t>
      </w:r>
    </w:p>
    <w:p w14:paraId="3C51F169">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NAME: CHANDRA KALA TORAM</w:t>
      </w:r>
    </w:p>
    <w:p w14:paraId="064D4F2A">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REG NO: 192372224</w:t>
      </w:r>
    </w:p>
    <w:p w14:paraId="739D60FE">
      <w:pPr>
        <w:spacing w:before="0" w:after="140" w:line="240" w:lineRule="auto"/>
        <w:jc w:val="center"/>
        <w:rPr>
          <w:rFonts w:hint="default" w:ascii="Times New Roman" w:hAnsi="Times New Roman" w:cs="Times New Roman"/>
          <w:b w:val="0"/>
          <w:bCs/>
          <w:sz w:val="18"/>
          <w:szCs w:val="18"/>
          <w:lang w:val="en-US"/>
        </w:rPr>
      </w:pPr>
      <w:r>
        <w:rPr>
          <w:rFonts w:hint="default" w:ascii="Times New Roman" w:hAnsi="Times New Roman" w:cs="Times New Roman"/>
          <w:b w:val="0"/>
          <w:bCs/>
          <w:sz w:val="18"/>
          <w:szCs w:val="18"/>
        </w:rPr>
        <w:t>COURSE CODE: CSA511</w:t>
      </w:r>
      <w:r>
        <w:rPr>
          <w:rFonts w:hint="default" w:ascii="Times New Roman" w:hAnsi="Times New Roman" w:cs="Times New Roman"/>
          <w:b w:val="0"/>
          <w:bCs/>
          <w:sz w:val="18"/>
          <w:szCs w:val="18"/>
          <w:lang w:val="en-US"/>
        </w:rPr>
        <w:t>0</w:t>
      </w:r>
    </w:p>
    <w:p w14:paraId="109F1CE2">
      <w:pPr>
        <w:spacing w:before="0" w:after="140" w:line="240" w:lineRule="auto"/>
        <w:jc w:val="center"/>
      </w:pPr>
      <w:r>
        <w:rPr>
          <w:rFonts w:hint="default" w:ascii="Times New Roman" w:hAnsi="Times New Roman" w:cs="Times New Roman"/>
          <w:b w:val="0"/>
          <w:bCs/>
          <w:sz w:val="18"/>
          <w:szCs w:val="18"/>
        </w:rPr>
        <w:t>COURSE NAME: CRYPTOGRAPHY AND NETWORK SECURITY</w:t>
      </w:r>
    </w:p>
    <w:p w14:paraId="1AC4BCC3">
      <w:pPr>
        <w:pStyle w:val="2"/>
        <w:rPr>
          <w:color w:val="E46C0A" w:themeColor="accent6" w:themeShade="BF"/>
        </w:rPr>
      </w:pPr>
      <w:r>
        <w:rPr>
          <w:color w:val="E46C0A" w:themeColor="accent6" w:themeShade="BF"/>
        </w:rPr>
        <w:t>Question 1: Comparative Analysis of AH and ESP in IPSec</w:t>
      </w:r>
      <w:bookmarkStart w:id="0" w:name="_GoBack"/>
      <w:bookmarkEnd w:id="0"/>
    </w:p>
    <w:p w14:paraId="443F10B3">
      <w:r>
        <w:t>Authentication Header (AH) and Encapsulating Security Payload (ESP) are two major security protocols used by IPSec to protect IP communication. Both can provide integrity, authentication, and anti-replay protection, while ESP additionally provides confidentiality through encryption. The appropriate choice depends on the required security services, network scenario, performance requirements, and whether the communication is host-to-host or network-to-network.</w:t>
      </w:r>
    </w:p>
    <w:p w14:paraId="0AA96FFE">
      <w:pPr>
        <w:pStyle w:val="3"/>
      </w:pPr>
      <w:r>
        <w:t>A. Comparison with Respect to Security Services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16E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C0519EB">
            <w:pPr>
              <w:spacing w:after="0" w:line="240" w:lineRule="auto"/>
            </w:pPr>
            <w:r>
              <w:t>Feature</w:t>
            </w:r>
          </w:p>
        </w:tc>
        <w:tc>
          <w:tcPr>
            <w:tcW w:w="2520" w:type="dxa"/>
          </w:tcPr>
          <w:p w14:paraId="1BDCA64A">
            <w:pPr>
              <w:spacing w:after="0" w:line="240" w:lineRule="auto"/>
            </w:pPr>
            <w:r>
              <w:t>AH</w:t>
            </w:r>
          </w:p>
        </w:tc>
        <w:tc>
          <w:tcPr>
            <w:tcW w:w="2520" w:type="dxa"/>
          </w:tcPr>
          <w:p w14:paraId="565C0A71">
            <w:pPr>
              <w:spacing w:after="0" w:line="240" w:lineRule="auto"/>
            </w:pPr>
            <w:r>
              <w:t>ESP</w:t>
            </w:r>
          </w:p>
        </w:tc>
        <w:tc>
          <w:tcPr>
            <w:tcW w:w="2520" w:type="dxa"/>
          </w:tcPr>
          <w:p w14:paraId="7E4E78B9">
            <w:pPr>
              <w:spacing w:after="0" w:line="240" w:lineRule="auto"/>
            </w:pPr>
            <w:r>
              <w:t>Analysis</w:t>
            </w:r>
          </w:p>
        </w:tc>
      </w:tr>
      <w:tr w14:paraId="0D98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881A99">
            <w:pPr>
              <w:spacing w:after="0" w:line="240" w:lineRule="auto"/>
            </w:pPr>
            <w:r>
              <w:t>Confidentiality</w:t>
            </w:r>
          </w:p>
        </w:tc>
        <w:tc>
          <w:tcPr>
            <w:tcW w:w="2520" w:type="dxa"/>
          </w:tcPr>
          <w:p w14:paraId="493852DC">
            <w:pPr>
              <w:spacing w:after="0" w:line="240" w:lineRule="auto"/>
            </w:pPr>
            <w:r>
              <w:t>Not provided</w:t>
            </w:r>
          </w:p>
        </w:tc>
        <w:tc>
          <w:tcPr>
            <w:tcW w:w="2520" w:type="dxa"/>
          </w:tcPr>
          <w:p w14:paraId="1A03D16F">
            <w:pPr>
              <w:spacing w:after="0" w:line="240" w:lineRule="auto"/>
            </w:pPr>
            <w:r>
              <w:t>Provided through encryption</w:t>
            </w:r>
          </w:p>
        </w:tc>
        <w:tc>
          <w:tcPr>
            <w:tcW w:w="2520" w:type="dxa"/>
          </w:tcPr>
          <w:p w14:paraId="39D105E4">
            <w:pPr>
              <w:spacing w:after="0" w:line="240" w:lineRule="auto"/>
            </w:pPr>
            <w:r>
              <w:t>ESP is preferred for sensitive data.</w:t>
            </w:r>
          </w:p>
        </w:tc>
      </w:tr>
      <w:tr w14:paraId="1F09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7693BC">
            <w:pPr>
              <w:spacing w:after="0" w:line="240" w:lineRule="auto"/>
            </w:pPr>
            <w:r>
              <w:t>Data Integrity</w:t>
            </w:r>
          </w:p>
        </w:tc>
        <w:tc>
          <w:tcPr>
            <w:tcW w:w="2520" w:type="dxa"/>
          </w:tcPr>
          <w:p w14:paraId="6612E5A4">
            <w:pPr>
              <w:spacing w:after="0" w:line="240" w:lineRule="auto"/>
            </w:pPr>
            <w:r>
              <w:t>Provided</w:t>
            </w:r>
          </w:p>
        </w:tc>
        <w:tc>
          <w:tcPr>
            <w:tcW w:w="2520" w:type="dxa"/>
          </w:tcPr>
          <w:p w14:paraId="06E9A6FA">
            <w:pPr>
              <w:spacing w:after="0" w:line="240" w:lineRule="auto"/>
            </w:pPr>
            <w:r>
              <w:t>Provided</w:t>
            </w:r>
          </w:p>
        </w:tc>
        <w:tc>
          <w:tcPr>
            <w:tcW w:w="2520" w:type="dxa"/>
          </w:tcPr>
          <w:p w14:paraId="2503B1B3">
            <w:pPr>
              <w:spacing w:after="0" w:line="240" w:lineRule="auto"/>
            </w:pPr>
            <w:r>
              <w:t>Both can detect unauthorized modification.</w:t>
            </w:r>
          </w:p>
        </w:tc>
      </w:tr>
      <w:tr w14:paraId="7EB8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1076737">
            <w:pPr>
              <w:spacing w:after="0" w:line="240" w:lineRule="auto"/>
            </w:pPr>
            <w:r>
              <w:t>Data-Origin Authentication</w:t>
            </w:r>
          </w:p>
        </w:tc>
        <w:tc>
          <w:tcPr>
            <w:tcW w:w="2520" w:type="dxa"/>
          </w:tcPr>
          <w:p w14:paraId="01468A88">
            <w:pPr>
              <w:spacing w:after="0" w:line="240" w:lineRule="auto"/>
            </w:pPr>
            <w:r>
              <w:t>Provided</w:t>
            </w:r>
          </w:p>
        </w:tc>
        <w:tc>
          <w:tcPr>
            <w:tcW w:w="2520" w:type="dxa"/>
          </w:tcPr>
          <w:p w14:paraId="470B699F">
            <w:pPr>
              <w:spacing w:after="0" w:line="240" w:lineRule="auto"/>
            </w:pPr>
            <w:r>
              <w:t>Provided when authentication/integrity is enabled</w:t>
            </w:r>
          </w:p>
        </w:tc>
        <w:tc>
          <w:tcPr>
            <w:tcW w:w="2520" w:type="dxa"/>
          </w:tcPr>
          <w:p w14:paraId="65798E41">
            <w:pPr>
              <w:spacing w:after="0" w:line="240" w:lineRule="auto"/>
            </w:pPr>
            <w:r>
              <w:t>Both can authenticate the source.</w:t>
            </w:r>
          </w:p>
        </w:tc>
      </w:tr>
      <w:tr w14:paraId="324D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42C79F">
            <w:pPr>
              <w:spacing w:after="0" w:line="240" w:lineRule="auto"/>
            </w:pPr>
            <w:r>
              <w:t>Anti-Replay Protection</w:t>
            </w:r>
          </w:p>
        </w:tc>
        <w:tc>
          <w:tcPr>
            <w:tcW w:w="2520" w:type="dxa"/>
          </w:tcPr>
          <w:p w14:paraId="5358032C">
            <w:pPr>
              <w:spacing w:after="0" w:line="240" w:lineRule="auto"/>
            </w:pPr>
            <w:r>
              <w:t>Supported</w:t>
            </w:r>
          </w:p>
        </w:tc>
        <w:tc>
          <w:tcPr>
            <w:tcW w:w="2520" w:type="dxa"/>
          </w:tcPr>
          <w:p w14:paraId="15944259">
            <w:pPr>
              <w:spacing w:after="0" w:line="240" w:lineRule="auto"/>
            </w:pPr>
            <w:r>
              <w:t>Supported</w:t>
            </w:r>
          </w:p>
        </w:tc>
        <w:tc>
          <w:tcPr>
            <w:tcW w:w="2520" w:type="dxa"/>
          </w:tcPr>
          <w:p w14:paraId="13A9C9FC">
            <w:pPr>
              <w:spacing w:after="0" w:line="240" w:lineRule="auto"/>
            </w:pPr>
            <w:r>
              <w:t>Both can help prevent replayed packets.</w:t>
            </w:r>
          </w:p>
        </w:tc>
      </w:tr>
      <w:tr w14:paraId="0678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4678B8C">
            <w:pPr>
              <w:spacing w:after="0" w:line="240" w:lineRule="auto"/>
            </w:pPr>
            <w:r>
              <w:t>Encryption</w:t>
            </w:r>
          </w:p>
        </w:tc>
        <w:tc>
          <w:tcPr>
            <w:tcW w:w="2520" w:type="dxa"/>
          </w:tcPr>
          <w:p w14:paraId="6964D9FB">
            <w:pPr>
              <w:spacing w:after="0" w:line="240" w:lineRule="auto"/>
            </w:pPr>
            <w:r>
              <w:t>No</w:t>
            </w:r>
          </w:p>
        </w:tc>
        <w:tc>
          <w:tcPr>
            <w:tcW w:w="2520" w:type="dxa"/>
          </w:tcPr>
          <w:p w14:paraId="75972597">
            <w:pPr>
              <w:spacing w:after="0" w:line="240" w:lineRule="auto"/>
            </w:pPr>
            <w:r>
              <w:t>Yes</w:t>
            </w:r>
          </w:p>
        </w:tc>
        <w:tc>
          <w:tcPr>
            <w:tcW w:w="2520" w:type="dxa"/>
          </w:tcPr>
          <w:p w14:paraId="1853070B">
            <w:pPr>
              <w:spacing w:after="0" w:line="240" w:lineRule="auto"/>
            </w:pPr>
            <w:r>
              <w:t>This is the major security advantage of ESP.</w:t>
            </w:r>
          </w:p>
        </w:tc>
      </w:tr>
      <w:tr w14:paraId="0FA1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6FD7FD8">
            <w:pPr>
              <w:spacing w:after="0" w:line="240" w:lineRule="auto"/>
            </w:pPr>
            <w:r>
              <w:t>IP Header Protection</w:t>
            </w:r>
          </w:p>
        </w:tc>
        <w:tc>
          <w:tcPr>
            <w:tcW w:w="2520" w:type="dxa"/>
          </w:tcPr>
          <w:p w14:paraId="6D33B132">
            <w:pPr>
              <w:spacing w:after="0" w:line="240" w:lineRule="auto"/>
            </w:pPr>
            <w:r>
              <w:t>Provides integrity protection for applicable IP-header fields</w:t>
            </w:r>
          </w:p>
        </w:tc>
        <w:tc>
          <w:tcPr>
            <w:tcW w:w="2520" w:type="dxa"/>
          </w:tcPr>
          <w:p w14:paraId="2B438E01">
            <w:pPr>
              <w:spacing w:after="0" w:line="240" w:lineRule="auto"/>
            </w:pPr>
            <w:r>
              <w:t>Does not provide the same complete IP-header integrity protection</w:t>
            </w:r>
          </w:p>
        </w:tc>
        <w:tc>
          <w:tcPr>
            <w:tcW w:w="2520" w:type="dxa"/>
          </w:tcPr>
          <w:p w14:paraId="58BE0E8A">
            <w:pPr>
              <w:spacing w:after="0" w:line="240" w:lineRule="auto"/>
            </w:pPr>
            <w:r>
              <w:t>AH can protect certain header information, while ESP focuses on payload protection.</w:t>
            </w:r>
          </w:p>
        </w:tc>
      </w:tr>
    </w:tbl>
    <w:p w14:paraId="360F9F8A">
      <w:pPr>
        <w:pStyle w:val="3"/>
      </w:pPr>
      <w:r>
        <w:t>B. Performance Overhead</w:t>
      </w:r>
    </w:p>
    <w:p w14:paraId="1392A08F">
      <w:r>
        <w:t>AH generally introduces less computational overhead because it does not encrypt the payload. It calculates authentication and integrity information over the protected packet. However, ESP requires encryption in addition to integrity/authentication when those services are enabled, so it can introduce greater CPU and processing overhead.</w:t>
      </w:r>
    </w:p>
    <w:p w14:paraId="53E169CD">
      <w:pPr>
        <w:pStyle w:val="23"/>
      </w:pPr>
      <w:r>
        <w:t>AH: Lower processing overhead when only integrity and authentication are required.</w:t>
      </w:r>
    </w:p>
    <w:p w14:paraId="1CE44D57">
      <w:pPr>
        <w:pStyle w:val="23"/>
      </w:pPr>
      <w:r>
        <w:t>ESP: Higher processing overhead because encryption is performed, but it provides confidentiality.</w:t>
      </w:r>
    </w:p>
    <w:p w14:paraId="39554D36">
      <w:pPr>
        <w:pStyle w:val="23"/>
      </w:pPr>
      <w:r>
        <w:t>ESP with modern hardware acceleration can reduce the practical performance impact.</w:t>
      </w:r>
    </w:p>
    <w:p w14:paraId="10D100F4">
      <w:pPr>
        <w:pStyle w:val="23"/>
      </w:pPr>
      <w:r>
        <w:t>Using unnecessary AH and ESP together can increase processing and configuration complexity.</w:t>
      </w:r>
    </w:p>
    <w:p w14:paraId="639153F6">
      <w:pPr>
        <w:pStyle w:val="3"/>
      </w:pPr>
      <w:r>
        <w:t>C. Suitability for Different Network Scenarios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143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4DC5F85">
            <w:pPr>
              <w:spacing w:after="0" w:line="240" w:lineRule="auto"/>
            </w:pPr>
            <w:r>
              <w:t>Scenario</w:t>
            </w:r>
          </w:p>
        </w:tc>
        <w:tc>
          <w:tcPr>
            <w:tcW w:w="3360" w:type="dxa"/>
          </w:tcPr>
          <w:p w14:paraId="50CABE12">
            <w:pPr>
              <w:spacing w:after="0" w:line="240" w:lineRule="auto"/>
            </w:pPr>
            <w:r>
              <w:t>Recommended Choice</w:t>
            </w:r>
          </w:p>
        </w:tc>
        <w:tc>
          <w:tcPr>
            <w:tcW w:w="3360" w:type="dxa"/>
          </w:tcPr>
          <w:p w14:paraId="736E3CFB">
            <w:pPr>
              <w:spacing w:after="0" w:line="240" w:lineRule="auto"/>
            </w:pPr>
            <w:r>
              <w:t>Reason</w:t>
            </w:r>
          </w:p>
        </w:tc>
      </w:tr>
      <w:tr w14:paraId="4ECC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E408A0A">
            <w:pPr>
              <w:spacing w:after="0" w:line="240" w:lineRule="auto"/>
            </w:pPr>
            <w:r>
              <w:t>Non-confidential traffic requiring integrity</w:t>
            </w:r>
          </w:p>
        </w:tc>
        <w:tc>
          <w:tcPr>
            <w:tcW w:w="3360" w:type="dxa"/>
          </w:tcPr>
          <w:p w14:paraId="7B735AF3">
            <w:pPr>
              <w:spacing w:after="0" w:line="240" w:lineRule="auto"/>
            </w:pPr>
            <w:r>
              <w:t>AH</w:t>
            </w:r>
          </w:p>
        </w:tc>
        <w:tc>
          <w:tcPr>
            <w:tcW w:w="3360" w:type="dxa"/>
          </w:tcPr>
          <w:p w14:paraId="6F7DC241">
            <w:pPr>
              <w:spacing w:after="0" w:line="240" w:lineRule="auto"/>
            </w:pPr>
            <w:r>
              <w:t>Integrity and authentication without encryption.</w:t>
            </w:r>
          </w:p>
        </w:tc>
      </w:tr>
      <w:tr w14:paraId="6871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AD5CF22">
            <w:pPr>
              <w:spacing w:after="0" w:line="240" w:lineRule="auto"/>
            </w:pPr>
            <w:r>
              <w:t>Confidential business information</w:t>
            </w:r>
          </w:p>
        </w:tc>
        <w:tc>
          <w:tcPr>
            <w:tcW w:w="3360" w:type="dxa"/>
          </w:tcPr>
          <w:p w14:paraId="76F20DB8">
            <w:pPr>
              <w:spacing w:after="0" w:line="240" w:lineRule="auto"/>
            </w:pPr>
            <w:r>
              <w:t>ESP</w:t>
            </w:r>
          </w:p>
        </w:tc>
        <w:tc>
          <w:tcPr>
            <w:tcW w:w="3360" w:type="dxa"/>
          </w:tcPr>
          <w:p w14:paraId="457D8074">
            <w:pPr>
              <w:spacing w:after="0" w:line="240" w:lineRule="auto"/>
            </w:pPr>
            <w:r>
              <w:t>Protects information from disclosure and modification.</w:t>
            </w:r>
          </w:p>
        </w:tc>
      </w:tr>
      <w:tr w14:paraId="77E9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87ECBC">
            <w:pPr>
              <w:spacing w:after="0" w:line="240" w:lineRule="auto"/>
            </w:pPr>
            <w:r>
              <w:t>Financial/customer data</w:t>
            </w:r>
          </w:p>
        </w:tc>
        <w:tc>
          <w:tcPr>
            <w:tcW w:w="3360" w:type="dxa"/>
          </w:tcPr>
          <w:p w14:paraId="19F5E9E3">
            <w:pPr>
              <w:spacing w:after="0" w:line="240" w:lineRule="auto"/>
            </w:pPr>
            <w:r>
              <w:t>ESP</w:t>
            </w:r>
          </w:p>
        </w:tc>
        <w:tc>
          <w:tcPr>
            <w:tcW w:w="3360" w:type="dxa"/>
          </w:tcPr>
          <w:p w14:paraId="048D0555">
            <w:pPr>
              <w:spacing w:after="0" w:line="240" w:lineRule="auto"/>
            </w:pPr>
            <w:r>
              <w:t>Confidentiality and integrity are both important.</w:t>
            </w:r>
          </w:p>
        </w:tc>
      </w:tr>
      <w:tr w14:paraId="2643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17ADE66">
            <w:pPr>
              <w:spacing w:after="0" w:line="240" w:lineRule="auto"/>
            </w:pPr>
            <w:r>
              <w:t>Host-to-host secure communication</w:t>
            </w:r>
          </w:p>
        </w:tc>
        <w:tc>
          <w:tcPr>
            <w:tcW w:w="3360" w:type="dxa"/>
          </w:tcPr>
          <w:p w14:paraId="1D6E447F">
            <w:pPr>
              <w:spacing w:after="0" w:line="240" w:lineRule="auto"/>
            </w:pPr>
            <w:r>
              <w:t>ESP Transport</w:t>
            </w:r>
          </w:p>
        </w:tc>
        <w:tc>
          <w:tcPr>
            <w:tcW w:w="3360" w:type="dxa"/>
          </w:tcPr>
          <w:p w14:paraId="252C78C0">
            <w:pPr>
              <w:spacing w:after="0" w:line="240" w:lineRule="auto"/>
            </w:pPr>
            <w:r>
              <w:t>Protects application payload while keeping the original IP header.</w:t>
            </w:r>
          </w:p>
        </w:tc>
      </w:tr>
      <w:tr w14:paraId="0A49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39684A">
            <w:pPr>
              <w:spacing w:after="0" w:line="240" w:lineRule="auto"/>
            </w:pPr>
            <w:r>
              <w:t>Branch-office VPN</w:t>
            </w:r>
          </w:p>
        </w:tc>
        <w:tc>
          <w:tcPr>
            <w:tcW w:w="3360" w:type="dxa"/>
          </w:tcPr>
          <w:p w14:paraId="0CC2B23B">
            <w:pPr>
              <w:spacing w:after="0" w:line="240" w:lineRule="auto"/>
            </w:pPr>
            <w:r>
              <w:t>ESP Tunnel</w:t>
            </w:r>
          </w:p>
        </w:tc>
        <w:tc>
          <w:tcPr>
            <w:tcW w:w="3360" w:type="dxa"/>
          </w:tcPr>
          <w:p w14:paraId="2CDCD160">
            <w:pPr>
              <w:spacing w:after="0" w:line="240" w:lineRule="auto"/>
            </w:pPr>
            <w:r>
              <w:t>Protects the internal packet across the public Internet.</w:t>
            </w:r>
          </w:p>
        </w:tc>
      </w:tr>
      <w:tr w14:paraId="3B9F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86F4370">
            <w:pPr>
              <w:spacing w:after="0" w:line="240" w:lineRule="auto"/>
            </w:pPr>
            <w:r>
              <w:t>Highly sensitive communication</w:t>
            </w:r>
          </w:p>
        </w:tc>
        <w:tc>
          <w:tcPr>
            <w:tcW w:w="3360" w:type="dxa"/>
          </w:tcPr>
          <w:p w14:paraId="3F8A66B1">
            <w:pPr>
              <w:spacing w:after="0" w:line="240" w:lineRule="auto"/>
            </w:pPr>
            <w:r>
              <w:t>ESP; AH+ESP only if specifically justified</w:t>
            </w:r>
          </w:p>
        </w:tc>
        <w:tc>
          <w:tcPr>
            <w:tcW w:w="3360" w:type="dxa"/>
          </w:tcPr>
          <w:p w14:paraId="4DB6538D">
            <w:pPr>
              <w:spacing w:after="0" w:line="240" w:lineRule="auto"/>
            </w:pPr>
            <w:r>
              <w:t>ESP normally provides the required services; combining protocols adds overhead.</w:t>
            </w:r>
          </w:p>
        </w:tc>
      </w:tr>
    </w:tbl>
    <w:p w14:paraId="49F2E643">
      <w:pPr>
        <w:pStyle w:val="3"/>
      </w:pPr>
      <w:r>
        <w:t>D. AH Packet Flow</w:t>
      </w:r>
    </w:p>
    <w:p w14:paraId="628520AA">
      <w:r>
        <w:t>Original IP Packet</w:t>
      </w:r>
      <w:r>
        <w:br w:type="textWrapping"/>
      </w:r>
      <w:r>
        <w:t xml:space="preserve">        ↓</w:t>
      </w:r>
      <w:r>
        <w:br w:type="textWrapping"/>
      </w:r>
      <w:r>
        <w:t>IP Header + AH + Payload</w:t>
      </w:r>
      <w:r>
        <w:br w:type="textWrapping"/>
      </w:r>
      <w:r>
        <w:t xml:space="preserve">        ↓</w:t>
      </w:r>
      <w:r>
        <w:br w:type="textWrapping"/>
      </w:r>
      <w:r>
        <w:t>Integrity / Authentication Check</w:t>
      </w:r>
      <w:r>
        <w:br w:type="textWrapping"/>
      </w:r>
      <w:r>
        <w:t xml:space="preserve">        ↓</w:t>
      </w:r>
      <w:r>
        <w:br w:type="textWrapping"/>
      </w:r>
      <w:r>
        <w:t>Protected Packet Transmitted</w:t>
      </w:r>
    </w:p>
    <w:p w14:paraId="028E69CC">
      <w:pPr>
        <w:pStyle w:val="3"/>
      </w:pPr>
      <w:r>
        <w:t>E. ESP Packet Flow</w:t>
      </w:r>
    </w:p>
    <w:p w14:paraId="5703A471">
      <w:r>
        <w:t>Original IP Packet</w:t>
      </w:r>
      <w:r>
        <w:br w:type="textWrapping"/>
      </w:r>
      <w:r>
        <w:t xml:space="preserve">        ↓</w:t>
      </w:r>
      <w:r>
        <w:br w:type="textWrapping"/>
      </w:r>
      <w:r>
        <w:t>ESP Processing</w:t>
      </w:r>
      <w:r>
        <w:br w:type="textWrapping"/>
      </w:r>
      <w:r>
        <w:t xml:space="preserve">        ↓</w:t>
      </w:r>
      <w:r>
        <w:br w:type="textWrapping"/>
      </w:r>
      <w:r>
        <w:t>Encryption + Integrity/Authentication</w:t>
      </w:r>
      <w:r>
        <w:br w:type="textWrapping"/>
      </w:r>
      <w:r>
        <w:t xml:space="preserve">        ↓</w:t>
      </w:r>
      <w:r>
        <w:br w:type="textWrapping"/>
      </w:r>
      <w:r>
        <w:t>Encrypted ESP Packet</w:t>
      </w:r>
      <w:r>
        <w:br w:type="textWrapping"/>
      </w:r>
      <w:r>
        <w:t xml:space="preserve">        ↓</w:t>
      </w:r>
      <w:r>
        <w:br w:type="textWrapping"/>
      </w:r>
      <w:r>
        <w:t>Public Internet</w:t>
      </w:r>
      <w:r>
        <w:br w:type="textWrapping"/>
      </w:r>
      <w:r>
        <w:t xml:space="preserve">        ↓</w:t>
      </w:r>
      <w:r>
        <w:br w:type="textWrapping"/>
      </w:r>
      <w:r>
        <w:t>Decryption + Verification</w:t>
      </w:r>
      <w:r>
        <w:br w:type="textWrapping"/>
      </w:r>
      <w:r>
        <w:t xml:space="preserve">        ↓</w:t>
      </w:r>
      <w:r>
        <w:br w:type="textWrapping"/>
      </w:r>
      <w:r>
        <w:t>Original Data</w:t>
      </w:r>
    </w:p>
    <w:p w14:paraId="5C2D4208">
      <w:pPr>
        <w:pStyle w:val="3"/>
      </w:pPr>
      <w:r>
        <w:t>F. Which is More Appropriate for VPN Deployment?</w:t>
      </w:r>
    </w:p>
    <w:p w14:paraId="35CC1055">
      <w:r>
        <w:t>ESP is generally more appropriate for a VPN deployment because VPN communication commonly crosses an untrusted public network and therefore requires confidentiality as well as integrity and authentication. ESP tunnel mode is particularly suitable for network-to-network VPNs because it can protect the complete original IP packet inside a new IP packet.</w:t>
      </w:r>
    </w:p>
    <w:p w14:paraId="52AFC32A">
      <w:r>
        <w:t>Recommended VPN architecture:</w:t>
      </w:r>
      <w:r>
        <w:br w:type="textWrapping"/>
      </w:r>
      <w:r>
        <w:t>Branch A LAN → VPN Gateway → ESP Tunnel → Public Internet → ESP Tunnel → VPN Gateway → Branch B LAN</w:t>
      </w:r>
    </w:p>
    <w:p w14:paraId="0C1405E3">
      <w:pPr>
        <w:pStyle w:val="3"/>
      </w:pPr>
      <w:r>
        <w:t>G. Security vs Performance Trade-Off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264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B6C7779">
            <w:pPr>
              <w:spacing w:after="0" w:line="240" w:lineRule="auto"/>
            </w:pPr>
            <w:r>
              <w:t>Protocol</w:t>
            </w:r>
          </w:p>
        </w:tc>
        <w:tc>
          <w:tcPr>
            <w:tcW w:w="2520" w:type="dxa"/>
          </w:tcPr>
          <w:p w14:paraId="6DB82FC4">
            <w:pPr>
              <w:spacing w:after="0" w:line="240" w:lineRule="auto"/>
            </w:pPr>
            <w:r>
              <w:t>Security Level</w:t>
            </w:r>
          </w:p>
        </w:tc>
        <w:tc>
          <w:tcPr>
            <w:tcW w:w="2520" w:type="dxa"/>
          </w:tcPr>
          <w:p w14:paraId="07B31C9F">
            <w:pPr>
              <w:spacing w:after="0" w:line="240" w:lineRule="auto"/>
            </w:pPr>
            <w:r>
              <w:t>Performance</w:t>
            </w:r>
          </w:p>
        </w:tc>
        <w:tc>
          <w:tcPr>
            <w:tcW w:w="2520" w:type="dxa"/>
          </w:tcPr>
          <w:p w14:paraId="714129DB">
            <w:pPr>
              <w:spacing w:after="0" w:line="240" w:lineRule="auto"/>
            </w:pPr>
            <w:r>
              <w:t>Best Use</w:t>
            </w:r>
          </w:p>
        </w:tc>
      </w:tr>
      <w:tr w14:paraId="3B7B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77779F8">
            <w:pPr>
              <w:spacing w:after="0" w:line="240" w:lineRule="auto"/>
            </w:pPr>
            <w:r>
              <w:t>AH</w:t>
            </w:r>
          </w:p>
        </w:tc>
        <w:tc>
          <w:tcPr>
            <w:tcW w:w="2520" w:type="dxa"/>
          </w:tcPr>
          <w:p w14:paraId="6AC1703E">
            <w:pPr>
              <w:spacing w:after="0" w:line="240" w:lineRule="auto"/>
            </w:pPr>
            <w:r>
              <w:t>High integrity/authentication; no confidentiality</w:t>
            </w:r>
          </w:p>
        </w:tc>
        <w:tc>
          <w:tcPr>
            <w:tcW w:w="2520" w:type="dxa"/>
          </w:tcPr>
          <w:p w14:paraId="70824EC8">
            <w:pPr>
              <w:spacing w:after="0" w:line="240" w:lineRule="auto"/>
            </w:pPr>
            <w:r>
              <w:t>Lower overhead</w:t>
            </w:r>
          </w:p>
        </w:tc>
        <w:tc>
          <w:tcPr>
            <w:tcW w:w="2520" w:type="dxa"/>
          </w:tcPr>
          <w:p w14:paraId="61CD8A64">
            <w:pPr>
              <w:spacing w:after="0" w:line="240" w:lineRule="auto"/>
            </w:pPr>
            <w:r>
              <w:t>Integrity-focused traffic</w:t>
            </w:r>
          </w:p>
        </w:tc>
      </w:tr>
      <w:tr w14:paraId="0B3E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54E40F5">
            <w:pPr>
              <w:spacing w:after="0" w:line="240" w:lineRule="auto"/>
            </w:pPr>
            <w:r>
              <w:t>ESP</w:t>
            </w:r>
          </w:p>
        </w:tc>
        <w:tc>
          <w:tcPr>
            <w:tcW w:w="2520" w:type="dxa"/>
          </w:tcPr>
          <w:p w14:paraId="07747DCB">
            <w:pPr>
              <w:spacing w:after="0" w:line="240" w:lineRule="auto"/>
            </w:pPr>
            <w:r>
              <w:t>High confidentiality + integrity/authentication</w:t>
            </w:r>
          </w:p>
        </w:tc>
        <w:tc>
          <w:tcPr>
            <w:tcW w:w="2520" w:type="dxa"/>
          </w:tcPr>
          <w:p w14:paraId="49A61EEC">
            <w:pPr>
              <w:spacing w:after="0" w:line="240" w:lineRule="auto"/>
            </w:pPr>
            <w:r>
              <w:t>Moderate overhead</w:t>
            </w:r>
          </w:p>
        </w:tc>
        <w:tc>
          <w:tcPr>
            <w:tcW w:w="2520" w:type="dxa"/>
          </w:tcPr>
          <w:p w14:paraId="58887334">
            <w:pPr>
              <w:spacing w:after="0" w:line="240" w:lineRule="auto"/>
            </w:pPr>
            <w:r>
              <w:t>VPNs and confidential traffic</w:t>
            </w:r>
          </w:p>
        </w:tc>
      </w:tr>
      <w:tr w14:paraId="2028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5A67DCB">
            <w:pPr>
              <w:spacing w:after="0" w:line="240" w:lineRule="auto"/>
            </w:pPr>
            <w:r>
              <w:t>AH + ESP</w:t>
            </w:r>
          </w:p>
        </w:tc>
        <w:tc>
          <w:tcPr>
            <w:tcW w:w="2520" w:type="dxa"/>
          </w:tcPr>
          <w:p w14:paraId="74C23EE4">
            <w:pPr>
              <w:spacing w:after="0" w:line="240" w:lineRule="auto"/>
            </w:pPr>
            <w:r>
              <w:t>Very high layered protection</w:t>
            </w:r>
          </w:p>
        </w:tc>
        <w:tc>
          <w:tcPr>
            <w:tcW w:w="2520" w:type="dxa"/>
          </w:tcPr>
          <w:p w14:paraId="173F1474">
            <w:pPr>
              <w:spacing w:after="0" w:line="240" w:lineRule="auto"/>
            </w:pPr>
            <w:r>
              <w:t>Higher overhead</w:t>
            </w:r>
          </w:p>
        </w:tc>
        <w:tc>
          <w:tcPr>
            <w:tcW w:w="2520" w:type="dxa"/>
          </w:tcPr>
          <w:p w14:paraId="6A8F70BD">
            <w:pPr>
              <w:spacing w:after="0" w:line="240" w:lineRule="auto"/>
            </w:pPr>
            <w:r>
              <w:t>Only when additional protection is justified</w:t>
            </w:r>
          </w:p>
        </w:tc>
      </w:tr>
    </w:tbl>
    <w:p w14:paraId="595DF3B3">
      <w:pPr>
        <w:pStyle w:val="3"/>
      </w:pPr>
      <w:r>
        <w:t>H. Final Recommendation</w:t>
      </w:r>
    </w:p>
    <w:p w14:paraId="4B786412">
      <w:r>
        <w:t>For a corporate VPN, ESP should be selected as the primary IPSec protocol, especially in tunnel mode for branch-to-branch network communication. It provides confidentiality, integrity, authentication, and anti-replay protection in a single practical solution. AH is useful when confidentiality is not required and integrity/authentication are the primary requirements. Although ESP has greater processing overhead than AH, the additional security is essential for sensitive information travelling over public networks. Therefore, the security benefits of ESP generally outweigh its performance cost in VPN deployments.</w:t>
      </w:r>
    </w:p>
    <w:p w14:paraId="582E5F90">
      <w:pPr>
        <w:pStyle w:val="3"/>
        <w:rPr>
          <w:color w:val="E46C0A" w:themeColor="accent6" w:themeShade="BF"/>
          <w:sz w:val="28"/>
          <w:szCs w:val="28"/>
        </w:rPr>
      </w:pPr>
      <w:r>
        <w:rPr>
          <w:color w:val="E46C0A" w:themeColor="accent6" w:themeShade="BF"/>
          <w:sz w:val="28"/>
          <w:szCs w:val="28"/>
        </w:rPr>
        <w:t>Conclusion</w:t>
      </w:r>
    </w:p>
    <w:p w14:paraId="30504FEB">
      <w:r>
        <w:t>AH and ESP both contribute to secure IP communication, but they serve different priorities. AH is appropriate when integrity and authentication are required without confidentiality, while ESP is better when data must remain confidential as well as protected against modification. For modern enterprise VPN deployment, ESP—particularly ESP tunnel mode—is the most suitable choice because it provides comprehensive protection for traffic crossing an untrusted network while maintaining a practical balance between security and performance.</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370023"/>
    <w:rsid w:val="30F57635"/>
    <w:rsid w:val="5EAD07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692</Words>
  <Characters>4477</Characters>
  <Lines>0</Lines>
  <Paragraphs>0</Paragraphs>
  <TotalTime>1</TotalTime>
  <ScaleCrop>false</ScaleCrop>
  <LinksUpToDate>false</LinksUpToDate>
  <CharactersWithSpaces>5133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2026-08-21T09:02:24Z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D160E3FBDCBF40A4A83024FDAFF1475C_13</vt:lpwstr>
  </property>
</Properties>
</file>