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F4EC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ASSESSMENT TOOL 1</w:t>
      </w:r>
    </w:p>
    <w:p w14:paraId="2D0CF9AA">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rPr>
        <w:t>Analytical Problem Solving</w:t>
      </w:r>
      <w:r>
        <w:rPr>
          <w:rFonts w:hint="default" w:ascii="Times New Roman" w:hAnsi="Times New Roman" w:cs="Times New Roman"/>
          <w:b/>
          <w:bCs/>
          <w:sz w:val="32"/>
          <w:szCs w:val="32"/>
          <w:lang w:val="en-US"/>
        </w:rPr>
        <w:t>-CO2-AT1</w:t>
      </w:r>
    </w:p>
    <w:p w14:paraId="7353838B">
      <w:pPr>
        <w:spacing w:line="240" w:lineRule="auto"/>
        <w:jc w:val="center"/>
        <w:rPr>
          <w:rFonts w:hint="default" w:ascii="Times New Roman" w:hAnsi="Times New Roman" w:cs="Times New Roman"/>
          <w:sz w:val="18"/>
          <w:szCs w:val="18"/>
          <w:lang w:val="en-US"/>
        </w:rPr>
      </w:pPr>
      <w:r>
        <w:rPr>
          <w:rFonts w:hint="default" w:ascii="Times New Roman" w:hAnsi="Times New Roman" w:cs="Times New Roman"/>
          <w:sz w:val="18"/>
          <w:szCs w:val="18"/>
          <w:lang w:val="en-US"/>
        </w:rPr>
        <w:t>NAME: CHANDRA KALA TORAM</w:t>
      </w:r>
    </w:p>
    <w:p w14:paraId="4F693B17">
      <w:pPr>
        <w:spacing w:line="240" w:lineRule="auto"/>
        <w:jc w:val="center"/>
        <w:rPr>
          <w:rFonts w:hint="default" w:ascii="Times New Roman" w:hAnsi="Times New Roman" w:cs="Times New Roman"/>
          <w:sz w:val="18"/>
          <w:szCs w:val="18"/>
          <w:lang w:val="en-US"/>
        </w:rPr>
      </w:pPr>
      <w:r>
        <w:rPr>
          <w:rFonts w:hint="default" w:ascii="Times New Roman" w:hAnsi="Times New Roman" w:cs="Times New Roman"/>
          <w:sz w:val="18"/>
          <w:szCs w:val="18"/>
          <w:lang w:val="en-US"/>
        </w:rPr>
        <w:t>REG NO:192372224</w:t>
      </w:r>
    </w:p>
    <w:p w14:paraId="77301B17">
      <w:pPr>
        <w:spacing w:line="240" w:lineRule="auto"/>
        <w:jc w:val="center"/>
        <w:rPr>
          <w:rFonts w:hint="default" w:ascii="Times New Roman" w:hAnsi="Times New Roman" w:cs="Times New Roman"/>
          <w:sz w:val="18"/>
          <w:szCs w:val="18"/>
          <w:lang w:val="en-US"/>
        </w:rPr>
      </w:pPr>
      <w:r>
        <w:rPr>
          <w:rFonts w:hint="default" w:ascii="Times New Roman" w:hAnsi="Times New Roman" w:cs="Times New Roman"/>
          <w:sz w:val="18"/>
          <w:szCs w:val="18"/>
          <w:lang w:val="en-US"/>
        </w:rPr>
        <w:t>COURSE CODE:CSA5110</w:t>
      </w:r>
    </w:p>
    <w:p w14:paraId="1E742151">
      <w:pPr>
        <w:spacing w:line="240" w:lineRule="auto"/>
        <w:jc w:val="center"/>
      </w:pPr>
      <w:r>
        <w:rPr>
          <w:rFonts w:hint="default" w:ascii="Times New Roman" w:hAnsi="Times New Roman" w:cs="Times New Roman"/>
          <w:sz w:val="18"/>
          <w:szCs w:val="18"/>
          <w:lang w:val="en-US"/>
        </w:rPr>
        <w:t>COURSE NAME: Cryptography And Network Security</w:t>
      </w:r>
      <w:bookmarkStart w:id="0" w:name="_GoBack"/>
      <w:bookmarkEnd w:id="0"/>
    </w:p>
    <w:p w14:paraId="107C2BC3">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1. RSA Encryption Analysis</w:t>
      </w:r>
    </w:p>
    <w:p w14:paraId="75AE0AD6">
      <w:pPr>
        <w:rPr>
          <w:rFonts w:hint="default" w:ascii="Times New Roman" w:hAnsi="Times New Roman" w:cs="Times New Roman"/>
        </w:rPr>
      </w:pPr>
      <w:r>
        <w:rPr>
          <w:rFonts w:hint="default" w:ascii="Times New Roman" w:hAnsi="Times New Roman" w:cs="Times New Roman"/>
        </w:rPr>
        <w:t>Given: p=11, q=13, e=7, Message M=9</w:t>
      </w:r>
    </w:p>
    <w:p w14:paraId="414CABBB">
      <w:pPr>
        <w:pStyle w:val="3"/>
        <w:rPr>
          <w:rFonts w:hint="default" w:ascii="Times New Roman" w:hAnsi="Times New Roman" w:cs="Times New Roman"/>
        </w:rPr>
      </w:pPr>
      <w:r>
        <w:rPr>
          <w:rFonts w:hint="default" w:ascii="Times New Roman" w:hAnsi="Times New Roman" w:cs="Times New Roman"/>
        </w:rPr>
        <w:t>Step 1: Compute n and φ(n)</w:t>
      </w:r>
    </w:p>
    <w:p w14:paraId="634EA241">
      <w:pPr>
        <w:rPr>
          <w:rFonts w:hint="default" w:ascii="Times New Roman" w:hAnsi="Times New Roman" w:cs="Times New Roman"/>
        </w:rPr>
      </w:pPr>
      <w:r>
        <w:rPr>
          <w:rFonts w:hint="default" w:ascii="Times New Roman" w:hAnsi="Times New Roman" w:cs="Times New Roman"/>
        </w:rPr>
        <w:t>n = p×q = 11×13 = 143</w:t>
      </w:r>
      <w:r>
        <w:rPr>
          <w:rFonts w:hint="default" w:ascii="Times New Roman" w:hAnsi="Times New Roman" w:cs="Times New Roman"/>
        </w:rPr>
        <w:br w:type="textWrapping"/>
      </w:r>
      <w:r>
        <w:rPr>
          <w:rFonts w:hint="default" w:ascii="Times New Roman" w:hAnsi="Times New Roman" w:cs="Times New Roman"/>
        </w:rPr>
        <w:t>φ(n) = (11−1)(13−1)=10×12=120</w:t>
      </w:r>
    </w:p>
    <w:p w14:paraId="6284F811">
      <w:pPr>
        <w:pStyle w:val="3"/>
        <w:rPr>
          <w:rFonts w:hint="default" w:ascii="Times New Roman" w:hAnsi="Times New Roman" w:cs="Times New Roman"/>
        </w:rPr>
      </w:pPr>
      <w:r>
        <w:rPr>
          <w:rFonts w:hint="default" w:ascii="Times New Roman" w:hAnsi="Times New Roman" w:cs="Times New Roman"/>
        </w:rPr>
        <w:t>Step 2: Find the private key (d)</w:t>
      </w:r>
    </w:p>
    <w:p w14:paraId="7F8ABF5B">
      <w:pPr>
        <w:rPr>
          <w:rFonts w:hint="default" w:ascii="Times New Roman" w:hAnsi="Times New Roman" w:cs="Times New Roman"/>
        </w:rPr>
      </w:pPr>
      <w:r>
        <w:rPr>
          <w:rFonts w:hint="default" w:ascii="Times New Roman" w:hAnsi="Times New Roman" w:cs="Times New Roman"/>
        </w:rPr>
        <w:t>Find d such that (7×d) mod 120 = 1.</w:t>
      </w:r>
      <w:r>
        <w:rPr>
          <w:rFonts w:hint="default" w:ascii="Times New Roman" w:hAnsi="Times New Roman" w:cs="Times New Roman"/>
        </w:rPr>
        <w:br w:type="textWrapping"/>
      </w:r>
      <w:r>
        <w:rPr>
          <w:rFonts w:hint="default" w:ascii="Times New Roman" w:hAnsi="Times New Roman" w:cs="Times New Roman"/>
        </w:rPr>
        <w:t>7×103 = 721 = 120×6 + 1</w:t>
      </w:r>
      <w:r>
        <w:rPr>
          <w:rFonts w:hint="default" w:ascii="Times New Roman" w:hAnsi="Times New Roman" w:cs="Times New Roman"/>
        </w:rPr>
        <w:br w:type="textWrapping"/>
      </w:r>
      <w:r>
        <w:rPr>
          <w:rFonts w:hint="default" w:ascii="Times New Roman" w:hAnsi="Times New Roman" w:cs="Times New Roman"/>
        </w:rPr>
        <w:t>Hence d = 103.</w:t>
      </w:r>
      <w:r>
        <w:rPr>
          <w:rFonts w:hint="default" w:ascii="Times New Roman" w:hAnsi="Times New Roman" w:cs="Times New Roman"/>
        </w:rPr>
        <w:br w:type="textWrapping"/>
      </w:r>
      <w:r>
        <w:rPr>
          <w:rFonts w:hint="default" w:ascii="Times New Roman" w:hAnsi="Times New Roman" w:cs="Times New Roman"/>
        </w:rPr>
        <w:t>Public Key = (7,143)</w:t>
      </w:r>
      <w:r>
        <w:rPr>
          <w:rFonts w:hint="default" w:ascii="Times New Roman" w:hAnsi="Times New Roman" w:cs="Times New Roman"/>
        </w:rPr>
        <w:br w:type="textWrapping"/>
      </w:r>
      <w:r>
        <w:rPr>
          <w:rFonts w:hint="default" w:ascii="Times New Roman" w:hAnsi="Times New Roman" w:cs="Times New Roman"/>
        </w:rPr>
        <w:t>Private Key = (103,143)</w:t>
      </w:r>
    </w:p>
    <w:p w14:paraId="04D0DB24">
      <w:pPr>
        <w:pStyle w:val="3"/>
        <w:rPr>
          <w:rFonts w:hint="default" w:ascii="Times New Roman" w:hAnsi="Times New Roman" w:cs="Times New Roman"/>
        </w:rPr>
      </w:pPr>
      <w:r>
        <w:rPr>
          <w:rFonts w:hint="default" w:ascii="Times New Roman" w:hAnsi="Times New Roman" w:cs="Times New Roman"/>
        </w:rPr>
        <w:t>Step 3: Encryption</w:t>
      </w:r>
    </w:p>
    <w:p w14:paraId="78E08D8C">
      <w:pPr>
        <w:rPr>
          <w:rFonts w:hint="default" w:ascii="Times New Roman" w:hAnsi="Times New Roman" w:cs="Times New Roman"/>
        </w:rPr>
      </w:pPr>
      <w:r>
        <w:rPr>
          <w:rFonts w:hint="default" w:ascii="Times New Roman" w:hAnsi="Times New Roman" w:cs="Times New Roman"/>
        </w:rPr>
        <w:t>Ciphertext C = M^e mod n = 9^7 mod 143 = 48.</w:t>
      </w:r>
    </w:p>
    <w:p w14:paraId="6DCED92C">
      <w:pPr>
        <w:pStyle w:val="3"/>
        <w:rPr>
          <w:rFonts w:hint="default" w:ascii="Times New Roman" w:hAnsi="Times New Roman" w:cs="Times New Roman"/>
        </w:rPr>
      </w:pPr>
      <w:r>
        <w:rPr>
          <w:rFonts w:hint="default" w:ascii="Times New Roman" w:hAnsi="Times New Roman" w:cs="Times New Roman"/>
        </w:rPr>
        <w:t>Step 4: Decryption</w:t>
      </w:r>
    </w:p>
    <w:p w14:paraId="58E65398">
      <w:pPr>
        <w:rPr>
          <w:rFonts w:hint="default" w:ascii="Times New Roman" w:hAnsi="Times New Roman" w:cs="Times New Roman"/>
        </w:rPr>
      </w:pPr>
      <w:r>
        <w:rPr>
          <w:rFonts w:hint="default" w:ascii="Times New Roman" w:hAnsi="Times New Roman" w:cs="Times New Roman"/>
        </w:rPr>
        <w:t>Recovered Message = C^d mod n = 48^103 mod 143 = 9.</w:t>
      </w:r>
      <w:r>
        <w:rPr>
          <w:rFonts w:hint="default" w:ascii="Times New Roman" w:hAnsi="Times New Roman" w:cs="Times New Roman"/>
        </w:rPr>
        <w:br w:type="textWrapping"/>
      </w:r>
      <w:r>
        <w:rPr>
          <w:rFonts w:hint="default" w:ascii="Times New Roman" w:hAnsi="Times New Roman" w:cs="Times New Roman"/>
        </w:rPr>
        <w:t>Original message is successfully recovered.</w:t>
      </w:r>
    </w:p>
    <w:p w14:paraId="400A8738">
      <w:pPr>
        <w:pStyle w:val="3"/>
        <w:rPr>
          <w:rFonts w:hint="default" w:ascii="Times New Roman" w:hAnsi="Times New Roman" w:cs="Times New Roman"/>
        </w:rPr>
      </w:pPr>
      <w:r>
        <w:rPr>
          <w:rFonts w:hint="default" w:ascii="Times New Roman" w:hAnsi="Times New Roman" w:cs="Times New Roman"/>
        </w:rPr>
        <w:t>Security Analysis</w:t>
      </w:r>
    </w:p>
    <w:p w14:paraId="71EBB3E9">
      <w:pPr>
        <w:rPr>
          <w:rFonts w:hint="default" w:ascii="Times New Roman" w:hAnsi="Times New Roman" w:cs="Times New Roman"/>
        </w:rPr>
      </w:pPr>
      <w:r>
        <w:rPr>
          <w:rFonts w:hint="default" w:ascii="Times New Roman" w:hAnsi="Times New Roman" w:cs="Times New Roman"/>
        </w:rPr>
        <w:t>• e must be coprime with φ(n).</w:t>
      </w:r>
      <w:r>
        <w:rPr>
          <w:rFonts w:hint="default" w:ascii="Times New Roman" w:hAnsi="Times New Roman" w:cs="Times New Roman"/>
        </w:rPr>
        <w:br w:type="textWrapping"/>
      </w:r>
      <w:r>
        <w:rPr>
          <w:rFonts w:hint="default" w:ascii="Times New Roman" w:hAnsi="Times New Roman" w:cs="Times New Roman"/>
        </w:rPr>
        <w:t>• Very small values can be risky if implemented incorrectly.</w:t>
      </w:r>
      <w:r>
        <w:rPr>
          <w:rFonts w:hint="default" w:ascii="Times New Roman" w:hAnsi="Times New Roman" w:cs="Times New Roman"/>
        </w:rPr>
        <w:br w:type="textWrapping"/>
      </w:r>
      <w:r>
        <w:rPr>
          <w:rFonts w:hint="default" w:ascii="Times New Roman" w:hAnsi="Times New Roman" w:cs="Times New Roman"/>
        </w:rPr>
        <w:t>• Common value 65537 offers strong security with efficient encryption.</w:t>
      </w:r>
      <w:r>
        <w:rPr>
          <w:rFonts w:hint="default" w:ascii="Times New Roman" w:hAnsi="Times New Roman" w:cs="Times New Roman"/>
        </w:rPr>
        <w:br w:type="textWrapping"/>
      </w:r>
      <w:r>
        <w:rPr>
          <w:rFonts w:hint="default" w:ascii="Times New Roman" w:hAnsi="Times New Roman" w:cs="Times New Roman"/>
        </w:rPr>
        <w:t>• RSA security primarily relies on the difficulty of factoring n into p and q.</w:t>
      </w:r>
    </w:p>
    <w:p w14:paraId="7A5EF2E9">
      <w:pPr>
        <w:pStyle w:val="2"/>
        <w:rPr>
          <w:rFonts w:hint="default" w:ascii="Times New Roman" w:hAnsi="Times New Roman" w:cs="Times New Roman"/>
          <w:color w:val="auto"/>
          <w:sz w:val="32"/>
          <w:szCs w:val="32"/>
        </w:rPr>
      </w:pPr>
      <w:r>
        <w:rPr>
          <w:rFonts w:hint="default" w:ascii="Times New Roman" w:hAnsi="Times New Roman" w:cs="Times New Roman"/>
          <w:color w:val="auto"/>
          <w:sz w:val="32"/>
          <w:szCs w:val="32"/>
        </w:rPr>
        <w:t>2. Block Cipher Mode Evaluation</w:t>
      </w:r>
    </w:p>
    <w:p w14:paraId="05597605">
      <w:pPr>
        <w:rPr>
          <w:rFonts w:hint="default" w:ascii="Times New Roman" w:hAnsi="Times New Roman" w:cs="Times New Roman"/>
        </w:rPr>
      </w:pPr>
      <w:r>
        <w:rPr>
          <w:rFonts w:hint="default" w:ascii="Times New Roman" w:hAnsi="Times New Roman" w:cs="Times New Roman"/>
        </w:rPr>
        <w:t>Plaintext Blocks: 1010 | 1010 | 1111 | 1010</w:t>
      </w:r>
      <w:r>
        <w:rPr>
          <w:rFonts w:hint="default" w:ascii="Times New Roman" w:hAnsi="Times New Roman" w:cs="Times New Roman"/>
        </w:rPr>
        <w:br w:type="textWrapping"/>
      </w:r>
      <w:r>
        <w:rPr>
          <w:rFonts w:hint="default" w:ascii="Times New Roman" w:hAnsi="Times New Roman" w:cs="Times New Roman"/>
        </w:rPr>
        <w:t>Key: 1100</w:t>
      </w:r>
      <w:r>
        <w:rPr>
          <w:rFonts w:hint="default" w:ascii="Times New Roman" w:hAnsi="Times New Roman" w:cs="Times New Roman"/>
        </w:rPr>
        <w:br w:type="textWrapping"/>
      </w:r>
      <w:r>
        <w:rPr>
          <w:rFonts w:hint="default" w:ascii="Times New Roman" w:hAnsi="Times New Roman" w:cs="Times New Roman"/>
        </w:rPr>
        <w:t>IV: 0000</w:t>
      </w:r>
      <w:r>
        <w:rPr>
          <w:rFonts w:hint="default" w:ascii="Times New Roman" w:hAnsi="Times New Roman" w:cs="Times New Roman"/>
        </w:rPr>
        <w:br w:type="textWrapping"/>
      </w:r>
      <w:r>
        <w:rPr>
          <w:rFonts w:hint="default" w:ascii="Times New Roman" w:hAnsi="Times New Roman" w:cs="Times New Roman"/>
        </w:rPr>
        <w:t>Assumption: Encryption = XOR with key.</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F771834">
        <w:tblPrEx>
          <w:tblCellMar>
            <w:top w:w="0" w:type="dxa"/>
            <w:left w:w="108" w:type="dxa"/>
            <w:bottom w:w="0" w:type="dxa"/>
            <w:right w:w="108" w:type="dxa"/>
          </w:tblCellMar>
        </w:tblPrEx>
        <w:tc>
          <w:tcPr>
            <w:tcW w:w="2880" w:type="dxa"/>
          </w:tcPr>
          <w:p w14:paraId="32338693">
            <w:pPr>
              <w:rPr>
                <w:rFonts w:hint="default" w:ascii="Times New Roman" w:hAnsi="Times New Roman" w:cs="Times New Roman"/>
              </w:rPr>
            </w:pPr>
            <w:r>
              <w:rPr>
                <w:rFonts w:hint="default" w:ascii="Times New Roman" w:hAnsi="Times New Roman" w:cs="Times New Roman"/>
              </w:rPr>
              <w:t>Block</w:t>
            </w:r>
          </w:p>
        </w:tc>
        <w:tc>
          <w:tcPr>
            <w:tcW w:w="2880" w:type="dxa"/>
          </w:tcPr>
          <w:p w14:paraId="6E502347">
            <w:pPr>
              <w:rPr>
                <w:rFonts w:hint="default" w:ascii="Times New Roman" w:hAnsi="Times New Roman" w:cs="Times New Roman"/>
              </w:rPr>
            </w:pPr>
            <w:r>
              <w:rPr>
                <w:rFonts w:hint="default" w:ascii="Times New Roman" w:hAnsi="Times New Roman" w:cs="Times New Roman"/>
              </w:rPr>
              <w:t>ECB</w:t>
            </w:r>
          </w:p>
        </w:tc>
        <w:tc>
          <w:tcPr>
            <w:tcW w:w="2880" w:type="dxa"/>
          </w:tcPr>
          <w:p w14:paraId="13F53530">
            <w:pPr>
              <w:rPr>
                <w:rFonts w:hint="default" w:ascii="Times New Roman" w:hAnsi="Times New Roman" w:cs="Times New Roman"/>
              </w:rPr>
            </w:pPr>
            <w:r>
              <w:rPr>
                <w:rFonts w:hint="default" w:ascii="Times New Roman" w:hAnsi="Times New Roman" w:cs="Times New Roman"/>
              </w:rPr>
              <w:t>CBC</w:t>
            </w:r>
          </w:p>
        </w:tc>
      </w:tr>
      <w:tr w14:paraId="0FE555CC">
        <w:tblPrEx>
          <w:tblCellMar>
            <w:top w:w="0" w:type="dxa"/>
            <w:left w:w="108" w:type="dxa"/>
            <w:bottom w:w="0" w:type="dxa"/>
            <w:right w:w="108" w:type="dxa"/>
          </w:tblCellMar>
        </w:tblPrEx>
        <w:tc>
          <w:tcPr>
            <w:tcW w:w="2880" w:type="dxa"/>
          </w:tcPr>
          <w:p w14:paraId="05D88CA8">
            <w:pPr>
              <w:rPr>
                <w:rFonts w:hint="default" w:ascii="Times New Roman" w:hAnsi="Times New Roman" w:cs="Times New Roman"/>
              </w:rPr>
            </w:pPr>
            <w:r>
              <w:rPr>
                <w:rFonts w:hint="default" w:ascii="Times New Roman" w:hAnsi="Times New Roman" w:cs="Times New Roman"/>
              </w:rPr>
              <w:t>P1</w:t>
            </w:r>
          </w:p>
        </w:tc>
        <w:tc>
          <w:tcPr>
            <w:tcW w:w="2880" w:type="dxa"/>
          </w:tcPr>
          <w:p w14:paraId="168F5B8F">
            <w:pPr>
              <w:rPr>
                <w:rFonts w:hint="default" w:ascii="Times New Roman" w:hAnsi="Times New Roman" w:cs="Times New Roman"/>
              </w:rPr>
            </w:pPr>
            <w:r>
              <w:rPr>
                <w:rFonts w:hint="default" w:ascii="Times New Roman" w:hAnsi="Times New Roman" w:cs="Times New Roman"/>
              </w:rPr>
              <w:t>0110</w:t>
            </w:r>
          </w:p>
        </w:tc>
        <w:tc>
          <w:tcPr>
            <w:tcW w:w="2880" w:type="dxa"/>
          </w:tcPr>
          <w:p w14:paraId="4FD2AED3">
            <w:pPr>
              <w:rPr>
                <w:rFonts w:hint="default" w:ascii="Times New Roman" w:hAnsi="Times New Roman" w:cs="Times New Roman"/>
              </w:rPr>
            </w:pPr>
            <w:r>
              <w:rPr>
                <w:rFonts w:hint="default" w:ascii="Times New Roman" w:hAnsi="Times New Roman" w:cs="Times New Roman"/>
              </w:rPr>
              <w:t>0110</w:t>
            </w:r>
          </w:p>
        </w:tc>
      </w:tr>
      <w:tr w14:paraId="6E96D233">
        <w:tblPrEx>
          <w:tblCellMar>
            <w:top w:w="0" w:type="dxa"/>
            <w:left w:w="108" w:type="dxa"/>
            <w:bottom w:w="0" w:type="dxa"/>
            <w:right w:w="108" w:type="dxa"/>
          </w:tblCellMar>
        </w:tblPrEx>
        <w:tc>
          <w:tcPr>
            <w:tcW w:w="2880" w:type="dxa"/>
          </w:tcPr>
          <w:p w14:paraId="6A89B515">
            <w:pPr>
              <w:rPr>
                <w:rFonts w:hint="default" w:ascii="Times New Roman" w:hAnsi="Times New Roman" w:cs="Times New Roman"/>
              </w:rPr>
            </w:pPr>
            <w:r>
              <w:rPr>
                <w:rFonts w:hint="default" w:ascii="Times New Roman" w:hAnsi="Times New Roman" w:cs="Times New Roman"/>
              </w:rPr>
              <w:t>P2</w:t>
            </w:r>
          </w:p>
        </w:tc>
        <w:tc>
          <w:tcPr>
            <w:tcW w:w="2880" w:type="dxa"/>
          </w:tcPr>
          <w:p w14:paraId="7152C2F2">
            <w:pPr>
              <w:rPr>
                <w:rFonts w:hint="default" w:ascii="Times New Roman" w:hAnsi="Times New Roman" w:cs="Times New Roman"/>
              </w:rPr>
            </w:pPr>
            <w:r>
              <w:rPr>
                <w:rFonts w:hint="default" w:ascii="Times New Roman" w:hAnsi="Times New Roman" w:cs="Times New Roman"/>
              </w:rPr>
              <w:t>0110</w:t>
            </w:r>
          </w:p>
        </w:tc>
        <w:tc>
          <w:tcPr>
            <w:tcW w:w="2880" w:type="dxa"/>
          </w:tcPr>
          <w:p w14:paraId="19FC34B9">
            <w:pPr>
              <w:rPr>
                <w:rFonts w:hint="default" w:ascii="Times New Roman" w:hAnsi="Times New Roman" w:cs="Times New Roman"/>
              </w:rPr>
            </w:pPr>
            <w:r>
              <w:rPr>
                <w:rFonts w:hint="default" w:ascii="Times New Roman" w:hAnsi="Times New Roman" w:cs="Times New Roman"/>
              </w:rPr>
              <w:t>1010</w:t>
            </w:r>
          </w:p>
        </w:tc>
      </w:tr>
      <w:tr w14:paraId="48E16E36">
        <w:tblPrEx>
          <w:tblCellMar>
            <w:top w:w="0" w:type="dxa"/>
            <w:left w:w="108" w:type="dxa"/>
            <w:bottom w:w="0" w:type="dxa"/>
            <w:right w:w="108" w:type="dxa"/>
          </w:tblCellMar>
        </w:tblPrEx>
        <w:tc>
          <w:tcPr>
            <w:tcW w:w="2880" w:type="dxa"/>
          </w:tcPr>
          <w:p w14:paraId="7E22DC19">
            <w:pPr>
              <w:rPr>
                <w:rFonts w:hint="default" w:ascii="Times New Roman" w:hAnsi="Times New Roman" w:cs="Times New Roman"/>
              </w:rPr>
            </w:pPr>
            <w:r>
              <w:rPr>
                <w:rFonts w:hint="default" w:ascii="Times New Roman" w:hAnsi="Times New Roman" w:cs="Times New Roman"/>
              </w:rPr>
              <w:t>P3</w:t>
            </w:r>
          </w:p>
        </w:tc>
        <w:tc>
          <w:tcPr>
            <w:tcW w:w="2880" w:type="dxa"/>
          </w:tcPr>
          <w:p w14:paraId="45AAADEE">
            <w:pPr>
              <w:rPr>
                <w:rFonts w:hint="default" w:ascii="Times New Roman" w:hAnsi="Times New Roman" w:cs="Times New Roman"/>
              </w:rPr>
            </w:pPr>
            <w:r>
              <w:rPr>
                <w:rFonts w:hint="default" w:ascii="Times New Roman" w:hAnsi="Times New Roman" w:cs="Times New Roman"/>
              </w:rPr>
              <w:t>0011</w:t>
            </w:r>
          </w:p>
        </w:tc>
        <w:tc>
          <w:tcPr>
            <w:tcW w:w="2880" w:type="dxa"/>
          </w:tcPr>
          <w:p w14:paraId="238E7E91">
            <w:pPr>
              <w:rPr>
                <w:rFonts w:hint="default" w:ascii="Times New Roman" w:hAnsi="Times New Roman" w:cs="Times New Roman"/>
              </w:rPr>
            </w:pPr>
            <w:r>
              <w:rPr>
                <w:rFonts w:hint="default" w:ascii="Times New Roman" w:hAnsi="Times New Roman" w:cs="Times New Roman"/>
              </w:rPr>
              <w:t>1001</w:t>
            </w:r>
          </w:p>
        </w:tc>
      </w:tr>
      <w:tr w14:paraId="141FBB20">
        <w:tblPrEx>
          <w:tblCellMar>
            <w:top w:w="0" w:type="dxa"/>
            <w:left w:w="108" w:type="dxa"/>
            <w:bottom w:w="0" w:type="dxa"/>
            <w:right w:w="108" w:type="dxa"/>
          </w:tblCellMar>
        </w:tblPrEx>
        <w:tc>
          <w:tcPr>
            <w:tcW w:w="2880" w:type="dxa"/>
          </w:tcPr>
          <w:p w14:paraId="7E10C8F2">
            <w:pPr>
              <w:rPr>
                <w:rFonts w:hint="default" w:ascii="Times New Roman" w:hAnsi="Times New Roman" w:cs="Times New Roman"/>
              </w:rPr>
            </w:pPr>
            <w:r>
              <w:rPr>
                <w:rFonts w:hint="default" w:ascii="Times New Roman" w:hAnsi="Times New Roman" w:cs="Times New Roman"/>
              </w:rPr>
              <w:t>P4</w:t>
            </w:r>
          </w:p>
        </w:tc>
        <w:tc>
          <w:tcPr>
            <w:tcW w:w="2880" w:type="dxa"/>
          </w:tcPr>
          <w:p w14:paraId="5B27FBFA">
            <w:pPr>
              <w:rPr>
                <w:rFonts w:hint="default" w:ascii="Times New Roman" w:hAnsi="Times New Roman" w:cs="Times New Roman"/>
              </w:rPr>
            </w:pPr>
            <w:r>
              <w:rPr>
                <w:rFonts w:hint="default" w:ascii="Times New Roman" w:hAnsi="Times New Roman" w:cs="Times New Roman"/>
              </w:rPr>
              <w:t>0110</w:t>
            </w:r>
          </w:p>
        </w:tc>
        <w:tc>
          <w:tcPr>
            <w:tcW w:w="2880" w:type="dxa"/>
          </w:tcPr>
          <w:p w14:paraId="3D4FBE5D">
            <w:pPr>
              <w:rPr>
                <w:rFonts w:hint="default" w:ascii="Times New Roman" w:hAnsi="Times New Roman" w:cs="Times New Roman"/>
              </w:rPr>
            </w:pPr>
            <w:r>
              <w:rPr>
                <w:rFonts w:hint="default" w:ascii="Times New Roman" w:hAnsi="Times New Roman" w:cs="Times New Roman"/>
              </w:rPr>
              <w:t>1111</w:t>
            </w:r>
          </w:p>
        </w:tc>
      </w:tr>
    </w:tbl>
    <w:p w14:paraId="0A5AD5E7">
      <w:pPr>
        <w:pStyle w:val="3"/>
        <w:rPr>
          <w:rFonts w:hint="default" w:ascii="Times New Roman" w:hAnsi="Times New Roman" w:cs="Times New Roman"/>
        </w:rPr>
      </w:pPr>
      <w:r>
        <w:rPr>
          <w:rFonts w:hint="default" w:ascii="Times New Roman" w:hAnsi="Times New Roman" w:cs="Times New Roman"/>
        </w:rPr>
        <w:t>Observations</w:t>
      </w:r>
    </w:p>
    <w:p w14:paraId="5891C677">
      <w:pPr>
        <w:rPr>
          <w:rFonts w:hint="default" w:ascii="Times New Roman" w:hAnsi="Times New Roman" w:cs="Times New Roman"/>
        </w:rPr>
      </w:pPr>
      <w:r>
        <w:rPr>
          <w:rFonts w:hint="default" w:ascii="Times New Roman" w:hAnsi="Times New Roman" w:cs="Times New Roman"/>
        </w:rPr>
        <w:t>ECB encrypts identical plaintext blocks into identical ciphertext blocks, exposing patterns. CBC combines each plaintext block with the previous ciphertext before encryption, producing different ciphertext even for repeated plaintext.</w:t>
      </w:r>
    </w:p>
    <w:p w14:paraId="1DC041C0">
      <w:pPr>
        <w:pStyle w:val="3"/>
        <w:rPr>
          <w:rFonts w:hint="default" w:ascii="Times New Roman" w:hAnsi="Times New Roman" w:cs="Times New Roman"/>
        </w:rPr>
      </w:pPr>
      <w:r>
        <w:rPr>
          <w:rFonts w:hint="default" w:ascii="Times New Roman" w:hAnsi="Times New Roman" w:cs="Times New Roman"/>
        </w:rPr>
        <w:t>Conclusion</w:t>
      </w:r>
    </w:p>
    <w:p w14:paraId="6C77B5F9">
      <w:pPr>
        <w:rPr>
          <w:rFonts w:hint="default" w:ascii="Times New Roman" w:hAnsi="Times New Roman" w:cs="Times New Roman"/>
        </w:rPr>
      </w:pPr>
      <w:r>
        <w:rPr>
          <w:rFonts w:hint="default" w:ascii="Times New Roman" w:hAnsi="Times New Roman" w:cs="Times New Roman"/>
        </w:rPr>
        <w:t>RSA provides secure public-key encryption using mathematically related public and private keys. Among block cipher modes, CBC offers better confidentiality than ECB because it prevents pattern leakage, making it more suitable for practical secure communication.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CFA4A4C"/>
    <w:rsid w:val="6DE379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258</Words>
  <Characters>1296</Characters>
  <Lines>0</Lines>
  <Paragraphs>0</Paragraphs>
  <TotalTime>8</TotalTime>
  <ScaleCrop>false</ScaleCrop>
  <LinksUpToDate>false</LinksUpToDate>
  <CharactersWithSpaces>1513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Bachali Varunkumar</cp:lastModifiedBy>
  <dcterms:modified xsi:type="dcterms:W3CDTF">2026-08-02T17:12:34Z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eyJoZGlkIjoiMDljYzUzMWQ4OWI0YzBkYjYzMDRhZTY5ZjZkYmFmYTgiLCJ1c2VySWQiOiI1Njc0NjE1MDEzNjcifQ==</vt:lpwstr>
  </property>
  <property fmtid="{D5CDD505-2E9C-101B-9397-08002B2CF9AE}" pid="3" name="KSOProductBuildVer">
    <vt:lpwstr>1033-12.1.0.28032</vt:lpwstr>
  </property>
  <property fmtid="{D5CDD505-2E9C-101B-9397-08002B2CF9AE}" pid="4" name="ICV">
    <vt:lpwstr>35E99A75FD2B468DAC91B6C0A7852FFF_13</vt:lpwstr>
  </property>
</Properties>
</file>