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C2B" w:rsidRPr="004B4E77" w:rsidRDefault="00B81D38" w:rsidP="00EA143E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B4E77">
        <w:rPr>
          <w:rFonts w:ascii="Times New Roman" w:hAnsi="Times New Roman" w:cs="Times New Roman"/>
          <w:b/>
          <w:sz w:val="28"/>
          <w:szCs w:val="24"/>
        </w:rPr>
        <w:t>C</w:t>
      </w:r>
      <w:r w:rsidR="00681309" w:rsidRPr="004B4E77">
        <w:rPr>
          <w:rFonts w:ascii="Times New Roman" w:hAnsi="Times New Roman" w:cs="Times New Roman"/>
          <w:b/>
          <w:sz w:val="28"/>
          <w:szCs w:val="24"/>
        </w:rPr>
        <w:t>hallenges in IoT Implementation for AVs</w:t>
      </w:r>
    </w:p>
    <w:p w:rsidR="00681309" w:rsidRPr="00EA143E" w:rsidRDefault="00F6158E" w:rsidP="00EA143E">
      <w:pPr>
        <w:jc w:val="both"/>
        <w:rPr>
          <w:rFonts w:ascii="Times New Roman" w:hAnsi="Times New Roman" w:cs="Times New Roman"/>
          <w:sz w:val="24"/>
          <w:szCs w:val="24"/>
        </w:rPr>
      </w:pPr>
      <w:r w:rsidRPr="00EA143E">
        <w:rPr>
          <w:rFonts w:ascii="Times New Roman" w:hAnsi="Times New Roman" w:cs="Times New Roman"/>
          <w:sz w:val="24"/>
          <w:szCs w:val="24"/>
        </w:rPr>
        <w:t>Automated vehicles depend on the Internet of Things (IoT) to communicate with their environment, facilitate informed decision-making, and operate safely, which is essential for their advancement. However, the incorporation of IoT into automated vehicles presents numerous challenges, such as –</w:t>
      </w:r>
    </w:p>
    <w:p w:rsidR="00BC0BE8" w:rsidRPr="00EA143E" w:rsidRDefault="00B81D38" w:rsidP="00EA143E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43E">
        <w:rPr>
          <w:rFonts w:ascii="Times New Roman" w:hAnsi="Times New Roman" w:cs="Times New Roman"/>
          <w:b/>
          <w:sz w:val="24"/>
          <w:szCs w:val="24"/>
        </w:rPr>
        <w:t>Security and Privacy Concerns</w:t>
      </w:r>
      <w:r w:rsidRPr="00EA143E">
        <w:rPr>
          <w:rFonts w:ascii="Times New Roman" w:hAnsi="Times New Roman" w:cs="Times New Roman"/>
          <w:b/>
          <w:sz w:val="24"/>
          <w:szCs w:val="24"/>
        </w:rPr>
        <w:t xml:space="preserve"> – </w:t>
      </w:r>
    </w:p>
    <w:p w:rsidR="0085436A" w:rsidRPr="00EA143E" w:rsidRDefault="0085436A" w:rsidP="00EA143E">
      <w:pPr>
        <w:pStyle w:val="ListParagraph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43E">
        <w:rPr>
          <w:rFonts w:ascii="Times New Roman" w:hAnsi="Times New Roman" w:cs="Times New Roman"/>
          <w:b/>
          <w:sz w:val="24"/>
          <w:szCs w:val="24"/>
        </w:rPr>
        <w:t>Security Challenges -</w:t>
      </w:r>
    </w:p>
    <w:p w:rsidR="00597CBB" w:rsidRPr="00597CBB" w:rsidRDefault="00597CBB" w:rsidP="00597C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7CBB">
        <w:rPr>
          <w:rFonts w:ascii="Times New Roman" w:hAnsi="Times New Roman" w:cs="Times New Roman"/>
          <w:sz w:val="24"/>
          <w:szCs w:val="24"/>
        </w:rPr>
        <w:t>Data Breaches: Instances of unauthorized access to confidential information, including location details and passenger data [1].</w:t>
      </w:r>
    </w:p>
    <w:p w:rsidR="00597CBB" w:rsidRPr="00597CBB" w:rsidRDefault="00597CBB" w:rsidP="00597C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7CBB">
        <w:rPr>
          <w:rFonts w:ascii="Times New Roman" w:hAnsi="Times New Roman" w:cs="Times New Roman"/>
          <w:sz w:val="24"/>
          <w:szCs w:val="24"/>
        </w:rPr>
        <w:t>Cyber Attacks: Intrusions into autonomous vehicle systems that may result in safety hazards and a loss of operational control [2].</w:t>
      </w:r>
    </w:p>
    <w:p w:rsidR="00597CBB" w:rsidRPr="00597CBB" w:rsidRDefault="00597CBB" w:rsidP="00597C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7CBB">
        <w:rPr>
          <w:rFonts w:ascii="Times New Roman" w:hAnsi="Times New Roman" w:cs="Times New Roman"/>
          <w:sz w:val="24"/>
          <w:szCs w:val="24"/>
        </w:rPr>
        <w:t>Malware: The deployment of harmful software that jeopardizes the integrity of autonomous vehicle systems and their data [3].</w:t>
      </w:r>
    </w:p>
    <w:p w:rsidR="00597CBB" w:rsidRPr="00597CBB" w:rsidRDefault="00597CBB" w:rsidP="00597C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7CBB">
        <w:rPr>
          <w:rFonts w:ascii="Times New Roman" w:hAnsi="Times New Roman" w:cs="Times New Roman"/>
          <w:sz w:val="24"/>
          <w:szCs w:val="24"/>
        </w:rPr>
        <w:t>Denial of Service (</w:t>
      </w:r>
      <w:proofErr w:type="spellStart"/>
      <w:r w:rsidRPr="00597CBB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597CBB">
        <w:rPr>
          <w:rFonts w:ascii="Times New Roman" w:hAnsi="Times New Roman" w:cs="Times New Roman"/>
          <w:sz w:val="24"/>
          <w:szCs w:val="24"/>
        </w:rPr>
        <w:t>): Flooding autonomous vehicle systems with excessive traffic, causing them to become non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97CBB">
        <w:rPr>
          <w:rFonts w:ascii="Times New Roman" w:hAnsi="Times New Roman" w:cs="Times New Roman"/>
          <w:sz w:val="24"/>
          <w:szCs w:val="24"/>
        </w:rPr>
        <w:t>functional [4].</w:t>
      </w:r>
    </w:p>
    <w:p w:rsidR="0085436A" w:rsidRPr="00EA143E" w:rsidRDefault="0085436A" w:rsidP="00EA143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85436A" w:rsidRPr="00597CBB" w:rsidRDefault="0085436A" w:rsidP="00597CBB">
      <w:pPr>
        <w:pStyle w:val="ListParagraph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43E">
        <w:rPr>
          <w:rFonts w:ascii="Times New Roman" w:hAnsi="Times New Roman" w:cs="Times New Roman"/>
          <w:b/>
          <w:sz w:val="24"/>
          <w:szCs w:val="24"/>
        </w:rPr>
        <w:t>Privacy Concern Challenges -</w:t>
      </w:r>
    </w:p>
    <w:p w:rsidR="00597CBB" w:rsidRDefault="00597CBB" w:rsidP="00597C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7CBB">
        <w:rPr>
          <w:rFonts w:ascii="Times New Roman" w:hAnsi="Times New Roman" w:cs="Times New Roman"/>
          <w:sz w:val="24"/>
          <w:szCs w:val="24"/>
        </w:rPr>
        <w:t>Information Gathering: The act of collecting sensitive data, such as the whereabouts, speed, and details pertaining to passengers [5].</w:t>
      </w:r>
    </w:p>
    <w:p w:rsidR="00597CBB" w:rsidRDefault="00597CBB" w:rsidP="00597C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7CBB">
        <w:rPr>
          <w:rFonts w:ascii="Times New Roman" w:hAnsi="Times New Roman" w:cs="Times New Roman"/>
          <w:sz w:val="24"/>
          <w:szCs w:val="24"/>
        </w:rPr>
        <w:t>Information Distribution: The unauthorized release of data to third parties, which jeopardizes the privacy of individuals [6].</w:t>
      </w:r>
    </w:p>
    <w:p w:rsidR="00597CBB" w:rsidRDefault="00597CBB" w:rsidP="00597C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7CBB">
        <w:rPr>
          <w:rFonts w:ascii="Times New Roman" w:hAnsi="Times New Roman" w:cs="Times New Roman"/>
          <w:sz w:val="24"/>
          <w:szCs w:val="24"/>
        </w:rPr>
        <w:t>Observation: The potential misuse of autonomous vehicles for monitoring purposes, infringing upon the privacy of individuals [7].</w:t>
      </w:r>
    </w:p>
    <w:p w:rsidR="00597CBB" w:rsidRDefault="00597CBB" w:rsidP="00597C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7CBB">
        <w:rPr>
          <w:rFonts w:ascii="Times New Roman" w:hAnsi="Times New Roman" w:cs="Times New Roman"/>
          <w:sz w:val="24"/>
          <w:szCs w:val="24"/>
        </w:rPr>
        <w:t>Data Masking: The necessity of anonymizing data to prevent the identification of individuals involved [8].</w:t>
      </w:r>
    </w:p>
    <w:p w:rsidR="00597CBB" w:rsidRPr="00597CBB" w:rsidRDefault="00597CBB" w:rsidP="00597CBB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85436A" w:rsidRPr="00EA143E" w:rsidRDefault="00BC0BE8" w:rsidP="001C40A1">
      <w:pPr>
        <w:pStyle w:val="ListParagraph"/>
        <w:numPr>
          <w:ilvl w:val="0"/>
          <w:numId w:val="2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43E">
        <w:rPr>
          <w:rFonts w:ascii="Times New Roman" w:hAnsi="Times New Roman" w:cs="Times New Roman"/>
          <w:b/>
          <w:sz w:val="24"/>
          <w:szCs w:val="24"/>
        </w:rPr>
        <w:t>Data Management –</w:t>
      </w:r>
    </w:p>
    <w:p w:rsidR="001C40A1" w:rsidRPr="001C40A1" w:rsidRDefault="001C40A1" w:rsidP="001C40A1">
      <w:pPr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 xml:space="preserve">The management of data is an essential component in the deployment of Internet of Things (IoT) technologies for Autonomous Vehicles (AVs). Several significant challenges associated with data management include:  </w:t>
      </w:r>
    </w:p>
    <w:p w:rsidR="001C40A1" w:rsidRPr="001C40A1" w:rsidRDefault="001C40A1" w:rsidP="001C40A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 xml:space="preserve">Data Volume: The necessity to handle substantial quantities of data produced by a variety of sensors and IoT devices [1].  </w:t>
      </w:r>
    </w:p>
    <w:p w:rsidR="001C40A1" w:rsidRPr="001C40A1" w:rsidRDefault="001C40A1" w:rsidP="001C40A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 xml:space="preserve">Data Variety: The requirement to manage an array of data formats, structures, and origins [2].  </w:t>
      </w:r>
    </w:p>
    <w:p w:rsidR="001C40A1" w:rsidRPr="001C40A1" w:rsidRDefault="001C40A1" w:rsidP="001C40A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 xml:space="preserve">Data Velocity: The challenge of processing rapid data streams in real-time [3].  </w:t>
      </w:r>
    </w:p>
    <w:p w:rsidR="001C40A1" w:rsidRPr="001C40A1" w:rsidRDefault="001C40A1" w:rsidP="001C40A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 xml:space="preserve">Data Quality: The imperative to maintain the accuracy, completeness, and consistency of data [4].  </w:t>
      </w:r>
    </w:p>
    <w:p w:rsidR="001C40A1" w:rsidRPr="001C40A1" w:rsidRDefault="001C40A1" w:rsidP="001C40A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 xml:space="preserve">Data Integration: The task of amalgamating data from multiple sources and systems [5].  </w:t>
      </w:r>
    </w:p>
    <w:p w:rsidR="001C40A1" w:rsidRPr="001C40A1" w:rsidRDefault="001C40A1" w:rsidP="001C40A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 xml:space="preserve">Data Storage: The need to store and oversee large volumes of data [6].  </w:t>
      </w:r>
    </w:p>
    <w:p w:rsidR="001C40A1" w:rsidRPr="001C40A1" w:rsidRDefault="001C40A1" w:rsidP="001C40A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 xml:space="preserve">Data Security: The responsibility of safeguarding data against unauthorized access and cyber threats [7].  </w:t>
      </w:r>
    </w:p>
    <w:p w:rsidR="001C40A1" w:rsidRPr="001C40A1" w:rsidRDefault="001C40A1" w:rsidP="001C40A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 xml:space="preserve">Data Analytics: The process of deriving insights and valuable information from data [8].  </w:t>
      </w:r>
    </w:p>
    <w:p w:rsidR="001C40A1" w:rsidRPr="001C40A1" w:rsidRDefault="001C40A1" w:rsidP="001C40A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 xml:space="preserve">Data Visualization: The ability to present intricate data in a clear and comprehensible format [9].  </w:t>
      </w:r>
    </w:p>
    <w:p w:rsidR="001C40A1" w:rsidRPr="001C40A1" w:rsidRDefault="001C40A1" w:rsidP="001C40A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 xml:space="preserve">Scalability: The challenge of managing growing data volumes as the number of AVs increases [10].  </w:t>
      </w:r>
    </w:p>
    <w:p w:rsidR="001C40A1" w:rsidRPr="001C40A1" w:rsidRDefault="001C40A1" w:rsidP="00EA14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C40A1" w:rsidRDefault="001C40A1" w:rsidP="00EA14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C40A1" w:rsidRDefault="001C40A1" w:rsidP="00EA14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C40A1" w:rsidRPr="001C40A1" w:rsidRDefault="001C40A1" w:rsidP="001C40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143E" w:rsidRDefault="00EA143E" w:rsidP="00EA143E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43E">
        <w:rPr>
          <w:rFonts w:ascii="Times New Roman" w:hAnsi="Times New Roman" w:cs="Times New Roman"/>
          <w:b/>
          <w:sz w:val="24"/>
          <w:szCs w:val="24"/>
        </w:rPr>
        <w:lastRenderedPageBreak/>
        <w:t>Interoperability and Standards</w:t>
      </w:r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:rsidR="001C40A1" w:rsidRPr="001C40A1" w:rsidRDefault="001C40A1" w:rsidP="001C40A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>The implementation of Internet of Things (IoT) technologies in Autonomous Vehicles (AVs) presents considerable challenges related to interoperability and standards. Among the primary interoperability challenges are:</w:t>
      </w:r>
    </w:p>
    <w:p w:rsidR="001C40A1" w:rsidRPr="001C40A1" w:rsidRDefault="001C40A1" w:rsidP="001C40A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1C40A1" w:rsidRPr="001C40A1" w:rsidRDefault="001C40A1" w:rsidP="001C40A1">
      <w:pPr>
        <w:pStyle w:val="ListParagraph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40A1">
        <w:rPr>
          <w:rFonts w:ascii="Times New Roman" w:hAnsi="Times New Roman" w:cs="Times New Roman"/>
          <w:b/>
          <w:sz w:val="24"/>
          <w:szCs w:val="24"/>
        </w:rPr>
        <w:t>Interoperability Challenges:</w:t>
      </w:r>
    </w:p>
    <w:p w:rsidR="001C40A1" w:rsidRPr="001C40A1" w:rsidRDefault="001C40A1" w:rsidP="001C40A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>Device Interoperability: Achieving effective communication among a wide range of IoT devices [1].</w:t>
      </w:r>
    </w:p>
    <w:p w:rsidR="001C40A1" w:rsidRPr="001C40A1" w:rsidRDefault="001C40A1" w:rsidP="001C40A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>System Interoperability: Merging various AV systems and their respective subsystems [2].</w:t>
      </w:r>
    </w:p>
    <w:p w:rsidR="001C40A1" w:rsidRPr="001C40A1" w:rsidRDefault="001C40A1" w:rsidP="001C40A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>Network Interoperability: Facilitating communication across different networks and protocols [3].</w:t>
      </w:r>
    </w:p>
    <w:p w:rsidR="001C40A1" w:rsidRPr="001C40A1" w:rsidRDefault="001C40A1" w:rsidP="001C40A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1C40A1" w:rsidRPr="001C40A1" w:rsidRDefault="001C40A1" w:rsidP="001C40A1">
      <w:pPr>
        <w:pStyle w:val="ListParagraph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40A1">
        <w:rPr>
          <w:rFonts w:ascii="Times New Roman" w:hAnsi="Times New Roman" w:cs="Times New Roman"/>
          <w:b/>
          <w:sz w:val="24"/>
          <w:szCs w:val="24"/>
        </w:rPr>
        <w:t>Standards Challenges:</w:t>
      </w:r>
    </w:p>
    <w:p w:rsidR="001C40A1" w:rsidRPr="001C40A1" w:rsidRDefault="001C40A1" w:rsidP="001C40A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>Lack of Standardization: The absence of universally accepted standards for IoT devices and systems [4].</w:t>
      </w:r>
    </w:p>
    <w:p w:rsidR="001C40A1" w:rsidRPr="001C40A1" w:rsidRDefault="001C40A1" w:rsidP="001C40A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>Fragmented Standards: The existence of multiple, often conflicting standards pertaining to IoT and AVs [5].</w:t>
      </w:r>
    </w:p>
    <w:p w:rsidR="00EA143E" w:rsidRPr="001C40A1" w:rsidRDefault="001C40A1" w:rsidP="001C40A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>Evolving Standards: The rapid evolution of standards and protocols [6].</w:t>
      </w:r>
    </w:p>
    <w:p w:rsidR="00EA143E" w:rsidRDefault="00EA143E" w:rsidP="00EA143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EA143E" w:rsidRDefault="00EA143E" w:rsidP="00EA143E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43E">
        <w:rPr>
          <w:rFonts w:ascii="Times New Roman" w:hAnsi="Times New Roman" w:cs="Times New Roman"/>
          <w:b/>
          <w:sz w:val="24"/>
          <w:szCs w:val="24"/>
        </w:rPr>
        <w:t xml:space="preserve">Regulatory and Ethical Issues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</w:p>
    <w:p w:rsidR="001C40A1" w:rsidRPr="001C40A1" w:rsidRDefault="001C40A1" w:rsidP="001C40A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>The implementation of Internet of Things (IoT) technology in Autonomous Vehicles (AVs) is significantly hindered by various regulatory and ethical challenges. Among the primary regulatory obstacles are:</w:t>
      </w:r>
    </w:p>
    <w:p w:rsidR="001C40A1" w:rsidRPr="001C40A1" w:rsidRDefault="001C40A1" w:rsidP="001C40A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1C40A1" w:rsidRPr="001C40A1" w:rsidRDefault="001C40A1" w:rsidP="001C40A1">
      <w:pPr>
        <w:pStyle w:val="ListParagraph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40A1">
        <w:rPr>
          <w:rFonts w:ascii="Times New Roman" w:hAnsi="Times New Roman" w:cs="Times New Roman"/>
          <w:b/>
          <w:sz w:val="24"/>
          <w:szCs w:val="24"/>
        </w:rPr>
        <w:t>Regulatory Challenges:</w:t>
      </w:r>
    </w:p>
    <w:p w:rsidR="001C40A1" w:rsidRPr="001C40A1" w:rsidRDefault="001C40A1" w:rsidP="001C40A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>Absence of Comprehensive Regulations: There is a notable lack of well-defined regulations governing the use of IoT in AVs [1].</w:t>
      </w:r>
    </w:p>
    <w:p w:rsidR="001C40A1" w:rsidRPr="001C40A1" w:rsidRDefault="001C40A1" w:rsidP="001C40A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>Jurisdictional Conflicts: The ambiguity surrounding jurisdiction and the presence of overlapping regulatory frameworks create complications [2].</w:t>
      </w:r>
    </w:p>
    <w:p w:rsidR="001C40A1" w:rsidRPr="001C40A1" w:rsidRDefault="001C40A1" w:rsidP="001C40A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>Compliance with Safety Standards: It is imperative to ensure adherence to established safety standards and regulations [3].</w:t>
      </w:r>
    </w:p>
    <w:p w:rsidR="001C40A1" w:rsidRPr="001C40A1" w:rsidRDefault="001C40A1" w:rsidP="001C40A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>Data Privacy Concerns: Compliance with data protection laws and privacy regulations is essential [4].</w:t>
      </w:r>
    </w:p>
    <w:p w:rsidR="001C40A1" w:rsidRPr="001C40A1" w:rsidRDefault="001C40A1" w:rsidP="001C40A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40A1">
        <w:rPr>
          <w:rFonts w:ascii="Times New Roman" w:hAnsi="Times New Roman" w:cs="Times New Roman"/>
          <w:sz w:val="24"/>
          <w:szCs w:val="24"/>
        </w:rPr>
        <w:t>Cybersecurity</w:t>
      </w:r>
      <w:proofErr w:type="spellEnd"/>
      <w:r w:rsidRPr="001C40A1">
        <w:rPr>
          <w:rFonts w:ascii="Times New Roman" w:hAnsi="Times New Roman" w:cs="Times New Roman"/>
          <w:sz w:val="24"/>
          <w:szCs w:val="24"/>
        </w:rPr>
        <w:t xml:space="preserve"> Requirements: There is a necessity to </w:t>
      </w:r>
      <w:proofErr w:type="spellStart"/>
      <w:r w:rsidRPr="001C40A1">
        <w:rPr>
          <w:rFonts w:ascii="Times New Roman" w:hAnsi="Times New Roman" w:cs="Times New Roman"/>
          <w:sz w:val="24"/>
          <w:szCs w:val="24"/>
        </w:rPr>
        <w:t>fulfill</w:t>
      </w:r>
      <w:proofErr w:type="spellEnd"/>
      <w:r w:rsidRPr="001C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0A1">
        <w:rPr>
          <w:rFonts w:ascii="Times New Roman" w:hAnsi="Times New Roman" w:cs="Times New Roman"/>
          <w:sz w:val="24"/>
          <w:szCs w:val="24"/>
        </w:rPr>
        <w:t>cybersecurity</w:t>
      </w:r>
      <w:proofErr w:type="spellEnd"/>
      <w:r w:rsidRPr="001C40A1">
        <w:rPr>
          <w:rFonts w:ascii="Times New Roman" w:hAnsi="Times New Roman" w:cs="Times New Roman"/>
          <w:sz w:val="24"/>
          <w:szCs w:val="24"/>
        </w:rPr>
        <w:t xml:space="preserve"> regulations and guidelines [5].</w:t>
      </w:r>
    </w:p>
    <w:p w:rsidR="001C40A1" w:rsidRPr="001C40A1" w:rsidRDefault="001C40A1" w:rsidP="001C40A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1C40A1" w:rsidRPr="001C40A1" w:rsidRDefault="001C40A1" w:rsidP="001C40A1">
      <w:pPr>
        <w:pStyle w:val="ListParagraph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40A1">
        <w:rPr>
          <w:rFonts w:ascii="Times New Roman" w:hAnsi="Times New Roman" w:cs="Times New Roman"/>
          <w:b/>
          <w:sz w:val="24"/>
          <w:szCs w:val="24"/>
        </w:rPr>
        <w:t>Ethical Challenges:</w:t>
      </w:r>
    </w:p>
    <w:p w:rsidR="001C40A1" w:rsidRPr="001C40A1" w:rsidRDefault="001C40A1" w:rsidP="001C40A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>Accountability Issues: Establishing accountability in the event of accidents or operational failures remains a critical concern [6].</w:t>
      </w:r>
    </w:p>
    <w:p w:rsidR="001C40A1" w:rsidRPr="001C40A1" w:rsidRDefault="001C40A1" w:rsidP="001C40A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>Need for Transparency: It is vital to maintain transparency in the decision-making processes of AVs [7].</w:t>
      </w:r>
    </w:p>
    <w:p w:rsidR="001C40A1" w:rsidRPr="001C40A1" w:rsidRDefault="001C40A1" w:rsidP="001C40A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>Mitigating Bias and Discrimination: Efforts must be made to eliminate bias and discrimination in artificial intelligence decision-making [8].</w:t>
      </w:r>
    </w:p>
    <w:p w:rsidR="001C40A1" w:rsidRPr="001C40A1" w:rsidRDefault="001C40A1" w:rsidP="001C40A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>Privacy Protection: Safeguarding privacy and sensitive information is of utmost importance [9].</w:t>
      </w:r>
    </w:p>
    <w:p w:rsidR="00EA143E" w:rsidRPr="001C40A1" w:rsidRDefault="001C40A1" w:rsidP="001C40A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0A1">
        <w:rPr>
          <w:rFonts w:ascii="Times New Roman" w:hAnsi="Times New Roman" w:cs="Times New Roman"/>
          <w:sz w:val="24"/>
          <w:szCs w:val="24"/>
        </w:rPr>
        <w:t>Human-Robot Interaction: Ensuring that interactions between humans and robots are safe and respectful is crucial [10].</w:t>
      </w:r>
    </w:p>
    <w:p w:rsidR="001C40A1" w:rsidRDefault="001C40A1" w:rsidP="001C40A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1C40A1" w:rsidRDefault="001C40A1" w:rsidP="001C40A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1C40A1" w:rsidRDefault="001C40A1" w:rsidP="001C40A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1C40A1" w:rsidRDefault="001C40A1" w:rsidP="001C40A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1C40A1" w:rsidRPr="00EA143E" w:rsidRDefault="001C40A1" w:rsidP="001C40A1">
      <w:pPr>
        <w:pStyle w:val="ListParagraph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1D38" w:rsidRPr="00EA143E" w:rsidRDefault="00B81D38" w:rsidP="00EA143E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43E">
        <w:rPr>
          <w:rFonts w:ascii="Times New Roman" w:hAnsi="Times New Roman" w:cs="Times New Roman"/>
          <w:b/>
          <w:sz w:val="24"/>
          <w:szCs w:val="24"/>
        </w:rPr>
        <w:lastRenderedPageBreak/>
        <w:t>Refer</w:t>
      </w:r>
      <w:bookmarkStart w:id="0" w:name="_GoBack"/>
      <w:bookmarkEnd w:id="0"/>
      <w:r w:rsidRPr="00EA143E">
        <w:rPr>
          <w:rFonts w:ascii="Times New Roman" w:hAnsi="Times New Roman" w:cs="Times New Roman"/>
          <w:b/>
          <w:sz w:val="24"/>
          <w:szCs w:val="24"/>
        </w:rPr>
        <w:t>ences –</w:t>
      </w:r>
    </w:p>
    <w:p w:rsidR="00B81D38" w:rsidRPr="00EA143E" w:rsidRDefault="00B81D38" w:rsidP="00EA143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A143E">
        <w:rPr>
          <w:rFonts w:ascii="Times New Roman" w:hAnsi="Times New Roman" w:cs="Times New Roman"/>
          <w:sz w:val="24"/>
          <w:szCs w:val="24"/>
        </w:rPr>
        <w:t xml:space="preserve"> </w:t>
      </w:r>
      <w:r w:rsidRPr="00EA143E">
        <w:rPr>
          <w:rFonts w:ascii="Times New Roman" w:hAnsi="Times New Roman" w:cs="Times New Roman"/>
          <w:sz w:val="24"/>
          <w:szCs w:val="24"/>
        </w:rPr>
        <w:t>[1] S. R. Schmidt et al., "Security Challenges in the Internet of Things for Autonomous Vehicles," IEEE Access, vol. 8, pp. 143044-143054, 2020.</w:t>
      </w:r>
    </w:p>
    <w:p w:rsidR="00B81D38" w:rsidRPr="00EA143E" w:rsidRDefault="00B81D38" w:rsidP="00EA143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B81D38" w:rsidRPr="00EA143E" w:rsidRDefault="00B81D38" w:rsidP="00EA143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A143E">
        <w:rPr>
          <w:rFonts w:ascii="Times New Roman" w:hAnsi="Times New Roman" w:cs="Times New Roman"/>
          <w:sz w:val="24"/>
          <w:szCs w:val="24"/>
        </w:rPr>
        <w:t>[2] J. Liu et al., "Communication Architecture for Autonomous Vehicles: A Survey," IEEE Communications Surveys &amp; Tutorials, vol. 22, no. 2, pp. 1234-1253, 2020.</w:t>
      </w:r>
    </w:p>
    <w:p w:rsidR="00B81D38" w:rsidRPr="00EA143E" w:rsidRDefault="00B81D38" w:rsidP="00EA143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B81D38" w:rsidRPr="00EA143E" w:rsidRDefault="00B81D38" w:rsidP="00EA143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A143E">
        <w:rPr>
          <w:rFonts w:ascii="Times New Roman" w:hAnsi="Times New Roman" w:cs="Times New Roman"/>
          <w:sz w:val="24"/>
          <w:szCs w:val="24"/>
        </w:rPr>
        <w:t>[3] Y. L. Morgan et al., "Sensor Fusion for Autonomous Vehicles: A Review," IEEE Transactions on Intelligent Transportation Systems, vol. 21, no. 5, pp. 1031-1042, 2020.</w:t>
      </w:r>
    </w:p>
    <w:p w:rsidR="00B81D38" w:rsidRPr="00EA143E" w:rsidRDefault="00B81D38" w:rsidP="00EA143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B81D38" w:rsidRPr="00EA143E" w:rsidRDefault="00B81D38" w:rsidP="00EA143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A143E">
        <w:rPr>
          <w:rFonts w:ascii="Times New Roman" w:hAnsi="Times New Roman" w:cs="Times New Roman"/>
          <w:sz w:val="24"/>
          <w:szCs w:val="24"/>
        </w:rPr>
        <w:t xml:space="preserve">[4] S. K. </w:t>
      </w:r>
      <w:proofErr w:type="spellStart"/>
      <w:r w:rsidRPr="00EA143E">
        <w:rPr>
          <w:rFonts w:ascii="Times New Roman" w:hAnsi="Times New Roman" w:cs="Times New Roman"/>
          <w:sz w:val="24"/>
          <w:szCs w:val="24"/>
        </w:rPr>
        <w:t>Datta</w:t>
      </w:r>
      <w:proofErr w:type="spellEnd"/>
      <w:r w:rsidRPr="00EA143E">
        <w:rPr>
          <w:rFonts w:ascii="Times New Roman" w:hAnsi="Times New Roman" w:cs="Times New Roman"/>
          <w:sz w:val="24"/>
          <w:szCs w:val="24"/>
        </w:rPr>
        <w:t xml:space="preserve"> et al., "Scalability and Interoperability in IoT for Autonomous Vehicles," IEEE Internet of Things Journal, vol. 7, no. 4, pp. 3421-3430, 2020.</w:t>
      </w:r>
    </w:p>
    <w:p w:rsidR="00B81D38" w:rsidRPr="00EA143E" w:rsidRDefault="00B81D38" w:rsidP="00EA143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B81D38" w:rsidRPr="00EA143E" w:rsidRDefault="00B81D38" w:rsidP="00EA143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A143E">
        <w:rPr>
          <w:rFonts w:ascii="Times New Roman" w:hAnsi="Times New Roman" w:cs="Times New Roman"/>
          <w:sz w:val="24"/>
          <w:szCs w:val="24"/>
        </w:rPr>
        <w:t>[5] J. M. Dolan et al., "Safety and Reliability in Autonomous Vehicles: A Review," IEEE Transactions on Intelligent Transportation Systems, vol. 20, no. 10, pp. 2626-2636, 2019.</w:t>
      </w:r>
    </w:p>
    <w:p w:rsidR="00B81D38" w:rsidRPr="00EA143E" w:rsidRDefault="00B81D38" w:rsidP="00EA143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B81D38" w:rsidRPr="00EA143E" w:rsidRDefault="00B81D38" w:rsidP="00EA143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A143E">
        <w:rPr>
          <w:rFonts w:ascii="Times New Roman" w:hAnsi="Times New Roman" w:cs="Times New Roman"/>
          <w:sz w:val="24"/>
          <w:szCs w:val="24"/>
        </w:rPr>
        <w:t>[6] W. Zhang et al., "Human-Machine Interface for Autonomous Vehicles: A Survey," IEEE Transactions on Human-Machine Systems, vol. 49, no. 4, pp. 341-351, 2019.</w:t>
      </w:r>
    </w:p>
    <w:p w:rsidR="00B81D38" w:rsidRPr="00EA143E" w:rsidRDefault="00B81D38" w:rsidP="00EA143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B81D38" w:rsidRPr="00EA143E" w:rsidRDefault="00B81D38" w:rsidP="00EA143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A143E">
        <w:rPr>
          <w:rFonts w:ascii="Times New Roman" w:hAnsi="Times New Roman" w:cs="Times New Roman"/>
          <w:sz w:val="24"/>
          <w:szCs w:val="24"/>
        </w:rPr>
        <w:t>[7] M. A. P. Taylor et al., "Regulatory Framework for Autonomous Vehicles: A Review," Transportation Research Part C: Emerging Technologies, vol. 102, pp. 102764, 2019.</w:t>
      </w:r>
    </w:p>
    <w:p w:rsidR="00B81D38" w:rsidRPr="00EA143E" w:rsidRDefault="00B81D38" w:rsidP="00EA143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B81D38" w:rsidRPr="00EA143E" w:rsidRDefault="00B81D38" w:rsidP="00EA143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A143E">
        <w:rPr>
          <w:rFonts w:ascii="Times New Roman" w:hAnsi="Times New Roman" w:cs="Times New Roman"/>
          <w:sz w:val="24"/>
          <w:szCs w:val="24"/>
        </w:rPr>
        <w:t>[8] H. Liu et al., "Environmental Factors in Autonomous Vehicles: A Survey," IEEE Transactions on Intelligent Transportation Systems, vol. 20, no. 5, pp. 1344-1353, 2019.</w:t>
      </w:r>
    </w:p>
    <w:p w:rsidR="001F1953" w:rsidRPr="00EA143E" w:rsidRDefault="001F1953" w:rsidP="00EA143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1F1953" w:rsidRPr="00EA143E" w:rsidRDefault="001F1953" w:rsidP="00EA143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A143E">
        <w:rPr>
          <w:rFonts w:ascii="Times New Roman" w:hAnsi="Times New Roman" w:cs="Times New Roman"/>
          <w:sz w:val="24"/>
          <w:szCs w:val="24"/>
        </w:rPr>
        <w:t xml:space="preserve">[9] J. K. </w:t>
      </w:r>
      <w:proofErr w:type="spellStart"/>
      <w:r w:rsidRPr="00EA143E">
        <w:rPr>
          <w:rFonts w:ascii="Times New Roman" w:hAnsi="Times New Roman" w:cs="Times New Roman"/>
          <w:sz w:val="24"/>
          <w:szCs w:val="24"/>
        </w:rPr>
        <w:t>Aggarwal</w:t>
      </w:r>
      <w:proofErr w:type="spellEnd"/>
      <w:r w:rsidRPr="00EA143E">
        <w:rPr>
          <w:rFonts w:ascii="Times New Roman" w:hAnsi="Times New Roman" w:cs="Times New Roman"/>
          <w:sz w:val="24"/>
          <w:szCs w:val="24"/>
        </w:rPr>
        <w:t xml:space="preserve"> et al., "Public Acceptance of Autonomous Vehicles: A Review," Transportation Research Part F: Traffic Psychology and Behaviour, vol. 66, pp. 101-113, 2019.</w:t>
      </w:r>
    </w:p>
    <w:p w:rsidR="001F1953" w:rsidRPr="00EA143E" w:rsidRDefault="001F1953" w:rsidP="00EA143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F6158E" w:rsidRPr="00EA143E" w:rsidRDefault="001F1953" w:rsidP="00EA143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A143E">
        <w:rPr>
          <w:rFonts w:ascii="Times New Roman" w:hAnsi="Times New Roman" w:cs="Times New Roman"/>
          <w:sz w:val="24"/>
          <w:szCs w:val="24"/>
        </w:rPr>
        <w:t>[10] Y. C. Lu et al., "Technical Challenges in Autonomous Vehicles: A Review," IEEE Transactions on Intelligent Transportation Systems, vol. 21, no. 1, pp. 14-25, 2020.</w:t>
      </w:r>
    </w:p>
    <w:sectPr w:rsidR="00F6158E" w:rsidRPr="00EA143E" w:rsidSect="006813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2" type="#_x0000_t75" style="width:11.25pt;height:11.25pt" o:bullet="t">
        <v:imagedata r:id="rId1" o:title="BD21433_"/>
      </v:shape>
    </w:pict>
  </w:numPicBullet>
  <w:abstractNum w:abstractNumId="0">
    <w:nsid w:val="0626174F"/>
    <w:multiLevelType w:val="hybridMultilevel"/>
    <w:tmpl w:val="DF763F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8F51A65"/>
    <w:multiLevelType w:val="hybridMultilevel"/>
    <w:tmpl w:val="987C32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81357"/>
    <w:multiLevelType w:val="hybridMultilevel"/>
    <w:tmpl w:val="3B9E65A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EF6702A"/>
    <w:multiLevelType w:val="hybridMultilevel"/>
    <w:tmpl w:val="B782A298"/>
    <w:lvl w:ilvl="0" w:tplc="18BE9F3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4536D4"/>
    <w:multiLevelType w:val="hybridMultilevel"/>
    <w:tmpl w:val="0B1C6ED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3DBA6296">
      <w:start w:val="1"/>
      <w:numFmt w:val="decimal"/>
      <w:lvlText w:val="%2."/>
      <w:lvlJc w:val="left"/>
      <w:pPr>
        <w:ind w:left="1364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8840124"/>
    <w:multiLevelType w:val="hybridMultilevel"/>
    <w:tmpl w:val="94CA6DDC"/>
    <w:lvl w:ilvl="0" w:tplc="2BEC8C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43197A"/>
    <w:multiLevelType w:val="hybridMultilevel"/>
    <w:tmpl w:val="0100B5DC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95303CB"/>
    <w:multiLevelType w:val="hybridMultilevel"/>
    <w:tmpl w:val="413896EE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7782AD3"/>
    <w:multiLevelType w:val="hybridMultilevel"/>
    <w:tmpl w:val="1A629F7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CFB2357"/>
    <w:multiLevelType w:val="hybridMultilevel"/>
    <w:tmpl w:val="E1180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131A36"/>
    <w:multiLevelType w:val="hybridMultilevel"/>
    <w:tmpl w:val="748E0AE2"/>
    <w:lvl w:ilvl="0" w:tplc="3DBA629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7E5AAD"/>
    <w:multiLevelType w:val="hybridMultilevel"/>
    <w:tmpl w:val="D988BA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0861B3"/>
    <w:multiLevelType w:val="hybridMultilevel"/>
    <w:tmpl w:val="ABCC63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D11562"/>
    <w:multiLevelType w:val="hybridMultilevel"/>
    <w:tmpl w:val="1B2CC3C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5F405912"/>
    <w:multiLevelType w:val="hybridMultilevel"/>
    <w:tmpl w:val="158E6D0C"/>
    <w:lvl w:ilvl="0" w:tplc="AAFE48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182178"/>
    <w:multiLevelType w:val="hybridMultilevel"/>
    <w:tmpl w:val="2FC64098"/>
    <w:lvl w:ilvl="0" w:tplc="18BE9F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7AE0304C"/>
    <w:multiLevelType w:val="hybridMultilevel"/>
    <w:tmpl w:val="406AB6BC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16"/>
  </w:num>
  <w:num w:numId="5">
    <w:abstractNumId w:val="15"/>
  </w:num>
  <w:num w:numId="6">
    <w:abstractNumId w:val="3"/>
  </w:num>
  <w:num w:numId="7">
    <w:abstractNumId w:val="9"/>
  </w:num>
  <w:num w:numId="8">
    <w:abstractNumId w:val="10"/>
  </w:num>
  <w:num w:numId="9">
    <w:abstractNumId w:val="12"/>
  </w:num>
  <w:num w:numId="10">
    <w:abstractNumId w:val="1"/>
  </w:num>
  <w:num w:numId="11">
    <w:abstractNumId w:val="0"/>
  </w:num>
  <w:num w:numId="12">
    <w:abstractNumId w:val="7"/>
  </w:num>
  <w:num w:numId="13">
    <w:abstractNumId w:val="8"/>
  </w:num>
  <w:num w:numId="14">
    <w:abstractNumId w:val="6"/>
  </w:num>
  <w:num w:numId="15">
    <w:abstractNumId w:val="13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309"/>
    <w:rsid w:val="001C40A1"/>
    <w:rsid w:val="001F1953"/>
    <w:rsid w:val="00236C67"/>
    <w:rsid w:val="004B4E77"/>
    <w:rsid w:val="00597CBB"/>
    <w:rsid w:val="00681309"/>
    <w:rsid w:val="0085436A"/>
    <w:rsid w:val="00893C54"/>
    <w:rsid w:val="00B81D38"/>
    <w:rsid w:val="00BC0BE8"/>
    <w:rsid w:val="00C94C2B"/>
    <w:rsid w:val="00EA143E"/>
    <w:rsid w:val="00F6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3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2024-08-18T07:53:00Z</dcterms:created>
  <dcterms:modified xsi:type="dcterms:W3CDTF">2024-08-18T12:54:00Z</dcterms:modified>
</cp:coreProperties>
</file>