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F354D" w14:textId="5EA9BB24" w:rsidR="00950270" w:rsidRPr="00E65664" w:rsidRDefault="00950270" w:rsidP="00950270">
      <w:pPr>
        <w:pBdr>
          <w:bottom w:val="single" w:sz="6" w:space="1" w:color="auto"/>
        </w:pBdr>
        <w:spacing w:line="360" w:lineRule="auto"/>
        <w:jc w:val="right"/>
        <w:rPr>
          <w:b/>
          <w:sz w:val="36"/>
          <w:szCs w:val="36"/>
        </w:rPr>
      </w:pPr>
      <w:r>
        <w:rPr>
          <w:b/>
          <w:sz w:val="36"/>
          <w:szCs w:val="36"/>
        </w:rPr>
        <w:t>C</w:t>
      </w:r>
      <w:r w:rsidRPr="00E65664">
        <w:rPr>
          <w:b/>
          <w:sz w:val="36"/>
          <w:szCs w:val="36"/>
        </w:rPr>
        <w:t>HAPTER xx</w:t>
      </w:r>
    </w:p>
    <w:p w14:paraId="3333AD7B" w14:textId="77777777" w:rsidR="00950270" w:rsidRDefault="00950270" w:rsidP="00950270">
      <w:pPr>
        <w:spacing w:line="259" w:lineRule="auto"/>
        <w:ind w:left="-3" w:hanging="10"/>
        <w:rPr>
          <w:b/>
          <w:bCs/>
          <w:sz w:val="36"/>
          <w:szCs w:val="36"/>
        </w:rPr>
      </w:pPr>
      <w:bookmarkStart w:id="0" w:name="_i5eu7dxx4ynw" w:colFirst="0" w:colLast="0"/>
      <w:bookmarkEnd w:id="0"/>
    </w:p>
    <w:p w14:paraId="32CCB66C" w14:textId="2DEE8A12" w:rsidR="00950270" w:rsidRPr="00006A65" w:rsidRDefault="00950270" w:rsidP="00950270">
      <w:pPr>
        <w:spacing w:line="259" w:lineRule="auto"/>
        <w:ind w:left="-3" w:hanging="10"/>
        <w:rPr>
          <w:b/>
          <w:bCs/>
          <w:sz w:val="36"/>
          <w:szCs w:val="36"/>
        </w:rPr>
      </w:pPr>
      <w:r w:rsidRPr="00006A65">
        <w:rPr>
          <w:b/>
          <w:bCs/>
          <w:sz w:val="36"/>
          <w:szCs w:val="36"/>
        </w:rPr>
        <w:t>Paper Title*</w:t>
      </w:r>
      <w:r w:rsidRPr="00006A65">
        <w:rPr>
          <w:b/>
          <w:sz w:val="36"/>
          <w:szCs w:val="36"/>
        </w:rPr>
        <w:t xml:space="preserve">(use </w:t>
      </w:r>
      <w:r w:rsidRPr="00950270">
        <w:rPr>
          <w:b/>
          <w:sz w:val="36"/>
          <w:szCs w:val="36"/>
        </w:rPr>
        <w:t>style:</w:t>
      </w:r>
      <w:r w:rsidRPr="00950270">
        <w:rPr>
          <w:b/>
          <w:iCs/>
          <w:sz w:val="36"/>
          <w:szCs w:val="36"/>
        </w:rPr>
        <w:t xml:space="preserve"> paper</w:t>
      </w:r>
      <w:r w:rsidRPr="00006A65">
        <w:rPr>
          <w:b/>
          <w:iCs/>
          <w:sz w:val="36"/>
          <w:szCs w:val="36"/>
        </w:rPr>
        <w:t xml:space="preserve"> title</w:t>
      </w:r>
      <w:r w:rsidRPr="00006A65">
        <w:rPr>
          <w:b/>
          <w:bCs/>
          <w:sz w:val="36"/>
          <w:szCs w:val="36"/>
        </w:rPr>
        <w:t>)</w:t>
      </w:r>
    </w:p>
    <w:p w14:paraId="1008783D" w14:textId="77777777" w:rsidR="00950270" w:rsidRPr="00E65664" w:rsidRDefault="00950270" w:rsidP="00950270">
      <w:pPr>
        <w:spacing w:after="12"/>
        <w:ind w:right="173"/>
        <w:jc w:val="left"/>
        <w:rPr>
          <w:sz w:val="22"/>
          <w:szCs w:val="22"/>
        </w:rPr>
      </w:pPr>
    </w:p>
    <w:p w14:paraId="0DFAA060" w14:textId="08B99E6D" w:rsidR="00950270" w:rsidRPr="00950270" w:rsidRDefault="00950270" w:rsidP="00950270">
      <w:pPr>
        <w:pStyle w:val="Heading1"/>
        <w:numPr>
          <w:ilvl w:val="0"/>
          <w:numId w:val="0"/>
        </w:numPr>
        <w:jc w:val="left"/>
        <w:rPr>
          <w:sz w:val="24"/>
          <w:szCs w:val="24"/>
        </w:rPr>
      </w:pPr>
      <w:bookmarkStart w:id="1" w:name="_lhgss9i0lvds" w:colFirst="0" w:colLast="0"/>
      <w:bookmarkStart w:id="2" w:name="_Hlk223627363"/>
      <w:bookmarkEnd w:id="1"/>
      <w:r w:rsidRPr="00950270">
        <w:rPr>
          <w:sz w:val="24"/>
          <w:szCs w:val="24"/>
          <w:vertAlign w:val="superscript"/>
        </w:rPr>
        <w:t>1</w:t>
      </w:r>
      <w:r w:rsidRPr="00950270">
        <w:rPr>
          <w:sz w:val="24"/>
          <w:szCs w:val="24"/>
        </w:rPr>
        <w:t>Author One</w:t>
      </w:r>
      <w:bookmarkEnd w:id="2"/>
      <w:r w:rsidRPr="00950270">
        <w:rPr>
          <w:sz w:val="24"/>
          <w:szCs w:val="24"/>
        </w:rPr>
        <w:t xml:space="preserve">, </w:t>
      </w:r>
      <w:r w:rsidRPr="00950270">
        <w:rPr>
          <w:sz w:val="24"/>
          <w:szCs w:val="24"/>
          <w:vertAlign w:val="superscript"/>
        </w:rPr>
        <w:t>2</w:t>
      </w:r>
      <w:r w:rsidRPr="00950270">
        <w:rPr>
          <w:sz w:val="24"/>
          <w:szCs w:val="24"/>
        </w:rPr>
        <w:t xml:space="preserve">Author </w:t>
      </w:r>
      <w:r w:rsidRPr="00950270">
        <w:rPr>
          <w:sz w:val="24"/>
          <w:szCs w:val="24"/>
        </w:rPr>
        <w:t>Two</w:t>
      </w:r>
      <w:r w:rsidRPr="00C5240D">
        <w:rPr>
          <w:sz w:val="24"/>
          <w:szCs w:val="24"/>
        </w:rPr>
        <w:t>,</w:t>
      </w:r>
      <w:r w:rsidRPr="00950270">
        <w:rPr>
          <w:sz w:val="24"/>
          <w:szCs w:val="24"/>
        </w:rPr>
        <w:t xml:space="preserve"> </w:t>
      </w:r>
      <w:r w:rsidRPr="00950270">
        <w:rPr>
          <w:sz w:val="24"/>
          <w:szCs w:val="24"/>
          <w:vertAlign w:val="superscript"/>
        </w:rPr>
        <w:t>3</w:t>
      </w:r>
      <w:r w:rsidRPr="00950270">
        <w:rPr>
          <w:sz w:val="24"/>
          <w:szCs w:val="24"/>
        </w:rPr>
        <w:t xml:space="preserve">Author </w:t>
      </w:r>
      <w:r w:rsidRPr="00950270">
        <w:rPr>
          <w:sz w:val="24"/>
          <w:szCs w:val="24"/>
        </w:rPr>
        <w:t>Three</w:t>
      </w:r>
      <w:r w:rsidRPr="00C5240D">
        <w:rPr>
          <w:sz w:val="24"/>
          <w:szCs w:val="24"/>
        </w:rPr>
        <w:t>,</w:t>
      </w:r>
      <w:r w:rsidRPr="00950270">
        <w:rPr>
          <w:sz w:val="24"/>
          <w:szCs w:val="24"/>
        </w:rPr>
        <w:t xml:space="preserve"> </w:t>
      </w:r>
      <w:r w:rsidRPr="00950270">
        <w:rPr>
          <w:sz w:val="24"/>
          <w:szCs w:val="24"/>
          <w:vertAlign w:val="superscript"/>
        </w:rPr>
        <w:t>4</w:t>
      </w:r>
      <w:r w:rsidRPr="00950270">
        <w:rPr>
          <w:sz w:val="24"/>
          <w:szCs w:val="24"/>
        </w:rPr>
        <w:t>Author Four</w:t>
      </w:r>
      <w:r>
        <w:rPr>
          <w:sz w:val="24"/>
          <w:szCs w:val="24"/>
        </w:rPr>
        <w:t xml:space="preserve">, </w:t>
      </w:r>
      <w:r>
        <w:rPr>
          <w:sz w:val="24"/>
          <w:szCs w:val="24"/>
          <w:vertAlign w:val="superscript"/>
        </w:rPr>
        <w:t>5</w:t>
      </w:r>
      <w:r>
        <w:rPr>
          <w:sz w:val="24"/>
          <w:szCs w:val="24"/>
        </w:rPr>
        <w:t xml:space="preserve">Author Five, </w:t>
      </w:r>
      <w:r>
        <w:rPr>
          <w:sz w:val="24"/>
          <w:szCs w:val="24"/>
          <w:vertAlign w:val="superscript"/>
        </w:rPr>
        <w:t>6</w:t>
      </w:r>
      <w:r>
        <w:rPr>
          <w:sz w:val="24"/>
          <w:szCs w:val="24"/>
        </w:rPr>
        <w:t>Author Six</w:t>
      </w:r>
      <w:r w:rsidRPr="00950270">
        <w:rPr>
          <w:sz w:val="24"/>
          <w:szCs w:val="24"/>
          <w:vertAlign w:val="superscript"/>
        </w:rPr>
        <w:t xml:space="preserve"> *</w:t>
      </w:r>
      <w:r w:rsidRPr="00950270">
        <w:rPr>
          <w:sz w:val="24"/>
          <w:szCs w:val="24"/>
        </w:rPr>
        <w:t xml:space="preserve"> </w:t>
      </w:r>
    </w:p>
    <w:p w14:paraId="62E73719" w14:textId="10206063" w:rsidR="00950270" w:rsidRPr="00950270" w:rsidRDefault="00950270" w:rsidP="00950270">
      <w:pPr>
        <w:spacing w:line="237" w:lineRule="auto"/>
        <w:jc w:val="left"/>
        <w:rPr>
          <w:sz w:val="22"/>
          <w:szCs w:val="22"/>
        </w:rPr>
      </w:pPr>
      <w:r w:rsidRPr="00950270">
        <w:rPr>
          <w:i/>
          <w:szCs w:val="22"/>
          <w:vertAlign w:val="superscript"/>
        </w:rPr>
        <w:t>1</w:t>
      </w:r>
      <w:r w:rsidRPr="00950270">
        <w:rPr>
          <w:i/>
          <w:szCs w:val="22"/>
        </w:rPr>
        <w:t xml:space="preserve">Affiliation, City, Country, Email / ORCID, </w:t>
      </w:r>
      <w:r w:rsidRPr="00950270">
        <w:rPr>
          <w:i/>
          <w:szCs w:val="22"/>
          <w:vertAlign w:val="superscript"/>
        </w:rPr>
        <w:t>2</w:t>
      </w:r>
      <w:r w:rsidRPr="00950270">
        <w:rPr>
          <w:i/>
          <w:szCs w:val="22"/>
        </w:rPr>
        <w:t xml:space="preserve">Affiliation, City, Country, Email / </w:t>
      </w:r>
      <w:r w:rsidRPr="00950270">
        <w:rPr>
          <w:i/>
          <w:szCs w:val="22"/>
        </w:rPr>
        <w:t>ORCID,</w:t>
      </w:r>
      <w:r w:rsidRPr="00950270">
        <w:rPr>
          <w:i/>
          <w:szCs w:val="22"/>
          <w:vertAlign w:val="superscript"/>
        </w:rPr>
        <w:t xml:space="preserve"> 3</w:t>
      </w:r>
      <w:r w:rsidRPr="00950270">
        <w:rPr>
          <w:i/>
          <w:szCs w:val="22"/>
        </w:rPr>
        <w:t xml:space="preserve">Affiliation, City, Country, Email / </w:t>
      </w:r>
      <w:r w:rsidRPr="00950270">
        <w:rPr>
          <w:i/>
          <w:szCs w:val="22"/>
        </w:rPr>
        <w:t>ORCID,</w:t>
      </w:r>
      <w:r w:rsidRPr="00950270">
        <w:rPr>
          <w:i/>
          <w:szCs w:val="22"/>
          <w:vertAlign w:val="superscript"/>
        </w:rPr>
        <w:t xml:space="preserve"> 4</w:t>
      </w:r>
      <w:r w:rsidRPr="00950270">
        <w:rPr>
          <w:i/>
          <w:szCs w:val="22"/>
        </w:rPr>
        <w:t>Affiliation, City</w:t>
      </w:r>
      <w:r w:rsidRPr="00950270">
        <w:rPr>
          <w:i/>
          <w:szCs w:val="22"/>
        </w:rPr>
        <w:t>, Country, Email / ORCID</w:t>
      </w:r>
      <w:r>
        <w:rPr>
          <w:i/>
          <w:szCs w:val="22"/>
        </w:rPr>
        <w:t>,</w:t>
      </w:r>
      <w:r w:rsidRPr="00950270">
        <w:rPr>
          <w:i/>
          <w:szCs w:val="22"/>
          <w:vertAlign w:val="superscript"/>
        </w:rPr>
        <w:t xml:space="preserve"> </w:t>
      </w:r>
      <w:r>
        <w:rPr>
          <w:i/>
          <w:szCs w:val="22"/>
          <w:vertAlign w:val="superscript"/>
        </w:rPr>
        <w:t>5</w:t>
      </w:r>
      <w:r w:rsidRPr="00950270">
        <w:rPr>
          <w:i/>
          <w:szCs w:val="22"/>
        </w:rPr>
        <w:t>Affiliation, City, Country, Email / ORCID,</w:t>
      </w:r>
      <w:r w:rsidRPr="00950270">
        <w:rPr>
          <w:i/>
          <w:szCs w:val="22"/>
          <w:vertAlign w:val="superscript"/>
        </w:rPr>
        <w:t xml:space="preserve"> </w:t>
      </w:r>
      <w:r>
        <w:rPr>
          <w:i/>
          <w:szCs w:val="22"/>
          <w:vertAlign w:val="superscript"/>
        </w:rPr>
        <w:t>6</w:t>
      </w:r>
      <w:r w:rsidRPr="00950270">
        <w:rPr>
          <w:i/>
          <w:szCs w:val="22"/>
        </w:rPr>
        <w:t xml:space="preserve">Affiliation, City, Country, Email / ORCID </w:t>
      </w:r>
    </w:p>
    <w:p w14:paraId="55285C05" w14:textId="77777777" w:rsidR="00466548" w:rsidRPr="00950270" w:rsidRDefault="00466548" w:rsidP="00466548">
      <w:pPr>
        <w:pStyle w:val="Affiliation"/>
        <w:rPr>
          <w:rFonts w:eastAsia="MS Mincho"/>
          <w:sz w:val="22"/>
          <w:szCs w:val="22"/>
        </w:rPr>
      </w:pPr>
    </w:p>
    <w:p w14:paraId="085F0D3A" w14:textId="77777777" w:rsidR="00466548" w:rsidRPr="00950270" w:rsidRDefault="00466548" w:rsidP="00466548">
      <w:pPr>
        <w:pStyle w:val="Affiliation"/>
        <w:rPr>
          <w:rFonts w:eastAsia="MS Mincho"/>
          <w:sz w:val="22"/>
          <w:szCs w:val="22"/>
        </w:rPr>
        <w:sectPr w:rsidR="00466548" w:rsidRPr="00950270" w:rsidSect="00950270">
          <w:headerReference w:type="default" r:id="rId7"/>
          <w:footerReference w:type="default" r:id="rId8"/>
          <w:type w:val="continuous"/>
          <w:pgSz w:w="11909" w:h="16834" w:code="9"/>
          <w:pgMar w:top="2376" w:right="2146" w:bottom="2376" w:left="2146" w:header="720" w:footer="720" w:gutter="0"/>
          <w:cols w:space="720"/>
          <w:docGrid w:linePitch="360"/>
        </w:sectPr>
      </w:pPr>
    </w:p>
    <w:p w14:paraId="418B22A4" w14:textId="77777777" w:rsidR="00466548" w:rsidRPr="00950270" w:rsidRDefault="00402841" w:rsidP="00466548">
      <w:pPr>
        <w:pStyle w:val="Abstract"/>
        <w:spacing w:after="0"/>
        <w:ind w:firstLine="0"/>
        <w:jc w:val="center"/>
        <w:rPr>
          <w:rFonts w:eastAsia="MS Mincho"/>
          <w:iCs/>
          <w:sz w:val="22"/>
          <w:szCs w:val="22"/>
        </w:rPr>
      </w:pPr>
      <w:r w:rsidRPr="00950270">
        <w:rPr>
          <w:rFonts w:eastAsia="MS Mincho"/>
          <w:iCs/>
          <w:sz w:val="22"/>
          <w:szCs w:val="22"/>
        </w:rPr>
        <w:t>ABSTRACT</w:t>
      </w:r>
    </w:p>
    <w:p w14:paraId="11BCCCBD" w14:textId="77777777" w:rsidR="008A55B5" w:rsidRPr="00950270" w:rsidRDefault="0097508D" w:rsidP="00402841">
      <w:pPr>
        <w:pStyle w:val="Abstract"/>
        <w:spacing w:after="0"/>
        <w:ind w:firstLine="720"/>
        <w:rPr>
          <w:b w:val="0"/>
          <w:sz w:val="22"/>
          <w:szCs w:val="22"/>
        </w:rPr>
      </w:pPr>
      <w:r w:rsidRPr="00950270">
        <w:rPr>
          <w:b w:val="0"/>
          <w:sz w:val="22"/>
          <w:szCs w:val="22"/>
        </w:rPr>
        <w:t>This electronic document is a “live</w:t>
      </w:r>
      <w:r w:rsidR="004445B3" w:rsidRPr="00950270">
        <w:rPr>
          <w:b w:val="0"/>
          <w:sz w:val="22"/>
          <w:szCs w:val="22"/>
        </w:rPr>
        <w:t>”</w:t>
      </w:r>
      <w:r w:rsidRPr="00950270">
        <w:rPr>
          <w:b w:val="0"/>
          <w:sz w:val="22"/>
          <w:szCs w:val="22"/>
        </w:rPr>
        <w:t xml:space="preserve"> template and already defines the components of your paper [title, text, heads, etc.] in its style sheet</w:t>
      </w:r>
      <w:r w:rsidR="00292EF9" w:rsidRPr="00950270">
        <w:rPr>
          <w:b w:val="0"/>
          <w:sz w:val="22"/>
          <w:szCs w:val="22"/>
        </w:rPr>
        <w:t>. No numbering required for Abstract.</w:t>
      </w:r>
    </w:p>
    <w:p w14:paraId="13073C5D" w14:textId="77777777" w:rsidR="00466548" w:rsidRPr="00950270" w:rsidRDefault="00466548" w:rsidP="00466548">
      <w:pPr>
        <w:pStyle w:val="Abstract"/>
        <w:spacing w:after="0"/>
        <w:ind w:firstLine="0"/>
        <w:rPr>
          <w:rFonts w:eastAsia="MS Mincho"/>
          <w:b w:val="0"/>
          <w:sz w:val="22"/>
          <w:szCs w:val="22"/>
        </w:rPr>
      </w:pPr>
    </w:p>
    <w:p w14:paraId="17A37D20" w14:textId="77777777" w:rsidR="008A55B5" w:rsidRPr="00950270" w:rsidRDefault="0072064C" w:rsidP="00466548">
      <w:pPr>
        <w:pStyle w:val="keywords"/>
        <w:spacing w:after="0"/>
        <w:ind w:firstLine="0"/>
        <w:rPr>
          <w:rFonts w:eastAsia="MS Mincho"/>
          <w:b w:val="0"/>
          <w:i w:val="0"/>
          <w:sz w:val="22"/>
          <w:szCs w:val="22"/>
        </w:rPr>
      </w:pPr>
      <w:r w:rsidRPr="00950270">
        <w:rPr>
          <w:rFonts w:eastAsia="MS Mincho"/>
          <w:i w:val="0"/>
          <w:sz w:val="22"/>
          <w:szCs w:val="22"/>
        </w:rPr>
        <w:t>Keywords</w:t>
      </w:r>
      <w:r w:rsidRPr="00950270">
        <w:rPr>
          <w:rFonts w:eastAsia="MS Mincho"/>
          <w:b w:val="0"/>
          <w:i w:val="0"/>
          <w:sz w:val="22"/>
          <w:szCs w:val="22"/>
        </w:rPr>
        <w:t>—</w:t>
      </w:r>
      <w:r w:rsidR="008A55B5" w:rsidRPr="00950270">
        <w:rPr>
          <w:rFonts w:eastAsia="MS Mincho"/>
          <w:b w:val="0"/>
          <w:i w:val="0"/>
          <w:sz w:val="22"/>
          <w:szCs w:val="22"/>
        </w:rPr>
        <w:t>component; formatting; style; styling; insert (key words)</w:t>
      </w:r>
    </w:p>
    <w:p w14:paraId="7603F715" w14:textId="77777777" w:rsidR="00466548" w:rsidRPr="00950270" w:rsidRDefault="00466548" w:rsidP="00466548">
      <w:pPr>
        <w:pStyle w:val="keywords"/>
        <w:spacing w:after="0"/>
        <w:ind w:firstLine="0"/>
        <w:rPr>
          <w:rFonts w:eastAsia="MS Mincho"/>
          <w:b w:val="0"/>
          <w:i w:val="0"/>
          <w:sz w:val="22"/>
          <w:szCs w:val="22"/>
        </w:rPr>
      </w:pPr>
    </w:p>
    <w:p w14:paraId="112AE541" w14:textId="77777777" w:rsidR="008A55B5" w:rsidRPr="00950270" w:rsidRDefault="00402841" w:rsidP="00466548">
      <w:pPr>
        <w:pStyle w:val="Heading1"/>
        <w:spacing w:before="0" w:after="0"/>
        <w:ind w:firstLine="0"/>
        <w:rPr>
          <w:rFonts w:eastAsia="MS Mincho"/>
          <w:sz w:val="22"/>
          <w:szCs w:val="22"/>
        </w:rPr>
      </w:pPr>
      <w:r w:rsidRPr="00950270">
        <w:rPr>
          <w:rFonts w:ascii="Times New Roman" w:eastAsia="MS Mincho" w:hAnsi="Times New Roman"/>
          <w:sz w:val="22"/>
          <w:szCs w:val="22"/>
        </w:rPr>
        <w:t xml:space="preserve"> INTRODUCTION </w:t>
      </w:r>
    </w:p>
    <w:p w14:paraId="35A9B592" w14:textId="77777777" w:rsidR="00466548" w:rsidRPr="00950270" w:rsidRDefault="00466548" w:rsidP="00466548">
      <w:pPr>
        <w:rPr>
          <w:rFonts w:eastAsia="MS Mincho"/>
          <w:sz w:val="22"/>
          <w:szCs w:val="22"/>
        </w:rPr>
      </w:pPr>
    </w:p>
    <w:p w14:paraId="4AA77C67" w14:textId="2CBD4463" w:rsidR="008A55B5" w:rsidRPr="00950270" w:rsidRDefault="006B577B" w:rsidP="00466548">
      <w:pPr>
        <w:pStyle w:val="BodyText"/>
        <w:spacing w:after="0" w:line="240" w:lineRule="auto"/>
        <w:ind w:firstLine="0"/>
        <w:rPr>
          <w:sz w:val="22"/>
          <w:szCs w:val="22"/>
        </w:rPr>
      </w:pPr>
      <w:r w:rsidRPr="00950270">
        <w:rPr>
          <w:sz w:val="22"/>
          <w:szCs w:val="22"/>
        </w:rPr>
        <w:tab/>
      </w:r>
      <w:r w:rsidRPr="00950270">
        <w:rPr>
          <w:sz w:val="22"/>
          <w:szCs w:val="22"/>
        </w:rPr>
        <w:tab/>
      </w:r>
      <w:r w:rsidR="0072064C" w:rsidRPr="00950270">
        <w:rPr>
          <w:sz w:val="22"/>
          <w:szCs w:val="22"/>
        </w:rPr>
        <w:t xml:space="preserve">This template, modified in MS Word 2007 and saved </w:t>
      </w:r>
      <w:r w:rsidR="005C519B" w:rsidRPr="00950270">
        <w:rPr>
          <w:sz w:val="22"/>
          <w:szCs w:val="22"/>
        </w:rPr>
        <w:t>as a</w:t>
      </w:r>
      <w:r w:rsidR="0072064C" w:rsidRPr="00950270">
        <w:rPr>
          <w:sz w:val="22"/>
          <w:szCs w:val="22"/>
        </w:rPr>
        <w:t xml:space="preserve"> “Word 97-2003 Document</w:t>
      </w:r>
      <w:r w:rsidR="004445B3" w:rsidRPr="00950270">
        <w:rPr>
          <w:sz w:val="22"/>
          <w:szCs w:val="22"/>
        </w:rPr>
        <w:t>”</w:t>
      </w:r>
      <w:r w:rsidR="0072064C" w:rsidRPr="00950270">
        <w:rPr>
          <w:sz w:val="22"/>
          <w:szCs w:val="22"/>
        </w:rPr>
        <w:t xml:space="preserve"> for the PC, provides authors </w:t>
      </w:r>
      <w:r w:rsidR="008A55B5" w:rsidRPr="00950270">
        <w:rPr>
          <w:sz w:val="22"/>
          <w:szCs w:val="22"/>
        </w:rPr>
        <w:t>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w:t>
      </w:r>
      <w:r w:rsidR="004171C7" w:rsidRPr="00950270">
        <w:rPr>
          <w:sz w:val="22"/>
          <w:szCs w:val="22"/>
        </w:rPr>
        <w:t xml:space="preserve"> </w:t>
      </w:r>
      <w:r w:rsidR="008A55B5" w:rsidRPr="00950270">
        <w:rPr>
          <w:sz w:val="22"/>
          <w:szCs w:val="22"/>
        </w:rPr>
        <w:t>a</w:t>
      </w:r>
      <w:r w:rsidR="004171C7" w:rsidRPr="00950270">
        <w:rPr>
          <w:sz w:val="22"/>
          <w:szCs w:val="22"/>
        </w:rPr>
        <w:t xml:space="preserve"> </w:t>
      </w:r>
      <w:r w:rsidR="008A55B5" w:rsidRPr="00950270">
        <w:rPr>
          <w:sz w:val="22"/>
          <w:szCs w:val="22"/>
        </w:rPr>
        <w:t>conference</w:t>
      </w:r>
      <w:r w:rsidR="004171C7" w:rsidRPr="00950270">
        <w:rPr>
          <w:sz w:val="22"/>
          <w:szCs w:val="22"/>
        </w:rPr>
        <w:t xml:space="preserve"> </w:t>
      </w:r>
      <w:r w:rsidR="005C519B" w:rsidRPr="00950270">
        <w:rPr>
          <w:sz w:val="22"/>
          <w:szCs w:val="22"/>
        </w:rPr>
        <w:t>proceeding</w:t>
      </w:r>
      <w:r w:rsidR="008A55B5" w:rsidRPr="00950270">
        <w:rPr>
          <w:sz w:val="22"/>
          <w:szCs w:val="22"/>
        </w:rPr>
        <w:t>.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65C5782" w14:textId="77777777" w:rsidR="00466548" w:rsidRPr="00950270" w:rsidRDefault="00466548" w:rsidP="00466548">
      <w:pPr>
        <w:pStyle w:val="BodyText"/>
        <w:spacing w:after="0" w:line="240" w:lineRule="auto"/>
        <w:ind w:firstLine="0"/>
        <w:rPr>
          <w:sz w:val="22"/>
          <w:szCs w:val="22"/>
        </w:rPr>
      </w:pPr>
    </w:p>
    <w:p w14:paraId="6F95D2C4" w14:textId="77777777" w:rsidR="008A55B5" w:rsidRPr="00950270" w:rsidRDefault="006B577B" w:rsidP="00466548">
      <w:pPr>
        <w:pStyle w:val="Heading1"/>
        <w:spacing w:before="0" w:after="0"/>
        <w:ind w:firstLine="0"/>
        <w:rPr>
          <w:rFonts w:eastAsia="MS Mincho"/>
          <w:sz w:val="22"/>
          <w:szCs w:val="22"/>
        </w:rPr>
      </w:pPr>
      <w:r w:rsidRPr="00950270">
        <w:rPr>
          <w:rFonts w:ascii="Times New Roman" w:eastAsia="MS Mincho" w:hAnsi="Times New Roman"/>
          <w:sz w:val="22"/>
          <w:szCs w:val="22"/>
        </w:rPr>
        <w:t>EASE OF USE</w:t>
      </w:r>
    </w:p>
    <w:p w14:paraId="61C3A06A" w14:textId="77777777" w:rsidR="00466548" w:rsidRPr="00950270" w:rsidRDefault="00466548" w:rsidP="00466548">
      <w:pPr>
        <w:rPr>
          <w:rFonts w:eastAsia="MS Mincho"/>
          <w:sz w:val="22"/>
          <w:szCs w:val="22"/>
        </w:rPr>
      </w:pPr>
    </w:p>
    <w:p w14:paraId="28EDDC0D" w14:textId="77777777" w:rsidR="00767BF4" w:rsidRPr="00950270" w:rsidRDefault="008A55B5" w:rsidP="00767BF4">
      <w:pPr>
        <w:pStyle w:val="Heading2"/>
        <w:spacing w:before="0" w:after="0"/>
        <w:ind w:left="0" w:firstLine="0"/>
        <w:rPr>
          <w:b/>
          <w:i w:val="0"/>
          <w:sz w:val="22"/>
          <w:szCs w:val="22"/>
        </w:rPr>
      </w:pPr>
      <w:r w:rsidRPr="00950270">
        <w:rPr>
          <w:b/>
          <w:i w:val="0"/>
          <w:sz w:val="22"/>
          <w:szCs w:val="22"/>
        </w:rPr>
        <w:t>Selecting a Template (Heading 2)</w:t>
      </w:r>
    </w:p>
    <w:p w14:paraId="481F9485" w14:textId="77777777" w:rsidR="00767BF4" w:rsidRPr="00950270" w:rsidRDefault="006B577B" w:rsidP="00466548">
      <w:pPr>
        <w:pStyle w:val="BodyText"/>
        <w:spacing w:after="0" w:line="240" w:lineRule="auto"/>
        <w:ind w:firstLine="0"/>
        <w:rPr>
          <w:sz w:val="22"/>
          <w:szCs w:val="22"/>
        </w:rPr>
      </w:pPr>
      <w:r w:rsidRPr="00950270">
        <w:rPr>
          <w:sz w:val="22"/>
          <w:szCs w:val="22"/>
        </w:rPr>
        <w:tab/>
      </w:r>
      <w:r w:rsidRPr="00950270">
        <w:rPr>
          <w:sz w:val="22"/>
          <w:szCs w:val="22"/>
        </w:rPr>
        <w:tab/>
      </w:r>
      <w:r w:rsidR="008A55B5" w:rsidRPr="00950270">
        <w:rPr>
          <w:sz w:val="22"/>
          <w:szCs w:val="22"/>
        </w:rPr>
        <w:t xml:space="preserve">First, confirm that you have the correct template for your paper size. This template has been tailored for output on the A4 paper size. </w:t>
      </w:r>
    </w:p>
    <w:p w14:paraId="7E919C30" w14:textId="77777777" w:rsidR="004171C7" w:rsidRPr="00950270" w:rsidRDefault="004171C7" w:rsidP="00466548">
      <w:pPr>
        <w:pStyle w:val="BodyText"/>
        <w:spacing w:after="0" w:line="240" w:lineRule="auto"/>
        <w:ind w:firstLine="0"/>
        <w:rPr>
          <w:sz w:val="22"/>
          <w:szCs w:val="22"/>
        </w:rPr>
      </w:pPr>
    </w:p>
    <w:p w14:paraId="3321D087" w14:textId="77777777" w:rsidR="00767BF4" w:rsidRPr="00950270" w:rsidRDefault="008A55B5" w:rsidP="00767BF4">
      <w:pPr>
        <w:pStyle w:val="Heading2"/>
        <w:spacing w:before="0" w:after="0"/>
        <w:ind w:left="0" w:firstLine="0"/>
        <w:rPr>
          <w:b/>
          <w:i w:val="0"/>
          <w:sz w:val="22"/>
          <w:szCs w:val="22"/>
        </w:rPr>
      </w:pPr>
      <w:r w:rsidRPr="00950270">
        <w:rPr>
          <w:b/>
          <w:i w:val="0"/>
          <w:sz w:val="22"/>
          <w:szCs w:val="22"/>
        </w:rPr>
        <w:t>Maintaining the Integrity of the Specifications</w:t>
      </w:r>
    </w:p>
    <w:p w14:paraId="3349A4E2" w14:textId="77777777" w:rsidR="008A55B5" w:rsidRPr="00950270" w:rsidRDefault="006B577B" w:rsidP="00466548">
      <w:pPr>
        <w:pStyle w:val="BodyText"/>
        <w:spacing w:after="0" w:line="240" w:lineRule="auto"/>
        <w:ind w:firstLine="0"/>
        <w:rPr>
          <w:sz w:val="22"/>
          <w:szCs w:val="22"/>
        </w:rPr>
      </w:pPr>
      <w:r w:rsidRPr="00950270">
        <w:rPr>
          <w:sz w:val="22"/>
          <w:szCs w:val="22"/>
        </w:rPr>
        <w:tab/>
      </w:r>
      <w:r w:rsidRPr="00950270">
        <w:rPr>
          <w:sz w:val="22"/>
          <w:szCs w:val="22"/>
        </w:rPr>
        <w:tab/>
      </w:r>
      <w:r w:rsidR="008A55B5" w:rsidRPr="00950270">
        <w:rPr>
          <w:sz w:val="22"/>
          <w:szCs w:val="22"/>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w:t>
      </w:r>
      <w:r w:rsidR="008A55B5" w:rsidRPr="00950270">
        <w:rPr>
          <w:sz w:val="22"/>
          <w:szCs w:val="22"/>
        </w:rPr>
        <w:lastRenderedPageBreak/>
        <w:t>using specifications that anticipate your paper as one part of the entire proceedings, and not as an independent document. Please do not revise any of the current designations.</w:t>
      </w:r>
    </w:p>
    <w:p w14:paraId="2B4743C6" w14:textId="77777777" w:rsidR="00767BF4" w:rsidRPr="00950270" w:rsidRDefault="00767BF4" w:rsidP="00466548">
      <w:pPr>
        <w:pStyle w:val="BodyText"/>
        <w:spacing w:after="0" w:line="240" w:lineRule="auto"/>
        <w:ind w:firstLine="0"/>
        <w:rPr>
          <w:sz w:val="22"/>
          <w:szCs w:val="22"/>
        </w:rPr>
      </w:pPr>
    </w:p>
    <w:p w14:paraId="67FFDC51" w14:textId="77777777" w:rsidR="008A55B5" w:rsidRPr="00950270" w:rsidRDefault="006B577B" w:rsidP="00466548">
      <w:pPr>
        <w:pStyle w:val="Heading1"/>
        <w:spacing w:before="0" w:after="0"/>
        <w:ind w:firstLine="0"/>
        <w:rPr>
          <w:rFonts w:eastAsia="MS Mincho"/>
          <w:sz w:val="22"/>
          <w:szCs w:val="22"/>
        </w:rPr>
      </w:pPr>
      <w:r w:rsidRPr="00950270">
        <w:rPr>
          <w:rFonts w:ascii="Times New Roman" w:eastAsia="MS Mincho" w:hAnsi="Times New Roman"/>
          <w:sz w:val="22"/>
          <w:szCs w:val="22"/>
        </w:rPr>
        <w:t>PREPARE YOUR PAPER BEFORE STYLING</w:t>
      </w:r>
    </w:p>
    <w:p w14:paraId="5DB40403" w14:textId="77777777" w:rsidR="00767BF4" w:rsidRPr="00950270" w:rsidRDefault="00767BF4" w:rsidP="00767BF4">
      <w:pPr>
        <w:rPr>
          <w:rFonts w:eastAsia="MS Mincho"/>
          <w:sz w:val="22"/>
          <w:szCs w:val="22"/>
        </w:rPr>
      </w:pPr>
    </w:p>
    <w:p w14:paraId="5E0AD934" w14:textId="77777777" w:rsidR="008A55B5" w:rsidRPr="00950270" w:rsidRDefault="00D01167" w:rsidP="00466548">
      <w:pPr>
        <w:pStyle w:val="BodyText"/>
        <w:spacing w:after="0" w:line="240" w:lineRule="auto"/>
        <w:ind w:firstLine="0"/>
        <w:rPr>
          <w:sz w:val="22"/>
          <w:szCs w:val="22"/>
        </w:rPr>
      </w:pPr>
      <w:r w:rsidRPr="00950270">
        <w:rPr>
          <w:sz w:val="22"/>
          <w:szCs w:val="22"/>
        </w:rPr>
        <w:tab/>
      </w:r>
      <w:r w:rsidRPr="00950270">
        <w:rPr>
          <w:sz w:val="22"/>
          <w:szCs w:val="22"/>
        </w:rPr>
        <w:tab/>
      </w:r>
      <w:r w:rsidR="008A55B5" w:rsidRPr="00950270">
        <w:rPr>
          <w:sz w:val="22"/>
          <w:szCs w:val="22"/>
        </w:rP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613B923B" w14:textId="77777777" w:rsidR="008A55B5" w:rsidRPr="00950270" w:rsidRDefault="008A55B5" w:rsidP="00466548">
      <w:pPr>
        <w:pStyle w:val="BodyText"/>
        <w:spacing w:after="0" w:line="240" w:lineRule="auto"/>
        <w:ind w:firstLine="0"/>
        <w:rPr>
          <w:sz w:val="22"/>
          <w:szCs w:val="22"/>
        </w:rPr>
      </w:pPr>
      <w:r w:rsidRPr="00950270">
        <w:rPr>
          <w:sz w:val="22"/>
          <w:szCs w:val="22"/>
        </w:rPr>
        <w:t>Finally, complete content and organizational editing before formatting. Please take note of the following items when proofreading spelling and grammar:</w:t>
      </w:r>
    </w:p>
    <w:p w14:paraId="4565C251" w14:textId="77777777" w:rsidR="00767BF4" w:rsidRPr="00950270" w:rsidRDefault="00767BF4" w:rsidP="00466548">
      <w:pPr>
        <w:pStyle w:val="BodyText"/>
        <w:spacing w:after="0" w:line="240" w:lineRule="auto"/>
        <w:ind w:firstLine="0"/>
        <w:rPr>
          <w:sz w:val="22"/>
          <w:szCs w:val="22"/>
        </w:rPr>
      </w:pPr>
    </w:p>
    <w:p w14:paraId="6BDC71F1" w14:textId="77777777" w:rsidR="00767BF4" w:rsidRPr="00950270" w:rsidRDefault="008A55B5" w:rsidP="00767BF4">
      <w:pPr>
        <w:pStyle w:val="Heading2"/>
        <w:spacing w:before="0" w:after="0"/>
        <w:ind w:left="0" w:firstLine="0"/>
        <w:rPr>
          <w:b/>
          <w:i w:val="0"/>
          <w:sz w:val="22"/>
          <w:szCs w:val="22"/>
        </w:rPr>
      </w:pPr>
      <w:r w:rsidRPr="00950270">
        <w:rPr>
          <w:b/>
          <w:i w:val="0"/>
          <w:sz w:val="22"/>
          <w:szCs w:val="22"/>
        </w:rPr>
        <w:t>Abbreviations and Acronyms</w:t>
      </w:r>
    </w:p>
    <w:p w14:paraId="030C2690" w14:textId="77777777" w:rsidR="008A55B5" w:rsidRPr="00950270" w:rsidRDefault="00D01167" w:rsidP="00466548">
      <w:pPr>
        <w:pStyle w:val="BodyText"/>
        <w:spacing w:after="0" w:line="240" w:lineRule="auto"/>
        <w:ind w:firstLine="0"/>
        <w:rPr>
          <w:sz w:val="22"/>
          <w:szCs w:val="22"/>
        </w:rPr>
      </w:pPr>
      <w:r w:rsidRPr="00950270">
        <w:rPr>
          <w:sz w:val="22"/>
          <w:szCs w:val="22"/>
        </w:rPr>
        <w:tab/>
      </w:r>
      <w:r w:rsidRPr="00950270">
        <w:rPr>
          <w:sz w:val="22"/>
          <w:szCs w:val="22"/>
        </w:rPr>
        <w:tab/>
      </w:r>
      <w:r w:rsidR="008A55B5" w:rsidRPr="00950270">
        <w:rPr>
          <w:sz w:val="22"/>
          <w:szCs w:val="22"/>
        </w:rPr>
        <w:t xml:space="preserve">Define abbreviations and acronyms the first time they are used in the text, even after they have been defined in the abstract. Abbreviations such as IEEE, SI, MKS, CGS, </w:t>
      </w:r>
      <w:proofErr w:type="spellStart"/>
      <w:r w:rsidR="008A55B5" w:rsidRPr="00950270">
        <w:rPr>
          <w:sz w:val="22"/>
          <w:szCs w:val="22"/>
        </w:rPr>
        <w:t>sc</w:t>
      </w:r>
      <w:proofErr w:type="spellEnd"/>
      <w:r w:rsidR="008A55B5" w:rsidRPr="00950270">
        <w:rPr>
          <w:sz w:val="22"/>
          <w:szCs w:val="22"/>
        </w:rPr>
        <w:t>, dc, and rms do not have to be defined. Do not use abbreviations in the title or heads unless they are unavoidable.</w:t>
      </w:r>
    </w:p>
    <w:p w14:paraId="0430071B" w14:textId="77777777" w:rsidR="00767BF4" w:rsidRPr="00950270" w:rsidRDefault="00767BF4" w:rsidP="00466548">
      <w:pPr>
        <w:pStyle w:val="BodyText"/>
        <w:spacing w:after="0" w:line="240" w:lineRule="auto"/>
        <w:ind w:firstLine="0"/>
        <w:rPr>
          <w:sz w:val="22"/>
          <w:szCs w:val="22"/>
        </w:rPr>
      </w:pPr>
    </w:p>
    <w:p w14:paraId="418D5168" w14:textId="77777777" w:rsidR="00D01167" w:rsidRPr="00950270" w:rsidRDefault="008A55B5" w:rsidP="00D01167">
      <w:pPr>
        <w:pStyle w:val="Heading2"/>
        <w:spacing w:before="0" w:after="0"/>
        <w:ind w:left="0" w:firstLine="0"/>
        <w:rPr>
          <w:b/>
          <w:i w:val="0"/>
          <w:sz w:val="22"/>
          <w:szCs w:val="22"/>
        </w:rPr>
      </w:pPr>
      <w:r w:rsidRPr="00950270">
        <w:rPr>
          <w:b/>
          <w:i w:val="0"/>
          <w:sz w:val="22"/>
          <w:szCs w:val="22"/>
        </w:rPr>
        <w:t>Units</w:t>
      </w:r>
    </w:p>
    <w:p w14:paraId="6578CEE6"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Use either SI (MKS) or CGS as primary units. (SI units are encouraged.) English units may be used as secondary units (in parentheses). An exception would be the use of English units as identifiers in trade, such as </w:t>
      </w:r>
      <w:r w:rsidR="004445B3" w:rsidRPr="00950270">
        <w:rPr>
          <w:sz w:val="22"/>
          <w:szCs w:val="22"/>
        </w:rPr>
        <w:t>“</w:t>
      </w:r>
      <w:r w:rsidRPr="00950270">
        <w:rPr>
          <w:sz w:val="22"/>
          <w:szCs w:val="22"/>
        </w:rPr>
        <w:t>3.5-inch disk drive.</w:t>
      </w:r>
      <w:r w:rsidR="004445B3" w:rsidRPr="00950270">
        <w:rPr>
          <w:sz w:val="22"/>
          <w:szCs w:val="22"/>
        </w:rPr>
        <w:t>”</w:t>
      </w:r>
    </w:p>
    <w:p w14:paraId="66A62D16"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Avoid combining SI and CGS units, such as current in amperes and magnetic field in </w:t>
      </w:r>
      <w:proofErr w:type="spellStart"/>
      <w:r w:rsidRPr="00950270">
        <w:rPr>
          <w:sz w:val="22"/>
          <w:szCs w:val="22"/>
        </w:rPr>
        <w:t>oersteds</w:t>
      </w:r>
      <w:proofErr w:type="spellEnd"/>
      <w:r w:rsidRPr="00950270">
        <w:rPr>
          <w:sz w:val="22"/>
          <w:szCs w:val="22"/>
        </w:rPr>
        <w:t>. This often leads to confusion because equations do not balance dimensionally. If you must use mixed units, clearly state the units for each quantity that you use in an equation.</w:t>
      </w:r>
    </w:p>
    <w:p w14:paraId="101C958A"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Do not mix complete spellings and abbreviations of units: </w:t>
      </w:r>
      <w:r w:rsidR="004445B3" w:rsidRPr="00950270">
        <w:rPr>
          <w:sz w:val="22"/>
          <w:szCs w:val="22"/>
        </w:rPr>
        <w:t>“</w:t>
      </w:r>
      <w:r w:rsidRPr="00950270">
        <w:rPr>
          <w:sz w:val="22"/>
          <w:szCs w:val="22"/>
        </w:rPr>
        <w:t>Wb/m2</w:t>
      </w:r>
      <w:r w:rsidR="004445B3" w:rsidRPr="00950270">
        <w:rPr>
          <w:sz w:val="22"/>
          <w:szCs w:val="22"/>
        </w:rPr>
        <w:t>”</w:t>
      </w:r>
      <w:r w:rsidRPr="00950270">
        <w:rPr>
          <w:sz w:val="22"/>
          <w:szCs w:val="22"/>
        </w:rPr>
        <w:t xml:space="preserve"> or </w:t>
      </w:r>
      <w:r w:rsidR="004445B3" w:rsidRPr="00950270">
        <w:rPr>
          <w:sz w:val="22"/>
          <w:szCs w:val="22"/>
        </w:rPr>
        <w:t>“</w:t>
      </w:r>
      <w:proofErr w:type="spellStart"/>
      <w:r w:rsidRPr="00950270">
        <w:rPr>
          <w:sz w:val="22"/>
          <w:szCs w:val="22"/>
        </w:rPr>
        <w:t>webers</w:t>
      </w:r>
      <w:proofErr w:type="spellEnd"/>
      <w:r w:rsidRPr="00950270">
        <w:rPr>
          <w:sz w:val="22"/>
          <w:szCs w:val="22"/>
        </w:rPr>
        <w:t xml:space="preserve"> per square meter,</w:t>
      </w:r>
      <w:r w:rsidR="004445B3" w:rsidRPr="00950270">
        <w:rPr>
          <w:sz w:val="22"/>
          <w:szCs w:val="22"/>
        </w:rPr>
        <w:t>”</w:t>
      </w:r>
      <w:r w:rsidRPr="00950270">
        <w:rPr>
          <w:sz w:val="22"/>
          <w:szCs w:val="22"/>
        </w:rPr>
        <w:t xml:space="preserve"> not </w:t>
      </w:r>
      <w:r w:rsidR="004445B3" w:rsidRPr="00950270">
        <w:rPr>
          <w:sz w:val="22"/>
          <w:szCs w:val="22"/>
        </w:rPr>
        <w:t>“</w:t>
      </w:r>
      <w:proofErr w:type="spellStart"/>
      <w:r w:rsidRPr="00950270">
        <w:rPr>
          <w:sz w:val="22"/>
          <w:szCs w:val="22"/>
        </w:rPr>
        <w:t>webers</w:t>
      </w:r>
      <w:proofErr w:type="spellEnd"/>
      <w:r w:rsidRPr="00950270">
        <w:rPr>
          <w:sz w:val="22"/>
          <w:szCs w:val="22"/>
        </w:rPr>
        <w:t>/m2.</w:t>
      </w:r>
      <w:r w:rsidR="004445B3" w:rsidRPr="00950270">
        <w:rPr>
          <w:sz w:val="22"/>
          <w:szCs w:val="22"/>
        </w:rPr>
        <w:t>”</w:t>
      </w:r>
      <w:r w:rsidRPr="00950270">
        <w:rPr>
          <w:sz w:val="22"/>
          <w:szCs w:val="22"/>
        </w:rPr>
        <w:t xml:space="preserve"> Spell units when they appear in text: </w:t>
      </w:r>
      <w:r w:rsidR="004445B3" w:rsidRPr="00950270">
        <w:rPr>
          <w:sz w:val="22"/>
          <w:szCs w:val="22"/>
        </w:rPr>
        <w:t>“</w:t>
      </w:r>
      <w:r w:rsidRPr="00950270">
        <w:rPr>
          <w:sz w:val="22"/>
          <w:szCs w:val="22"/>
        </w:rPr>
        <w:t xml:space="preserve">...a few </w:t>
      </w:r>
      <w:proofErr w:type="spellStart"/>
      <w:r w:rsidRPr="00950270">
        <w:rPr>
          <w:sz w:val="22"/>
          <w:szCs w:val="22"/>
        </w:rPr>
        <w:t>henries</w:t>
      </w:r>
      <w:proofErr w:type="spellEnd"/>
      <w:r w:rsidRPr="00950270">
        <w:rPr>
          <w:sz w:val="22"/>
          <w:szCs w:val="22"/>
        </w:rPr>
        <w:t>,</w:t>
      </w:r>
      <w:r w:rsidR="004445B3" w:rsidRPr="00950270">
        <w:rPr>
          <w:sz w:val="22"/>
          <w:szCs w:val="22"/>
        </w:rPr>
        <w:t>”</w:t>
      </w:r>
      <w:r w:rsidRPr="00950270">
        <w:rPr>
          <w:sz w:val="22"/>
          <w:szCs w:val="22"/>
        </w:rPr>
        <w:t xml:space="preserve"> not </w:t>
      </w:r>
      <w:r w:rsidR="004445B3" w:rsidRPr="00950270">
        <w:rPr>
          <w:sz w:val="22"/>
          <w:szCs w:val="22"/>
        </w:rPr>
        <w:t>“</w:t>
      </w:r>
      <w:r w:rsidRPr="00950270">
        <w:rPr>
          <w:sz w:val="22"/>
          <w:szCs w:val="22"/>
        </w:rPr>
        <w:t>...a few H.</w:t>
      </w:r>
      <w:r w:rsidR="004445B3" w:rsidRPr="00950270">
        <w:rPr>
          <w:sz w:val="22"/>
          <w:szCs w:val="22"/>
        </w:rPr>
        <w:t>”</w:t>
      </w:r>
    </w:p>
    <w:p w14:paraId="33A17BDE"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Use a zero before decimal points: </w:t>
      </w:r>
      <w:r w:rsidR="004445B3" w:rsidRPr="00950270">
        <w:rPr>
          <w:sz w:val="22"/>
          <w:szCs w:val="22"/>
        </w:rPr>
        <w:t>“</w:t>
      </w:r>
      <w:r w:rsidRPr="00950270">
        <w:rPr>
          <w:sz w:val="22"/>
          <w:szCs w:val="22"/>
        </w:rPr>
        <w:t>0.25,</w:t>
      </w:r>
      <w:r w:rsidR="004445B3" w:rsidRPr="00950270">
        <w:rPr>
          <w:sz w:val="22"/>
          <w:szCs w:val="22"/>
        </w:rPr>
        <w:t>”</w:t>
      </w:r>
      <w:r w:rsidRPr="00950270">
        <w:rPr>
          <w:sz w:val="22"/>
          <w:szCs w:val="22"/>
        </w:rPr>
        <w:t xml:space="preserve"> not </w:t>
      </w:r>
      <w:r w:rsidR="004445B3" w:rsidRPr="00950270">
        <w:rPr>
          <w:sz w:val="22"/>
          <w:szCs w:val="22"/>
        </w:rPr>
        <w:t>“</w:t>
      </w:r>
      <w:r w:rsidRPr="00950270">
        <w:rPr>
          <w:sz w:val="22"/>
          <w:szCs w:val="22"/>
        </w:rPr>
        <w:t>.25.</w:t>
      </w:r>
      <w:r w:rsidR="004445B3" w:rsidRPr="00950270">
        <w:rPr>
          <w:sz w:val="22"/>
          <w:szCs w:val="22"/>
        </w:rPr>
        <w:t>”</w:t>
      </w:r>
      <w:r w:rsidRPr="00950270">
        <w:rPr>
          <w:sz w:val="22"/>
          <w:szCs w:val="22"/>
        </w:rPr>
        <w:t xml:space="preserve"> Use </w:t>
      </w:r>
      <w:r w:rsidR="004445B3" w:rsidRPr="00950270">
        <w:rPr>
          <w:sz w:val="22"/>
          <w:szCs w:val="22"/>
        </w:rPr>
        <w:t>“</w:t>
      </w:r>
      <w:r w:rsidRPr="00950270">
        <w:rPr>
          <w:sz w:val="22"/>
          <w:szCs w:val="22"/>
        </w:rPr>
        <w:t>cm3,</w:t>
      </w:r>
      <w:r w:rsidR="004445B3" w:rsidRPr="00950270">
        <w:rPr>
          <w:sz w:val="22"/>
          <w:szCs w:val="22"/>
        </w:rPr>
        <w:t>”</w:t>
      </w:r>
      <w:r w:rsidRPr="00950270">
        <w:rPr>
          <w:sz w:val="22"/>
          <w:szCs w:val="22"/>
        </w:rPr>
        <w:t xml:space="preserve"> not </w:t>
      </w:r>
      <w:r w:rsidR="004445B3" w:rsidRPr="00950270">
        <w:rPr>
          <w:sz w:val="22"/>
          <w:szCs w:val="22"/>
        </w:rPr>
        <w:t>“</w:t>
      </w:r>
      <w:r w:rsidRPr="00950270">
        <w:rPr>
          <w:sz w:val="22"/>
          <w:szCs w:val="22"/>
        </w:rPr>
        <w:t>cc.</w:t>
      </w:r>
      <w:r w:rsidR="004445B3" w:rsidRPr="00950270">
        <w:rPr>
          <w:sz w:val="22"/>
          <w:szCs w:val="22"/>
        </w:rPr>
        <w:t>”</w:t>
      </w:r>
      <w:r w:rsidRPr="00950270">
        <w:rPr>
          <w:sz w:val="22"/>
          <w:szCs w:val="22"/>
        </w:rPr>
        <w:t xml:space="preserve"> (</w:t>
      </w:r>
      <w:r w:rsidRPr="00950270">
        <w:rPr>
          <w:iCs/>
          <w:sz w:val="22"/>
          <w:szCs w:val="22"/>
        </w:rPr>
        <w:t>bullet list</w:t>
      </w:r>
      <w:r w:rsidRPr="00950270">
        <w:rPr>
          <w:sz w:val="22"/>
          <w:szCs w:val="22"/>
        </w:rPr>
        <w:t>)</w:t>
      </w:r>
    </w:p>
    <w:p w14:paraId="5519B7FB" w14:textId="77777777" w:rsidR="00767BF4" w:rsidRPr="00950270" w:rsidRDefault="00767BF4" w:rsidP="00767BF4">
      <w:pPr>
        <w:pStyle w:val="bulletlist"/>
        <w:numPr>
          <w:ilvl w:val="0"/>
          <w:numId w:val="0"/>
        </w:numPr>
        <w:spacing w:after="0" w:line="240" w:lineRule="auto"/>
        <w:rPr>
          <w:sz w:val="22"/>
          <w:szCs w:val="22"/>
        </w:rPr>
      </w:pPr>
    </w:p>
    <w:p w14:paraId="56B40B33" w14:textId="77777777" w:rsidR="00767BF4" w:rsidRPr="00950270" w:rsidRDefault="008A55B5" w:rsidP="00767BF4">
      <w:pPr>
        <w:pStyle w:val="Heading2"/>
        <w:spacing w:before="0" w:after="0"/>
        <w:ind w:left="0" w:firstLine="0"/>
        <w:rPr>
          <w:b/>
          <w:i w:val="0"/>
          <w:sz w:val="22"/>
          <w:szCs w:val="22"/>
        </w:rPr>
      </w:pPr>
      <w:r w:rsidRPr="00950270">
        <w:rPr>
          <w:b/>
          <w:i w:val="0"/>
          <w:sz w:val="22"/>
          <w:szCs w:val="22"/>
        </w:rPr>
        <w:t>Equations</w:t>
      </w:r>
    </w:p>
    <w:p w14:paraId="33E0E9D9" w14:textId="2FB70792" w:rsidR="008A55B5" w:rsidRPr="00950270" w:rsidRDefault="00D01167" w:rsidP="00D01167">
      <w:pPr>
        <w:pStyle w:val="BodyText"/>
        <w:spacing w:after="0" w:line="240" w:lineRule="auto"/>
        <w:ind w:firstLine="0"/>
        <w:rPr>
          <w:sz w:val="22"/>
          <w:szCs w:val="22"/>
        </w:rPr>
      </w:pPr>
      <w:r w:rsidRPr="00950270">
        <w:rPr>
          <w:sz w:val="22"/>
          <w:szCs w:val="22"/>
        </w:rPr>
        <w:tab/>
      </w:r>
      <w:r w:rsidRPr="00950270">
        <w:rPr>
          <w:sz w:val="22"/>
          <w:szCs w:val="22"/>
        </w:rPr>
        <w:tab/>
      </w:r>
      <w:r w:rsidR="008A55B5" w:rsidRPr="00950270">
        <w:rPr>
          <w:sz w:val="22"/>
          <w:szCs w:val="22"/>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r w:rsidR="00950270">
        <w:rPr>
          <w:sz w:val="22"/>
          <w:szCs w:val="22"/>
        </w:rPr>
        <w:t xml:space="preserve"> </w:t>
      </w:r>
      <w:r w:rsidR="008A55B5" w:rsidRPr="00950270">
        <w:rPr>
          <w:sz w:val="22"/>
          <w:szCs w:val="22"/>
        </w:rPr>
        <w:t xml:space="preserve">Number equations consecutively. Equation numbers, within parentheses, are to position flush right, as in (1), using a right tab stop. To make your equations more compact, you may use the solidus </w:t>
      </w:r>
      <w:proofErr w:type="gramStart"/>
      <w:r w:rsidR="008A55B5" w:rsidRPr="00950270">
        <w:rPr>
          <w:sz w:val="22"/>
          <w:szCs w:val="22"/>
        </w:rPr>
        <w:t>( /</w:t>
      </w:r>
      <w:proofErr w:type="gramEnd"/>
      <w:r w:rsidR="008A55B5" w:rsidRPr="00950270">
        <w:rPr>
          <w:sz w:val="22"/>
          <w:szCs w:val="22"/>
        </w:rP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r w:rsidRPr="00950270">
        <w:rPr>
          <w:sz w:val="22"/>
          <w:szCs w:val="22"/>
        </w:rPr>
        <w:tab/>
      </w:r>
      <w:r w:rsidR="008A55B5" w:rsidRPr="00950270">
        <w:rPr>
          <w:sz w:val="22"/>
          <w:szCs w:val="22"/>
        </w:rPr>
        <w:t xml:space="preserve">Note that the equation is centered using a center tab stop. Be sure that the symbols in your equation have been defined before or immediately following the equation. Use </w:t>
      </w:r>
      <w:r w:rsidR="004445B3" w:rsidRPr="00950270">
        <w:rPr>
          <w:sz w:val="22"/>
          <w:szCs w:val="22"/>
        </w:rPr>
        <w:t>“</w:t>
      </w:r>
      <w:r w:rsidR="008A55B5" w:rsidRPr="00950270">
        <w:rPr>
          <w:sz w:val="22"/>
          <w:szCs w:val="22"/>
        </w:rPr>
        <w:t>(1),</w:t>
      </w:r>
      <w:r w:rsidR="004445B3" w:rsidRPr="00950270">
        <w:rPr>
          <w:sz w:val="22"/>
          <w:szCs w:val="22"/>
        </w:rPr>
        <w:t>”</w:t>
      </w:r>
      <w:r w:rsidR="008A55B5" w:rsidRPr="00950270">
        <w:rPr>
          <w:sz w:val="22"/>
          <w:szCs w:val="22"/>
        </w:rPr>
        <w:t xml:space="preserve"> not </w:t>
      </w:r>
      <w:r w:rsidR="004445B3" w:rsidRPr="00950270">
        <w:rPr>
          <w:sz w:val="22"/>
          <w:szCs w:val="22"/>
        </w:rPr>
        <w:t>“</w:t>
      </w:r>
      <w:r w:rsidR="008A55B5" w:rsidRPr="00950270">
        <w:rPr>
          <w:sz w:val="22"/>
          <w:szCs w:val="22"/>
        </w:rPr>
        <w:t>Eq. (1)</w:t>
      </w:r>
      <w:r w:rsidR="004445B3" w:rsidRPr="00950270">
        <w:rPr>
          <w:sz w:val="22"/>
          <w:szCs w:val="22"/>
        </w:rPr>
        <w:t>”</w:t>
      </w:r>
      <w:r w:rsidR="008A55B5" w:rsidRPr="00950270">
        <w:rPr>
          <w:sz w:val="22"/>
          <w:szCs w:val="22"/>
        </w:rPr>
        <w:t xml:space="preserve"> or </w:t>
      </w:r>
      <w:r w:rsidR="004445B3" w:rsidRPr="00950270">
        <w:rPr>
          <w:sz w:val="22"/>
          <w:szCs w:val="22"/>
        </w:rPr>
        <w:t>“</w:t>
      </w:r>
      <w:r w:rsidR="008A55B5" w:rsidRPr="00950270">
        <w:rPr>
          <w:sz w:val="22"/>
          <w:szCs w:val="22"/>
        </w:rPr>
        <w:t>equation (1),</w:t>
      </w:r>
      <w:r w:rsidR="004445B3" w:rsidRPr="00950270">
        <w:rPr>
          <w:sz w:val="22"/>
          <w:szCs w:val="22"/>
        </w:rPr>
        <w:t>”</w:t>
      </w:r>
      <w:r w:rsidR="008A55B5" w:rsidRPr="00950270">
        <w:rPr>
          <w:sz w:val="22"/>
          <w:szCs w:val="22"/>
        </w:rPr>
        <w:t xml:space="preserve"> except </w:t>
      </w:r>
      <w:r w:rsidR="00767BF4" w:rsidRPr="00950270">
        <w:rPr>
          <w:sz w:val="22"/>
          <w:szCs w:val="22"/>
        </w:rPr>
        <w:t>at the beginning of a sentence:</w:t>
      </w:r>
    </w:p>
    <w:p w14:paraId="53FB3D1F" w14:textId="77777777" w:rsidR="008A55B5" w:rsidRPr="00950270" w:rsidRDefault="008A55B5" w:rsidP="00466548">
      <w:pPr>
        <w:pStyle w:val="Heading2"/>
        <w:spacing w:before="0" w:after="0"/>
        <w:ind w:left="0" w:firstLine="0"/>
        <w:rPr>
          <w:b/>
          <w:i w:val="0"/>
          <w:sz w:val="22"/>
          <w:szCs w:val="22"/>
        </w:rPr>
      </w:pPr>
      <w:r w:rsidRPr="00950270">
        <w:rPr>
          <w:b/>
          <w:i w:val="0"/>
          <w:sz w:val="22"/>
          <w:szCs w:val="22"/>
        </w:rPr>
        <w:t>Some Common Mistakes</w:t>
      </w:r>
    </w:p>
    <w:p w14:paraId="6864BEBA"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The word </w:t>
      </w:r>
      <w:r w:rsidR="004445B3" w:rsidRPr="00950270">
        <w:rPr>
          <w:sz w:val="22"/>
          <w:szCs w:val="22"/>
        </w:rPr>
        <w:t>“</w:t>
      </w:r>
      <w:r w:rsidRPr="00950270">
        <w:rPr>
          <w:sz w:val="22"/>
          <w:szCs w:val="22"/>
        </w:rPr>
        <w:t>data</w:t>
      </w:r>
      <w:r w:rsidR="004445B3" w:rsidRPr="00950270">
        <w:rPr>
          <w:sz w:val="22"/>
          <w:szCs w:val="22"/>
        </w:rPr>
        <w:t>”</w:t>
      </w:r>
      <w:r w:rsidRPr="00950270">
        <w:rPr>
          <w:sz w:val="22"/>
          <w:szCs w:val="22"/>
        </w:rPr>
        <w:t xml:space="preserve"> is plural, not singular.</w:t>
      </w:r>
    </w:p>
    <w:p w14:paraId="7BF5D80F"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The subscript for the permeability of vacuum </w:t>
      </w:r>
      <w:r w:rsidRPr="00950270">
        <w:rPr>
          <w:sz w:val="22"/>
          <w:szCs w:val="22"/>
          <w:vertAlign w:val="subscript"/>
        </w:rPr>
        <w:t>0</w:t>
      </w:r>
      <w:r w:rsidRPr="00950270">
        <w:rPr>
          <w:sz w:val="22"/>
          <w:szCs w:val="22"/>
        </w:rPr>
        <w:t xml:space="preserve">, and other common scientific constants, is zero with subscript formatting, not a lowercase letter </w:t>
      </w:r>
      <w:r w:rsidR="004445B3" w:rsidRPr="00950270">
        <w:rPr>
          <w:sz w:val="22"/>
          <w:szCs w:val="22"/>
        </w:rPr>
        <w:t>“</w:t>
      </w:r>
      <w:r w:rsidRPr="00950270">
        <w:rPr>
          <w:sz w:val="22"/>
          <w:szCs w:val="22"/>
        </w:rPr>
        <w:t>o.</w:t>
      </w:r>
      <w:r w:rsidR="004445B3" w:rsidRPr="00950270">
        <w:rPr>
          <w:sz w:val="22"/>
          <w:szCs w:val="22"/>
        </w:rPr>
        <w:t>”</w:t>
      </w:r>
    </w:p>
    <w:p w14:paraId="216EA645" w14:textId="77777777" w:rsidR="006C4648" w:rsidRPr="00950270" w:rsidRDefault="006C4648" w:rsidP="00466548">
      <w:pPr>
        <w:pStyle w:val="bulletlist"/>
        <w:spacing w:after="0" w:line="240" w:lineRule="auto"/>
        <w:ind w:left="0" w:firstLine="0"/>
        <w:rPr>
          <w:sz w:val="22"/>
          <w:szCs w:val="22"/>
        </w:rPr>
      </w:pPr>
      <w:r w:rsidRPr="00950270">
        <w:rPr>
          <w:sz w:val="22"/>
          <w:szCs w:val="22"/>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CED716B"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A graph within a graph is an </w:t>
      </w:r>
      <w:r w:rsidR="004445B3" w:rsidRPr="00950270">
        <w:rPr>
          <w:sz w:val="22"/>
          <w:szCs w:val="22"/>
        </w:rPr>
        <w:t>“</w:t>
      </w:r>
      <w:r w:rsidRPr="00950270">
        <w:rPr>
          <w:sz w:val="22"/>
          <w:szCs w:val="22"/>
        </w:rPr>
        <w:t>inset,</w:t>
      </w:r>
      <w:r w:rsidR="004445B3" w:rsidRPr="00950270">
        <w:rPr>
          <w:sz w:val="22"/>
          <w:szCs w:val="22"/>
        </w:rPr>
        <w:t>”</w:t>
      </w:r>
      <w:r w:rsidRPr="00950270">
        <w:rPr>
          <w:sz w:val="22"/>
          <w:szCs w:val="22"/>
        </w:rPr>
        <w:t xml:space="preserve"> not an </w:t>
      </w:r>
      <w:r w:rsidR="004445B3" w:rsidRPr="00950270">
        <w:rPr>
          <w:sz w:val="22"/>
          <w:szCs w:val="22"/>
        </w:rPr>
        <w:t>“</w:t>
      </w:r>
      <w:r w:rsidRPr="00950270">
        <w:rPr>
          <w:sz w:val="22"/>
          <w:szCs w:val="22"/>
        </w:rPr>
        <w:t>insert.</w:t>
      </w:r>
      <w:r w:rsidR="004445B3" w:rsidRPr="00950270">
        <w:rPr>
          <w:sz w:val="22"/>
          <w:szCs w:val="22"/>
        </w:rPr>
        <w:t>”</w:t>
      </w:r>
      <w:r w:rsidRPr="00950270">
        <w:rPr>
          <w:sz w:val="22"/>
          <w:szCs w:val="22"/>
        </w:rPr>
        <w:t xml:space="preserve"> The word alternatively is preferred to the word </w:t>
      </w:r>
      <w:r w:rsidR="004445B3" w:rsidRPr="00950270">
        <w:rPr>
          <w:sz w:val="22"/>
          <w:szCs w:val="22"/>
        </w:rPr>
        <w:t>“</w:t>
      </w:r>
      <w:r w:rsidRPr="00950270">
        <w:rPr>
          <w:sz w:val="22"/>
          <w:szCs w:val="22"/>
        </w:rPr>
        <w:t>alternately</w:t>
      </w:r>
      <w:r w:rsidR="004445B3" w:rsidRPr="00950270">
        <w:rPr>
          <w:sz w:val="22"/>
          <w:szCs w:val="22"/>
        </w:rPr>
        <w:t>”</w:t>
      </w:r>
      <w:r w:rsidRPr="00950270">
        <w:rPr>
          <w:sz w:val="22"/>
          <w:szCs w:val="22"/>
        </w:rPr>
        <w:t xml:space="preserve"> (unless you really mean something that alternates).</w:t>
      </w:r>
    </w:p>
    <w:p w14:paraId="2C24F33C"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Do not use the word </w:t>
      </w:r>
      <w:r w:rsidR="004445B3" w:rsidRPr="00950270">
        <w:rPr>
          <w:sz w:val="22"/>
          <w:szCs w:val="22"/>
        </w:rPr>
        <w:t>“</w:t>
      </w:r>
      <w:r w:rsidRPr="00950270">
        <w:rPr>
          <w:sz w:val="22"/>
          <w:szCs w:val="22"/>
        </w:rPr>
        <w:t>essentially</w:t>
      </w:r>
      <w:r w:rsidR="004445B3" w:rsidRPr="00950270">
        <w:rPr>
          <w:sz w:val="22"/>
          <w:szCs w:val="22"/>
        </w:rPr>
        <w:t>”</w:t>
      </w:r>
      <w:r w:rsidRPr="00950270">
        <w:rPr>
          <w:sz w:val="22"/>
          <w:szCs w:val="22"/>
        </w:rPr>
        <w:t xml:space="preserve"> to mean </w:t>
      </w:r>
      <w:r w:rsidR="004445B3" w:rsidRPr="00950270">
        <w:rPr>
          <w:sz w:val="22"/>
          <w:szCs w:val="22"/>
        </w:rPr>
        <w:t>“</w:t>
      </w:r>
      <w:r w:rsidRPr="00950270">
        <w:rPr>
          <w:sz w:val="22"/>
          <w:szCs w:val="22"/>
        </w:rPr>
        <w:t>approximately</w:t>
      </w:r>
      <w:r w:rsidR="004445B3" w:rsidRPr="00950270">
        <w:rPr>
          <w:sz w:val="22"/>
          <w:szCs w:val="22"/>
        </w:rPr>
        <w:t>”</w:t>
      </w:r>
      <w:r w:rsidRPr="00950270">
        <w:rPr>
          <w:sz w:val="22"/>
          <w:szCs w:val="22"/>
        </w:rPr>
        <w:t xml:space="preserve"> or </w:t>
      </w:r>
      <w:r w:rsidR="004445B3" w:rsidRPr="00950270">
        <w:rPr>
          <w:sz w:val="22"/>
          <w:szCs w:val="22"/>
        </w:rPr>
        <w:t>“</w:t>
      </w:r>
      <w:r w:rsidRPr="00950270">
        <w:rPr>
          <w:sz w:val="22"/>
          <w:szCs w:val="22"/>
        </w:rPr>
        <w:t>effectively.</w:t>
      </w:r>
      <w:r w:rsidR="004445B3" w:rsidRPr="00950270">
        <w:rPr>
          <w:sz w:val="22"/>
          <w:szCs w:val="22"/>
        </w:rPr>
        <w:t>”</w:t>
      </w:r>
    </w:p>
    <w:p w14:paraId="209404B7"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In your paper title, if the words </w:t>
      </w:r>
      <w:r w:rsidR="004445B3" w:rsidRPr="00950270">
        <w:rPr>
          <w:sz w:val="22"/>
          <w:szCs w:val="22"/>
        </w:rPr>
        <w:t>“</w:t>
      </w:r>
      <w:r w:rsidRPr="00950270">
        <w:rPr>
          <w:sz w:val="22"/>
          <w:szCs w:val="22"/>
        </w:rPr>
        <w:t>that uses</w:t>
      </w:r>
      <w:r w:rsidR="004445B3" w:rsidRPr="00950270">
        <w:rPr>
          <w:sz w:val="22"/>
          <w:szCs w:val="22"/>
        </w:rPr>
        <w:t>”</w:t>
      </w:r>
      <w:r w:rsidRPr="00950270">
        <w:rPr>
          <w:sz w:val="22"/>
          <w:szCs w:val="22"/>
        </w:rPr>
        <w:t xml:space="preserve"> can accurately replace the word using, capitalize the </w:t>
      </w:r>
      <w:r w:rsidR="004445B3" w:rsidRPr="00950270">
        <w:rPr>
          <w:sz w:val="22"/>
          <w:szCs w:val="22"/>
        </w:rPr>
        <w:t>“</w:t>
      </w:r>
      <w:r w:rsidRPr="00950270">
        <w:rPr>
          <w:sz w:val="22"/>
          <w:szCs w:val="22"/>
        </w:rPr>
        <w:t>u</w:t>
      </w:r>
      <w:r w:rsidR="004445B3" w:rsidRPr="00950270">
        <w:rPr>
          <w:sz w:val="22"/>
          <w:szCs w:val="22"/>
        </w:rPr>
        <w:t>”</w:t>
      </w:r>
      <w:r w:rsidRPr="00950270">
        <w:rPr>
          <w:sz w:val="22"/>
          <w:szCs w:val="22"/>
        </w:rPr>
        <w:t>; if not, keep using lower-cased.</w:t>
      </w:r>
    </w:p>
    <w:p w14:paraId="698591A2"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Be aware of the different meanings of the homophones </w:t>
      </w:r>
      <w:r w:rsidR="004445B3" w:rsidRPr="00950270">
        <w:rPr>
          <w:sz w:val="22"/>
          <w:szCs w:val="22"/>
        </w:rPr>
        <w:t>“</w:t>
      </w:r>
      <w:r w:rsidRPr="00950270">
        <w:rPr>
          <w:sz w:val="22"/>
          <w:szCs w:val="22"/>
        </w:rPr>
        <w:t>affect</w:t>
      </w:r>
      <w:r w:rsidR="004445B3" w:rsidRPr="00950270">
        <w:rPr>
          <w:sz w:val="22"/>
          <w:szCs w:val="22"/>
        </w:rPr>
        <w:t>”</w:t>
      </w:r>
      <w:r w:rsidRPr="00950270">
        <w:rPr>
          <w:sz w:val="22"/>
          <w:szCs w:val="22"/>
        </w:rPr>
        <w:t xml:space="preserve"> and </w:t>
      </w:r>
      <w:r w:rsidR="004445B3" w:rsidRPr="00950270">
        <w:rPr>
          <w:sz w:val="22"/>
          <w:szCs w:val="22"/>
        </w:rPr>
        <w:t>“</w:t>
      </w:r>
      <w:proofErr w:type="spellStart"/>
      <w:r w:rsidRPr="00950270">
        <w:rPr>
          <w:sz w:val="22"/>
          <w:szCs w:val="22"/>
        </w:rPr>
        <w:t>effect</w:t>
      </w:r>
      <w:proofErr w:type="gramStart"/>
      <w:r w:rsidRPr="00950270">
        <w:rPr>
          <w:sz w:val="22"/>
          <w:szCs w:val="22"/>
        </w:rPr>
        <w:t>,</w:t>
      </w:r>
      <w:r w:rsidR="004445B3" w:rsidRPr="00950270">
        <w:rPr>
          <w:sz w:val="22"/>
          <w:szCs w:val="22"/>
        </w:rPr>
        <w:t>”“</w:t>
      </w:r>
      <w:proofErr w:type="gramEnd"/>
      <w:r w:rsidRPr="00950270">
        <w:rPr>
          <w:sz w:val="22"/>
          <w:szCs w:val="22"/>
        </w:rPr>
        <w:t>complement</w:t>
      </w:r>
      <w:proofErr w:type="spellEnd"/>
      <w:r w:rsidR="004445B3" w:rsidRPr="00950270">
        <w:rPr>
          <w:sz w:val="22"/>
          <w:szCs w:val="22"/>
        </w:rPr>
        <w:t>”</w:t>
      </w:r>
      <w:r w:rsidRPr="00950270">
        <w:rPr>
          <w:sz w:val="22"/>
          <w:szCs w:val="22"/>
        </w:rPr>
        <w:t xml:space="preserve"> and </w:t>
      </w:r>
      <w:r w:rsidR="004445B3" w:rsidRPr="00950270">
        <w:rPr>
          <w:sz w:val="22"/>
          <w:szCs w:val="22"/>
        </w:rPr>
        <w:t>“</w:t>
      </w:r>
      <w:proofErr w:type="spellStart"/>
      <w:r w:rsidRPr="00950270">
        <w:rPr>
          <w:sz w:val="22"/>
          <w:szCs w:val="22"/>
        </w:rPr>
        <w:t>compliment,</w:t>
      </w:r>
      <w:r w:rsidR="004445B3" w:rsidRPr="00950270">
        <w:rPr>
          <w:sz w:val="22"/>
          <w:szCs w:val="22"/>
        </w:rPr>
        <w:t>”“</w:t>
      </w:r>
      <w:r w:rsidRPr="00950270">
        <w:rPr>
          <w:sz w:val="22"/>
          <w:szCs w:val="22"/>
        </w:rPr>
        <w:t>discreet</w:t>
      </w:r>
      <w:proofErr w:type="spellEnd"/>
      <w:r w:rsidR="004445B3" w:rsidRPr="00950270">
        <w:rPr>
          <w:sz w:val="22"/>
          <w:szCs w:val="22"/>
        </w:rPr>
        <w:t>”</w:t>
      </w:r>
      <w:r w:rsidRPr="00950270">
        <w:rPr>
          <w:sz w:val="22"/>
          <w:szCs w:val="22"/>
        </w:rPr>
        <w:t xml:space="preserve"> and </w:t>
      </w:r>
      <w:r w:rsidR="004445B3" w:rsidRPr="00950270">
        <w:rPr>
          <w:sz w:val="22"/>
          <w:szCs w:val="22"/>
        </w:rPr>
        <w:t>“</w:t>
      </w:r>
      <w:proofErr w:type="spellStart"/>
      <w:r w:rsidRPr="00950270">
        <w:rPr>
          <w:sz w:val="22"/>
          <w:szCs w:val="22"/>
        </w:rPr>
        <w:t>discrete,</w:t>
      </w:r>
      <w:r w:rsidR="004445B3" w:rsidRPr="00950270">
        <w:rPr>
          <w:sz w:val="22"/>
          <w:szCs w:val="22"/>
        </w:rPr>
        <w:t>”“</w:t>
      </w:r>
      <w:r w:rsidRPr="00950270">
        <w:rPr>
          <w:sz w:val="22"/>
          <w:szCs w:val="22"/>
        </w:rPr>
        <w:t>principal</w:t>
      </w:r>
      <w:proofErr w:type="spellEnd"/>
      <w:r w:rsidR="004445B3" w:rsidRPr="00950270">
        <w:rPr>
          <w:sz w:val="22"/>
          <w:szCs w:val="22"/>
        </w:rPr>
        <w:t>”</w:t>
      </w:r>
      <w:r w:rsidRPr="00950270">
        <w:rPr>
          <w:sz w:val="22"/>
          <w:szCs w:val="22"/>
        </w:rPr>
        <w:t xml:space="preserve"> and </w:t>
      </w:r>
      <w:r w:rsidR="004445B3" w:rsidRPr="00950270">
        <w:rPr>
          <w:sz w:val="22"/>
          <w:szCs w:val="22"/>
        </w:rPr>
        <w:t>“</w:t>
      </w:r>
      <w:r w:rsidRPr="00950270">
        <w:rPr>
          <w:sz w:val="22"/>
          <w:szCs w:val="22"/>
        </w:rPr>
        <w:t>principle.</w:t>
      </w:r>
      <w:r w:rsidR="004445B3" w:rsidRPr="00950270">
        <w:rPr>
          <w:sz w:val="22"/>
          <w:szCs w:val="22"/>
        </w:rPr>
        <w:t>”</w:t>
      </w:r>
    </w:p>
    <w:p w14:paraId="4430D3AF"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Do not confuse </w:t>
      </w:r>
      <w:r w:rsidR="004445B3" w:rsidRPr="00950270">
        <w:rPr>
          <w:sz w:val="22"/>
          <w:szCs w:val="22"/>
        </w:rPr>
        <w:t>“</w:t>
      </w:r>
      <w:r w:rsidRPr="00950270">
        <w:rPr>
          <w:sz w:val="22"/>
          <w:szCs w:val="22"/>
        </w:rPr>
        <w:t>imply</w:t>
      </w:r>
      <w:r w:rsidR="004445B3" w:rsidRPr="00950270">
        <w:rPr>
          <w:sz w:val="22"/>
          <w:szCs w:val="22"/>
        </w:rPr>
        <w:t>”</w:t>
      </w:r>
      <w:r w:rsidRPr="00950270">
        <w:rPr>
          <w:sz w:val="22"/>
          <w:szCs w:val="22"/>
        </w:rPr>
        <w:t xml:space="preserve"> and </w:t>
      </w:r>
      <w:r w:rsidR="004445B3" w:rsidRPr="00950270">
        <w:rPr>
          <w:sz w:val="22"/>
          <w:szCs w:val="22"/>
        </w:rPr>
        <w:t>“</w:t>
      </w:r>
      <w:r w:rsidRPr="00950270">
        <w:rPr>
          <w:sz w:val="22"/>
          <w:szCs w:val="22"/>
        </w:rPr>
        <w:t>infer.</w:t>
      </w:r>
      <w:r w:rsidR="004445B3" w:rsidRPr="00950270">
        <w:rPr>
          <w:sz w:val="22"/>
          <w:szCs w:val="22"/>
        </w:rPr>
        <w:t>”</w:t>
      </w:r>
    </w:p>
    <w:p w14:paraId="2035C6A1"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The prefix </w:t>
      </w:r>
      <w:r w:rsidR="004445B3" w:rsidRPr="00950270">
        <w:rPr>
          <w:sz w:val="22"/>
          <w:szCs w:val="22"/>
        </w:rPr>
        <w:t>“</w:t>
      </w:r>
      <w:r w:rsidRPr="00950270">
        <w:rPr>
          <w:sz w:val="22"/>
          <w:szCs w:val="22"/>
        </w:rPr>
        <w:t>non</w:t>
      </w:r>
      <w:r w:rsidR="004445B3" w:rsidRPr="00950270">
        <w:rPr>
          <w:sz w:val="22"/>
          <w:szCs w:val="22"/>
        </w:rPr>
        <w:t>”</w:t>
      </w:r>
      <w:r w:rsidRPr="00950270">
        <w:rPr>
          <w:sz w:val="22"/>
          <w:szCs w:val="22"/>
        </w:rPr>
        <w:t xml:space="preserve"> is not a word; it should be joined to the word it modifies, usually without a hyphen.</w:t>
      </w:r>
    </w:p>
    <w:p w14:paraId="4A11D119"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There is no period after the </w:t>
      </w:r>
      <w:r w:rsidR="004445B3" w:rsidRPr="00950270">
        <w:rPr>
          <w:sz w:val="22"/>
          <w:szCs w:val="22"/>
        </w:rPr>
        <w:t>“</w:t>
      </w:r>
      <w:r w:rsidRPr="00950270">
        <w:rPr>
          <w:sz w:val="22"/>
          <w:szCs w:val="22"/>
        </w:rPr>
        <w:t>et</w:t>
      </w:r>
      <w:r w:rsidR="004445B3" w:rsidRPr="00950270">
        <w:rPr>
          <w:sz w:val="22"/>
          <w:szCs w:val="22"/>
        </w:rPr>
        <w:t>”</w:t>
      </w:r>
      <w:r w:rsidRPr="00950270">
        <w:rPr>
          <w:sz w:val="22"/>
          <w:szCs w:val="22"/>
        </w:rPr>
        <w:t xml:space="preserve"> in the Latin abbreviation </w:t>
      </w:r>
      <w:r w:rsidR="004445B3" w:rsidRPr="00950270">
        <w:rPr>
          <w:sz w:val="22"/>
          <w:szCs w:val="22"/>
        </w:rPr>
        <w:t>“</w:t>
      </w:r>
      <w:r w:rsidRPr="00950270">
        <w:rPr>
          <w:sz w:val="22"/>
          <w:szCs w:val="22"/>
        </w:rPr>
        <w:t>et al.</w:t>
      </w:r>
      <w:r w:rsidR="004445B3" w:rsidRPr="00950270">
        <w:rPr>
          <w:sz w:val="22"/>
          <w:szCs w:val="22"/>
        </w:rPr>
        <w:t>”</w:t>
      </w:r>
    </w:p>
    <w:p w14:paraId="288F9848" w14:textId="77777777" w:rsidR="008A55B5" w:rsidRPr="00950270" w:rsidRDefault="008A55B5" w:rsidP="00466548">
      <w:pPr>
        <w:pStyle w:val="bulletlist"/>
        <w:spacing w:after="0" w:line="240" w:lineRule="auto"/>
        <w:ind w:left="0" w:firstLine="0"/>
        <w:rPr>
          <w:sz w:val="22"/>
          <w:szCs w:val="22"/>
        </w:rPr>
      </w:pPr>
      <w:r w:rsidRPr="00950270">
        <w:rPr>
          <w:sz w:val="22"/>
          <w:szCs w:val="22"/>
        </w:rPr>
        <w:t xml:space="preserve">The abbreviation </w:t>
      </w:r>
      <w:r w:rsidR="004445B3" w:rsidRPr="00950270">
        <w:rPr>
          <w:sz w:val="22"/>
          <w:szCs w:val="22"/>
        </w:rPr>
        <w:t>“</w:t>
      </w:r>
      <w:proofErr w:type="gramStart"/>
      <w:r w:rsidRPr="00950270">
        <w:rPr>
          <w:sz w:val="22"/>
          <w:szCs w:val="22"/>
        </w:rPr>
        <w:t>i.e.</w:t>
      </w:r>
      <w:proofErr w:type="gramEnd"/>
      <w:r w:rsidR="004445B3" w:rsidRPr="00950270">
        <w:rPr>
          <w:sz w:val="22"/>
          <w:szCs w:val="22"/>
        </w:rPr>
        <w:t>”</w:t>
      </w:r>
      <w:r w:rsidRPr="00950270">
        <w:rPr>
          <w:sz w:val="22"/>
          <w:szCs w:val="22"/>
        </w:rPr>
        <w:t xml:space="preserve"> means </w:t>
      </w:r>
      <w:r w:rsidR="004445B3" w:rsidRPr="00950270">
        <w:rPr>
          <w:sz w:val="22"/>
          <w:szCs w:val="22"/>
        </w:rPr>
        <w:t>“</w:t>
      </w:r>
      <w:r w:rsidRPr="00950270">
        <w:rPr>
          <w:sz w:val="22"/>
          <w:szCs w:val="22"/>
        </w:rPr>
        <w:t>that is,</w:t>
      </w:r>
      <w:r w:rsidR="004445B3" w:rsidRPr="00950270">
        <w:rPr>
          <w:sz w:val="22"/>
          <w:szCs w:val="22"/>
        </w:rPr>
        <w:t>”</w:t>
      </w:r>
      <w:r w:rsidRPr="00950270">
        <w:rPr>
          <w:sz w:val="22"/>
          <w:szCs w:val="22"/>
        </w:rPr>
        <w:t xml:space="preserve"> and the abbreviation </w:t>
      </w:r>
      <w:r w:rsidR="004445B3" w:rsidRPr="00950270">
        <w:rPr>
          <w:sz w:val="22"/>
          <w:szCs w:val="22"/>
        </w:rPr>
        <w:t>“</w:t>
      </w:r>
      <w:r w:rsidRPr="00950270">
        <w:rPr>
          <w:sz w:val="22"/>
          <w:szCs w:val="22"/>
        </w:rPr>
        <w:t>e.g.</w:t>
      </w:r>
      <w:r w:rsidR="004445B3" w:rsidRPr="00950270">
        <w:rPr>
          <w:sz w:val="22"/>
          <w:szCs w:val="22"/>
        </w:rPr>
        <w:t>”</w:t>
      </w:r>
      <w:r w:rsidRPr="00950270">
        <w:rPr>
          <w:sz w:val="22"/>
          <w:szCs w:val="22"/>
        </w:rPr>
        <w:t xml:space="preserve"> means </w:t>
      </w:r>
      <w:r w:rsidR="004445B3" w:rsidRPr="00950270">
        <w:rPr>
          <w:sz w:val="22"/>
          <w:szCs w:val="22"/>
        </w:rPr>
        <w:t>“</w:t>
      </w:r>
      <w:r w:rsidRPr="00950270">
        <w:rPr>
          <w:sz w:val="22"/>
          <w:szCs w:val="22"/>
        </w:rPr>
        <w:t>for example.</w:t>
      </w:r>
      <w:r w:rsidR="004445B3" w:rsidRPr="00950270">
        <w:rPr>
          <w:sz w:val="22"/>
          <w:szCs w:val="22"/>
        </w:rPr>
        <w:t>”</w:t>
      </w:r>
    </w:p>
    <w:p w14:paraId="27D1C0B9" w14:textId="77777777" w:rsidR="008A55B5" w:rsidRPr="00950270" w:rsidRDefault="008A55B5" w:rsidP="00466548">
      <w:pPr>
        <w:pStyle w:val="BodyText"/>
        <w:spacing w:after="0" w:line="240" w:lineRule="auto"/>
        <w:ind w:firstLine="0"/>
        <w:rPr>
          <w:sz w:val="22"/>
          <w:szCs w:val="22"/>
        </w:rPr>
      </w:pPr>
      <w:r w:rsidRPr="00950270">
        <w:rPr>
          <w:sz w:val="22"/>
          <w:szCs w:val="22"/>
        </w:rPr>
        <w:t>An excellent style manual for science writers is [7].</w:t>
      </w:r>
    </w:p>
    <w:p w14:paraId="34DB4662" w14:textId="77777777" w:rsidR="00466548" w:rsidRPr="00950270" w:rsidRDefault="00466548" w:rsidP="00466548">
      <w:pPr>
        <w:pStyle w:val="BodyText"/>
        <w:spacing w:after="0" w:line="240" w:lineRule="auto"/>
        <w:ind w:firstLine="0"/>
        <w:rPr>
          <w:sz w:val="22"/>
          <w:szCs w:val="22"/>
        </w:rPr>
      </w:pPr>
    </w:p>
    <w:p w14:paraId="5B27FAE3" w14:textId="77777777" w:rsidR="008A55B5" w:rsidRPr="00950270" w:rsidRDefault="00D01167" w:rsidP="00466548">
      <w:pPr>
        <w:pStyle w:val="Heading1"/>
        <w:spacing w:before="0" w:after="0"/>
        <w:ind w:firstLine="0"/>
        <w:rPr>
          <w:rFonts w:eastAsia="MS Mincho"/>
          <w:sz w:val="22"/>
          <w:szCs w:val="22"/>
        </w:rPr>
      </w:pPr>
      <w:r w:rsidRPr="00950270">
        <w:rPr>
          <w:rFonts w:ascii="Times New Roman" w:eastAsia="MS Mincho" w:hAnsi="Times New Roman"/>
          <w:sz w:val="22"/>
          <w:szCs w:val="22"/>
        </w:rPr>
        <w:t>USING THE TEMPLATE</w:t>
      </w:r>
    </w:p>
    <w:p w14:paraId="27D0B5C7" w14:textId="77777777" w:rsidR="00466548" w:rsidRPr="00950270" w:rsidRDefault="00466548" w:rsidP="00466548">
      <w:pPr>
        <w:rPr>
          <w:rFonts w:eastAsia="MS Mincho"/>
          <w:sz w:val="22"/>
          <w:szCs w:val="22"/>
        </w:rPr>
      </w:pPr>
    </w:p>
    <w:p w14:paraId="0CDA4892" w14:textId="77777777" w:rsidR="008A55B5" w:rsidRPr="00950270" w:rsidRDefault="00D01167" w:rsidP="00466548">
      <w:pPr>
        <w:pStyle w:val="BodyText"/>
        <w:spacing w:after="0" w:line="240" w:lineRule="auto"/>
        <w:ind w:firstLine="0"/>
        <w:rPr>
          <w:sz w:val="22"/>
          <w:szCs w:val="22"/>
        </w:rPr>
      </w:pPr>
      <w:r w:rsidRPr="00950270">
        <w:rPr>
          <w:sz w:val="22"/>
          <w:szCs w:val="22"/>
        </w:rPr>
        <w:tab/>
      </w:r>
      <w:r w:rsidRPr="00950270">
        <w:rPr>
          <w:sz w:val="22"/>
          <w:szCs w:val="22"/>
        </w:rPr>
        <w:tab/>
      </w:r>
      <w:r w:rsidR="008A55B5" w:rsidRPr="00950270">
        <w:rPr>
          <w:sz w:val="22"/>
          <w:szCs w:val="22"/>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D1EC223" w14:textId="77777777" w:rsidR="00402841" w:rsidRPr="00950270" w:rsidRDefault="00402841" w:rsidP="00466548">
      <w:pPr>
        <w:pStyle w:val="BodyText"/>
        <w:spacing w:after="0" w:line="240" w:lineRule="auto"/>
        <w:ind w:firstLine="0"/>
        <w:rPr>
          <w:sz w:val="22"/>
          <w:szCs w:val="22"/>
        </w:rPr>
      </w:pPr>
    </w:p>
    <w:p w14:paraId="100A7BEE" w14:textId="77777777" w:rsidR="00767BF4" w:rsidRPr="00950270" w:rsidRDefault="008A55B5" w:rsidP="00767BF4">
      <w:pPr>
        <w:pStyle w:val="Heading2"/>
        <w:spacing w:before="0" w:after="0"/>
        <w:ind w:left="0" w:firstLine="0"/>
        <w:rPr>
          <w:b/>
          <w:i w:val="0"/>
          <w:sz w:val="22"/>
          <w:szCs w:val="22"/>
        </w:rPr>
      </w:pPr>
      <w:r w:rsidRPr="00950270">
        <w:rPr>
          <w:b/>
          <w:i w:val="0"/>
          <w:sz w:val="22"/>
          <w:szCs w:val="22"/>
        </w:rPr>
        <w:t>Authors and Affiliations</w:t>
      </w:r>
    </w:p>
    <w:p w14:paraId="7D410A50" w14:textId="77777777" w:rsidR="008A55B5" w:rsidRPr="00950270" w:rsidRDefault="00D01167" w:rsidP="00705409">
      <w:pPr>
        <w:pStyle w:val="BodyText"/>
        <w:spacing w:after="0" w:line="240" w:lineRule="auto"/>
        <w:ind w:firstLine="0"/>
        <w:rPr>
          <w:sz w:val="22"/>
          <w:szCs w:val="22"/>
        </w:rPr>
      </w:pPr>
      <w:r w:rsidRPr="00950270">
        <w:rPr>
          <w:sz w:val="22"/>
          <w:szCs w:val="22"/>
        </w:rPr>
        <w:tab/>
      </w:r>
      <w:r w:rsidRPr="00950270">
        <w:rPr>
          <w:sz w:val="22"/>
          <w:szCs w:val="22"/>
        </w:rPr>
        <w:tab/>
      </w:r>
      <w:r w:rsidR="008A55B5" w:rsidRPr="00950270">
        <w:rPr>
          <w:sz w:val="22"/>
          <w:szCs w:val="22"/>
        </w:rPr>
        <w:t>The</w:t>
      </w:r>
      <w:r w:rsidR="00AD601F" w:rsidRPr="00950270">
        <w:rPr>
          <w:sz w:val="22"/>
          <w:szCs w:val="22"/>
        </w:rPr>
        <w:t xml:space="preserve">re is no restriction for </w:t>
      </w:r>
      <w:proofErr w:type="gramStart"/>
      <w:r w:rsidR="00AD601F" w:rsidRPr="00950270">
        <w:rPr>
          <w:sz w:val="22"/>
          <w:szCs w:val="22"/>
        </w:rPr>
        <w:t>number  of</w:t>
      </w:r>
      <w:proofErr w:type="gramEnd"/>
      <w:r w:rsidR="00AD601F" w:rsidRPr="00950270">
        <w:rPr>
          <w:sz w:val="22"/>
          <w:szCs w:val="22"/>
        </w:rPr>
        <w:t xml:space="preserve"> authors however the maximum is five authors. It must be in Times new roman with font size 10., </w:t>
      </w:r>
      <w:r w:rsidR="008A55B5" w:rsidRPr="00950270">
        <w:rPr>
          <w:sz w:val="22"/>
          <w:szCs w:val="22"/>
        </w:rPr>
        <w:t>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r w:rsidR="00705409" w:rsidRPr="00950270">
        <w:rPr>
          <w:sz w:val="22"/>
          <w:szCs w:val="22"/>
        </w:rPr>
        <w:t xml:space="preserve"> </w:t>
      </w:r>
      <w:r w:rsidR="008A55B5" w:rsidRPr="00950270">
        <w:rPr>
          <w:sz w:val="22"/>
          <w:szCs w:val="22"/>
        </w:rPr>
        <w:t xml:space="preserve">Change number of columns: Select the Columns icon from the MS Word Standard toolbar and then select </w:t>
      </w:r>
      <w:r w:rsidR="004445B3" w:rsidRPr="00950270">
        <w:rPr>
          <w:sz w:val="22"/>
          <w:szCs w:val="22"/>
        </w:rPr>
        <w:t>“</w:t>
      </w:r>
      <w:r w:rsidR="008A55B5" w:rsidRPr="00950270">
        <w:rPr>
          <w:sz w:val="22"/>
          <w:szCs w:val="22"/>
        </w:rPr>
        <w:t>1 Column</w:t>
      </w:r>
      <w:r w:rsidR="004445B3" w:rsidRPr="00950270">
        <w:rPr>
          <w:sz w:val="22"/>
          <w:szCs w:val="22"/>
        </w:rPr>
        <w:t>”</w:t>
      </w:r>
      <w:r w:rsidR="008A55B5" w:rsidRPr="00950270">
        <w:rPr>
          <w:sz w:val="22"/>
          <w:szCs w:val="22"/>
        </w:rPr>
        <w:t xml:space="preserve"> from the selection palette.</w:t>
      </w:r>
    </w:p>
    <w:p w14:paraId="43358963" w14:textId="77777777" w:rsidR="00767BF4" w:rsidRPr="00950270" w:rsidRDefault="00767BF4" w:rsidP="00767BF4">
      <w:pPr>
        <w:rPr>
          <w:sz w:val="22"/>
          <w:szCs w:val="22"/>
        </w:rPr>
      </w:pPr>
    </w:p>
    <w:p w14:paraId="77E46B36" w14:textId="77777777" w:rsidR="008A55B5" w:rsidRPr="00950270" w:rsidRDefault="008A55B5" w:rsidP="00466548">
      <w:pPr>
        <w:pStyle w:val="Heading2"/>
        <w:spacing w:before="0" w:after="0"/>
        <w:ind w:left="0" w:firstLine="0"/>
        <w:rPr>
          <w:b/>
          <w:i w:val="0"/>
          <w:sz w:val="22"/>
          <w:szCs w:val="22"/>
        </w:rPr>
      </w:pPr>
      <w:r w:rsidRPr="00950270">
        <w:rPr>
          <w:b/>
          <w:i w:val="0"/>
          <w:sz w:val="22"/>
          <w:szCs w:val="22"/>
        </w:rPr>
        <w:t>Figures and Tables</w:t>
      </w:r>
    </w:p>
    <w:p w14:paraId="10F1E511" w14:textId="77777777" w:rsidR="000026B6" w:rsidRPr="00950270" w:rsidRDefault="008A55B5" w:rsidP="002E1666">
      <w:pPr>
        <w:pStyle w:val="Heading3"/>
        <w:numPr>
          <w:ilvl w:val="0"/>
          <w:numId w:val="0"/>
        </w:numPr>
        <w:spacing w:line="240" w:lineRule="auto"/>
        <w:ind w:firstLine="720"/>
        <w:rPr>
          <w:i w:val="0"/>
          <w:sz w:val="22"/>
          <w:szCs w:val="22"/>
        </w:rPr>
      </w:pPr>
      <w:r w:rsidRPr="00950270">
        <w:rPr>
          <w:i w:val="0"/>
          <w:sz w:val="22"/>
          <w:szCs w:val="22"/>
        </w:rPr>
        <w:t>Positioning Figures and Tables: 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w:t>
      </w:r>
      <w:r w:rsidR="00292EF9" w:rsidRPr="00950270">
        <w:rPr>
          <w:i w:val="0"/>
          <w:sz w:val="22"/>
          <w:szCs w:val="22"/>
        </w:rPr>
        <w:t xml:space="preserve"> Make them bold (figure and table title).</w:t>
      </w:r>
    </w:p>
    <w:p w14:paraId="2AED66C3" w14:textId="77777777" w:rsidR="000026B6" w:rsidRPr="00950270" w:rsidRDefault="000026B6" w:rsidP="000026B6">
      <w:pPr>
        <w:rPr>
          <w:sz w:val="22"/>
          <w:szCs w:val="22"/>
        </w:rPr>
      </w:pPr>
    </w:p>
    <w:p w14:paraId="708C1968" w14:textId="77777777" w:rsidR="00402841" w:rsidRPr="00950270" w:rsidRDefault="000026B6" w:rsidP="000026B6">
      <w:pPr>
        <w:pStyle w:val="Heading3"/>
        <w:numPr>
          <w:ilvl w:val="0"/>
          <w:numId w:val="0"/>
        </w:numPr>
        <w:spacing w:line="240" w:lineRule="auto"/>
        <w:jc w:val="center"/>
        <w:rPr>
          <w:b/>
          <w:i w:val="0"/>
          <w:sz w:val="22"/>
          <w:szCs w:val="22"/>
        </w:rPr>
      </w:pPr>
      <w:r w:rsidRPr="00950270">
        <w:rPr>
          <w:b/>
          <w:i w:val="0"/>
          <w:sz w:val="22"/>
          <w:szCs w:val="22"/>
        </w:rPr>
        <w:t xml:space="preserve">Table </w:t>
      </w:r>
      <w:r w:rsidR="000F456A" w:rsidRPr="00950270">
        <w:rPr>
          <w:b/>
          <w:i w:val="0"/>
          <w:sz w:val="22"/>
          <w:szCs w:val="22"/>
        </w:rPr>
        <w:t>1</w:t>
      </w:r>
      <w:r w:rsidRPr="00950270">
        <w:rPr>
          <w:b/>
          <w:i w:val="0"/>
          <w:sz w:val="22"/>
          <w:szCs w:val="22"/>
        </w:rPr>
        <w:t>: Table Styles</w:t>
      </w:r>
    </w:p>
    <w:p w14:paraId="49B7B16D" w14:textId="77777777" w:rsidR="00402841" w:rsidRPr="00950270" w:rsidRDefault="00402841" w:rsidP="00402841">
      <w:pPr>
        <w:pStyle w:val="tablehead"/>
        <w:numPr>
          <w:ilvl w:val="0"/>
          <w:numId w:val="0"/>
        </w:numPr>
        <w:spacing w:before="0" w:after="0" w:line="240" w:lineRule="auto"/>
        <w:jc w:val="both"/>
        <w:rPr>
          <w:rFonts w:eastAsia="MS Mincho"/>
          <w:noProof w:val="0"/>
          <w:spacing w:val="-1"/>
          <w:sz w:val="22"/>
          <w:szCs w:val="22"/>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8A55B5" w:rsidRPr="00950270" w14:paraId="0BF5CDDB" w14:textId="77777777">
        <w:trPr>
          <w:cantSplit/>
          <w:trHeight w:val="240"/>
          <w:tblHeader/>
          <w:jc w:val="center"/>
        </w:trPr>
        <w:tc>
          <w:tcPr>
            <w:tcW w:w="720" w:type="dxa"/>
            <w:vMerge w:val="restart"/>
            <w:vAlign w:val="center"/>
          </w:tcPr>
          <w:p w14:paraId="271E8C2C" w14:textId="77777777" w:rsidR="008A55B5" w:rsidRPr="00950270" w:rsidRDefault="008A55B5" w:rsidP="00466548">
            <w:pPr>
              <w:pStyle w:val="tablecolhead"/>
              <w:rPr>
                <w:b w:val="0"/>
                <w:sz w:val="22"/>
                <w:szCs w:val="22"/>
              </w:rPr>
            </w:pPr>
            <w:r w:rsidRPr="00950270">
              <w:rPr>
                <w:b w:val="0"/>
                <w:sz w:val="22"/>
                <w:szCs w:val="22"/>
              </w:rPr>
              <w:t>Table Head</w:t>
            </w:r>
          </w:p>
        </w:tc>
        <w:tc>
          <w:tcPr>
            <w:tcW w:w="4140" w:type="dxa"/>
            <w:gridSpan w:val="3"/>
            <w:vAlign w:val="center"/>
          </w:tcPr>
          <w:p w14:paraId="59F44B33" w14:textId="77777777" w:rsidR="008A55B5" w:rsidRPr="00950270" w:rsidRDefault="008A55B5" w:rsidP="00466548">
            <w:pPr>
              <w:pStyle w:val="tablecolhead"/>
              <w:rPr>
                <w:b w:val="0"/>
                <w:sz w:val="22"/>
                <w:szCs w:val="22"/>
              </w:rPr>
            </w:pPr>
            <w:r w:rsidRPr="00950270">
              <w:rPr>
                <w:b w:val="0"/>
                <w:sz w:val="22"/>
                <w:szCs w:val="22"/>
              </w:rPr>
              <w:t>Table Column Head</w:t>
            </w:r>
          </w:p>
        </w:tc>
      </w:tr>
      <w:tr w:rsidR="008A55B5" w:rsidRPr="00950270" w14:paraId="20F93657" w14:textId="77777777">
        <w:trPr>
          <w:cantSplit/>
          <w:trHeight w:val="240"/>
          <w:tblHeader/>
          <w:jc w:val="center"/>
        </w:trPr>
        <w:tc>
          <w:tcPr>
            <w:tcW w:w="720" w:type="dxa"/>
            <w:vMerge/>
          </w:tcPr>
          <w:p w14:paraId="6FE6F45E" w14:textId="77777777" w:rsidR="008A55B5" w:rsidRPr="00950270" w:rsidRDefault="008A55B5" w:rsidP="00466548">
            <w:pPr>
              <w:rPr>
                <w:sz w:val="22"/>
                <w:szCs w:val="22"/>
              </w:rPr>
            </w:pPr>
          </w:p>
        </w:tc>
        <w:tc>
          <w:tcPr>
            <w:tcW w:w="2340" w:type="dxa"/>
            <w:vAlign w:val="center"/>
          </w:tcPr>
          <w:p w14:paraId="0A39A1A1" w14:textId="77777777" w:rsidR="008A55B5" w:rsidRPr="00950270" w:rsidRDefault="008A55B5" w:rsidP="00466548">
            <w:pPr>
              <w:pStyle w:val="tablecolsubhead"/>
              <w:rPr>
                <w:b w:val="0"/>
                <w:i w:val="0"/>
                <w:sz w:val="22"/>
                <w:szCs w:val="22"/>
              </w:rPr>
            </w:pPr>
            <w:r w:rsidRPr="00950270">
              <w:rPr>
                <w:b w:val="0"/>
                <w:i w:val="0"/>
                <w:sz w:val="22"/>
                <w:szCs w:val="22"/>
              </w:rPr>
              <w:t>Table column subhead</w:t>
            </w:r>
          </w:p>
        </w:tc>
        <w:tc>
          <w:tcPr>
            <w:tcW w:w="900" w:type="dxa"/>
            <w:vAlign w:val="center"/>
          </w:tcPr>
          <w:p w14:paraId="5FFA4B1E" w14:textId="77777777" w:rsidR="008A55B5" w:rsidRPr="00950270" w:rsidRDefault="008A55B5" w:rsidP="00466548">
            <w:pPr>
              <w:pStyle w:val="tablecolsubhead"/>
              <w:rPr>
                <w:b w:val="0"/>
                <w:i w:val="0"/>
                <w:sz w:val="22"/>
                <w:szCs w:val="22"/>
              </w:rPr>
            </w:pPr>
            <w:r w:rsidRPr="00950270">
              <w:rPr>
                <w:b w:val="0"/>
                <w:i w:val="0"/>
                <w:sz w:val="22"/>
                <w:szCs w:val="22"/>
              </w:rPr>
              <w:t>Subhead</w:t>
            </w:r>
          </w:p>
        </w:tc>
        <w:tc>
          <w:tcPr>
            <w:tcW w:w="900" w:type="dxa"/>
            <w:vAlign w:val="center"/>
          </w:tcPr>
          <w:p w14:paraId="2020AF7E" w14:textId="77777777" w:rsidR="008A55B5" w:rsidRPr="00950270" w:rsidRDefault="008A55B5" w:rsidP="00466548">
            <w:pPr>
              <w:pStyle w:val="tablecolsubhead"/>
              <w:rPr>
                <w:b w:val="0"/>
                <w:i w:val="0"/>
                <w:sz w:val="22"/>
                <w:szCs w:val="22"/>
              </w:rPr>
            </w:pPr>
            <w:r w:rsidRPr="00950270">
              <w:rPr>
                <w:b w:val="0"/>
                <w:i w:val="0"/>
                <w:sz w:val="22"/>
                <w:szCs w:val="22"/>
              </w:rPr>
              <w:t>Subhead</w:t>
            </w:r>
          </w:p>
        </w:tc>
      </w:tr>
      <w:tr w:rsidR="008A55B5" w:rsidRPr="00950270" w14:paraId="242E5AAB" w14:textId="77777777">
        <w:trPr>
          <w:trHeight w:val="320"/>
          <w:jc w:val="center"/>
        </w:trPr>
        <w:tc>
          <w:tcPr>
            <w:tcW w:w="720" w:type="dxa"/>
            <w:vAlign w:val="center"/>
          </w:tcPr>
          <w:p w14:paraId="13A6589D" w14:textId="77777777" w:rsidR="008A55B5" w:rsidRPr="00950270" w:rsidRDefault="008A55B5" w:rsidP="00466548">
            <w:pPr>
              <w:pStyle w:val="tablecopy"/>
              <w:rPr>
                <w:sz w:val="22"/>
                <w:szCs w:val="22"/>
              </w:rPr>
            </w:pPr>
            <w:r w:rsidRPr="00950270">
              <w:rPr>
                <w:sz w:val="22"/>
                <w:szCs w:val="22"/>
              </w:rPr>
              <w:t>copy</w:t>
            </w:r>
          </w:p>
        </w:tc>
        <w:tc>
          <w:tcPr>
            <w:tcW w:w="2340" w:type="dxa"/>
            <w:vAlign w:val="center"/>
          </w:tcPr>
          <w:p w14:paraId="6FA22A91" w14:textId="77777777" w:rsidR="008A55B5" w:rsidRPr="00950270" w:rsidRDefault="008A55B5" w:rsidP="00466548">
            <w:pPr>
              <w:pStyle w:val="tablecopy"/>
              <w:rPr>
                <w:sz w:val="22"/>
                <w:szCs w:val="22"/>
              </w:rPr>
            </w:pPr>
            <w:r w:rsidRPr="00950270">
              <w:rPr>
                <w:sz w:val="22"/>
                <w:szCs w:val="22"/>
              </w:rPr>
              <w:t>More table copy</w:t>
            </w:r>
            <w:r w:rsidRPr="00950270">
              <w:rPr>
                <w:sz w:val="22"/>
                <w:szCs w:val="22"/>
                <w:vertAlign w:val="superscript"/>
              </w:rPr>
              <w:t>a</w:t>
            </w:r>
          </w:p>
        </w:tc>
        <w:tc>
          <w:tcPr>
            <w:tcW w:w="900" w:type="dxa"/>
            <w:vAlign w:val="center"/>
          </w:tcPr>
          <w:p w14:paraId="3B47EAF9" w14:textId="77777777" w:rsidR="008A55B5" w:rsidRPr="00950270" w:rsidRDefault="008A55B5" w:rsidP="00466548">
            <w:pPr>
              <w:rPr>
                <w:sz w:val="22"/>
                <w:szCs w:val="22"/>
              </w:rPr>
            </w:pPr>
          </w:p>
        </w:tc>
        <w:tc>
          <w:tcPr>
            <w:tcW w:w="900" w:type="dxa"/>
            <w:vAlign w:val="center"/>
          </w:tcPr>
          <w:p w14:paraId="510E1451" w14:textId="77777777" w:rsidR="008A55B5" w:rsidRPr="00950270" w:rsidRDefault="008A55B5" w:rsidP="00466548">
            <w:pPr>
              <w:rPr>
                <w:sz w:val="22"/>
                <w:szCs w:val="22"/>
              </w:rPr>
            </w:pPr>
          </w:p>
        </w:tc>
      </w:tr>
    </w:tbl>
    <w:p w14:paraId="21591389" w14:textId="77777777" w:rsidR="008A55B5" w:rsidRPr="00950270" w:rsidRDefault="008A55B5" w:rsidP="00402841">
      <w:pPr>
        <w:pStyle w:val="tablefootnote"/>
        <w:numPr>
          <w:ilvl w:val="0"/>
          <w:numId w:val="0"/>
        </w:numPr>
        <w:spacing w:before="0" w:after="0"/>
        <w:ind w:left="8910"/>
        <w:rPr>
          <w:sz w:val="22"/>
          <w:szCs w:val="22"/>
        </w:rPr>
      </w:pPr>
    </w:p>
    <w:p w14:paraId="714F3832" w14:textId="77777777" w:rsidR="008A55B5" w:rsidRPr="00950270" w:rsidRDefault="000026B6" w:rsidP="000026B6">
      <w:pPr>
        <w:pStyle w:val="figurecaption"/>
        <w:numPr>
          <w:ilvl w:val="0"/>
          <w:numId w:val="0"/>
        </w:numPr>
        <w:spacing w:before="0" w:after="0"/>
        <w:jc w:val="center"/>
        <w:rPr>
          <w:rFonts w:eastAsia="MS Mincho"/>
          <w:b/>
          <w:sz w:val="22"/>
          <w:szCs w:val="22"/>
        </w:rPr>
      </w:pPr>
      <w:r w:rsidRPr="00950270">
        <w:rPr>
          <w:rFonts w:eastAsia="MS Mincho"/>
          <w:b/>
          <w:sz w:val="22"/>
          <w:szCs w:val="22"/>
        </w:rPr>
        <w:t xml:space="preserve">Figure 1: </w:t>
      </w:r>
      <w:r w:rsidR="008A55B5" w:rsidRPr="00950270">
        <w:rPr>
          <w:rFonts w:eastAsia="MS Mincho"/>
          <w:b/>
          <w:sz w:val="22"/>
          <w:szCs w:val="22"/>
        </w:rPr>
        <w:t xml:space="preserve">Example of a figure caption. </w:t>
      </w:r>
      <w:r w:rsidR="008A55B5" w:rsidRPr="00950270">
        <w:rPr>
          <w:rFonts w:eastAsia="MS Mincho"/>
          <w:b/>
          <w:iCs/>
          <w:sz w:val="22"/>
          <w:szCs w:val="22"/>
        </w:rPr>
        <w:t>(figure caption)</w:t>
      </w:r>
    </w:p>
    <w:p w14:paraId="072BD6AB" w14:textId="77777777" w:rsidR="00402841" w:rsidRPr="00950270" w:rsidRDefault="00402841" w:rsidP="00466548">
      <w:pPr>
        <w:pStyle w:val="BodyText"/>
        <w:spacing w:after="0" w:line="240" w:lineRule="auto"/>
        <w:ind w:firstLine="0"/>
        <w:rPr>
          <w:sz w:val="22"/>
          <w:szCs w:val="22"/>
        </w:rPr>
      </w:pPr>
    </w:p>
    <w:p w14:paraId="37D72561" w14:textId="77777777" w:rsidR="008A55B5" w:rsidRPr="00950270" w:rsidRDefault="00402841" w:rsidP="000026B6">
      <w:pPr>
        <w:pStyle w:val="BodyText"/>
        <w:spacing w:after="0" w:line="240" w:lineRule="auto"/>
        <w:ind w:firstLine="0"/>
        <w:rPr>
          <w:sz w:val="22"/>
          <w:szCs w:val="22"/>
        </w:rPr>
      </w:pPr>
      <w:r w:rsidRPr="00950270">
        <w:rPr>
          <w:sz w:val="22"/>
          <w:szCs w:val="22"/>
        </w:rPr>
        <w:t xml:space="preserve">Figure Labels: Use </w:t>
      </w:r>
      <w:proofErr w:type="gramStart"/>
      <w:r w:rsidRPr="00950270">
        <w:rPr>
          <w:sz w:val="22"/>
          <w:szCs w:val="22"/>
        </w:rPr>
        <w:t>10</w:t>
      </w:r>
      <w:r w:rsidR="008A55B5" w:rsidRPr="00950270">
        <w:rPr>
          <w:sz w:val="22"/>
          <w:szCs w:val="22"/>
        </w:rPr>
        <w:t xml:space="preserve"> point</w:t>
      </w:r>
      <w:proofErr w:type="gramEnd"/>
      <w:r w:rsidR="008A55B5" w:rsidRPr="00950270">
        <w:rPr>
          <w:sz w:val="22"/>
          <w:szCs w:val="22"/>
        </w:rPr>
        <w:t xml:space="preserve"> Times New Roman for Figure labels. Use words rather than symbols or abbreviations when writing Figure axis labels to avoid confusing the reader</w:t>
      </w:r>
    </w:p>
    <w:p w14:paraId="53C1CA1C" w14:textId="77777777" w:rsidR="00EE4362" w:rsidRPr="00950270" w:rsidRDefault="00EE4362" w:rsidP="00466548">
      <w:pPr>
        <w:rPr>
          <w:rFonts w:eastAsia="MS Mincho"/>
          <w:b/>
          <w:sz w:val="22"/>
          <w:szCs w:val="22"/>
        </w:rPr>
      </w:pPr>
    </w:p>
    <w:p w14:paraId="4C738623" w14:textId="5AC8C0FA" w:rsidR="008A55B5" w:rsidRPr="00402841" w:rsidRDefault="000026B6" w:rsidP="00466548">
      <w:pPr>
        <w:pStyle w:val="Heading5"/>
        <w:spacing w:before="0" w:after="0"/>
        <w:rPr>
          <w:rFonts w:eastAsia="MS Mincho"/>
        </w:rPr>
      </w:pPr>
      <w:r w:rsidRPr="00402841">
        <w:rPr>
          <w:rFonts w:ascii="Times New Roman" w:eastAsia="MS Mincho" w:hAnsi="Times New Roman"/>
          <w:i w:val="0"/>
          <w:sz w:val="20"/>
          <w:szCs w:val="20"/>
        </w:rPr>
        <w:t>REFERENCES</w:t>
      </w:r>
      <w:r w:rsidR="00950270">
        <w:rPr>
          <w:rFonts w:ascii="Times New Roman" w:eastAsia="MS Mincho" w:hAnsi="Times New Roman"/>
          <w:i w:val="0"/>
          <w:sz w:val="20"/>
          <w:szCs w:val="20"/>
        </w:rPr>
        <w:t xml:space="preserve"> (IEEE Format)</w:t>
      </w:r>
    </w:p>
    <w:p w14:paraId="06EDD11F" w14:textId="77777777" w:rsidR="00466548" w:rsidRPr="00466548" w:rsidRDefault="00466548" w:rsidP="00466548">
      <w:pPr>
        <w:rPr>
          <w:rFonts w:eastAsia="MS Mincho"/>
          <w:sz w:val="16"/>
          <w:szCs w:val="16"/>
        </w:rPr>
      </w:pPr>
    </w:p>
    <w:p w14:paraId="78D69AF2" w14:textId="1FF742DB" w:rsidR="008A55B5" w:rsidRPr="00950270" w:rsidRDefault="00402C25" w:rsidP="00950270">
      <w:pPr>
        <w:pStyle w:val="BodyText"/>
        <w:spacing w:after="0" w:line="240" w:lineRule="auto"/>
        <w:ind w:firstLine="0"/>
        <w:rPr>
          <w:sz w:val="18"/>
          <w:szCs w:val="18"/>
        </w:rPr>
      </w:pPr>
      <w:r>
        <w:rPr>
          <w:sz w:val="16"/>
          <w:szCs w:val="16"/>
        </w:rPr>
        <w:tab/>
      </w:r>
      <w:r>
        <w:rPr>
          <w:sz w:val="16"/>
          <w:szCs w:val="16"/>
        </w:rPr>
        <w:tab/>
      </w:r>
    </w:p>
    <w:p w14:paraId="5C03391D" w14:textId="77777777" w:rsidR="00466548" w:rsidRPr="00950270" w:rsidRDefault="008A55B5" w:rsidP="00466548">
      <w:pPr>
        <w:pStyle w:val="references"/>
        <w:spacing w:after="0" w:line="240" w:lineRule="auto"/>
        <w:ind w:left="0" w:firstLine="0"/>
        <w:rPr>
          <w:rFonts w:eastAsia="MS Mincho"/>
          <w:sz w:val="18"/>
          <w:szCs w:val="18"/>
        </w:rPr>
      </w:pPr>
      <w:r w:rsidRPr="00950270">
        <w:rPr>
          <w:rFonts w:eastAsia="MS Mincho"/>
          <w:sz w:val="18"/>
          <w:szCs w:val="18"/>
        </w:rPr>
        <w:t xml:space="preserve">G. Eason, B. Noble, and I.N. Sneddon, </w:t>
      </w:r>
      <w:r w:rsidR="004445B3" w:rsidRPr="00950270">
        <w:rPr>
          <w:rFonts w:eastAsia="MS Mincho"/>
          <w:sz w:val="18"/>
          <w:szCs w:val="18"/>
        </w:rPr>
        <w:t>“</w:t>
      </w:r>
      <w:r w:rsidRPr="00950270">
        <w:rPr>
          <w:rFonts w:eastAsia="MS Mincho"/>
          <w:sz w:val="18"/>
          <w:szCs w:val="18"/>
        </w:rPr>
        <w:t xml:space="preserve">On certain integrals of Lipschitz-Hankel type involving products of </w:t>
      </w:r>
    </w:p>
    <w:p w14:paraId="02B2E97A" w14:textId="77777777" w:rsidR="008A55B5" w:rsidRPr="00950270" w:rsidRDefault="0070334B" w:rsidP="00466548">
      <w:pPr>
        <w:pStyle w:val="references"/>
        <w:numPr>
          <w:ilvl w:val="0"/>
          <w:numId w:val="0"/>
        </w:numPr>
        <w:spacing w:after="0" w:line="240" w:lineRule="auto"/>
        <w:rPr>
          <w:rFonts w:eastAsia="MS Mincho"/>
          <w:sz w:val="18"/>
          <w:szCs w:val="18"/>
        </w:rPr>
      </w:pPr>
      <w:r w:rsidRPr="00950270">
        <w:rPr>
          <w:rFonts w:eastAsia="MS Mincho"/>
          <w:sz w:val="18"/>
          <w:szCs w:val="18"/>
        </w:rPr>
        <w:t xml:space="preserve">        </w:t>
      </w:r>
      <w:r w:rsidR="008A55B5" w:rsidRPr="00950270">
        <w:rPr>
          <w:rFonts w:eastAsia="MS Mincho"/>
          <w:sz w:val="18"/>
          <w:szCs w:val="18"/>
        </w:rPr>
        <w:t>Bessel functions,</w:t>
      </w:r>
      <w:r w:rsidR="004445B3" w:rsidRPr="00950270">
        <w:rPr>
          <w:rFonts w:eastAsia="MS Mincho"/>
          <w:sz w:val="18"/>
          <w:szCs w:val="18"/>
        </w:rPr>
        <w:t>”</w:t>
      </w:r>
      <w:r w:rsidR="008A55B5" w:rsidRPr="00950270">
        <w:rPr>
          <w:rFonts w:eastAsia="MS Mincho"/>
          <w:sz w:val="18"/>
          <w:szCs w:val="18"/>
        </w:rPr>
        <w:t xml:space="preserve"> Phil. Trans. Roy. Soc. London, vol. A247, pp. 529-551, April 1955. (references)</w:t>
      </w:r>
    </w:p>
    <w:p w14:paraId="24B39BED" w14:textId="77777777" w:rsidR="00466548" w:rsidRPr="00950270" w:rsidRDefault="008A55B5" w:rsidP="00466548">
      <w:pPr>
        <w:pStyle w:val="references"/>
        <w:spacing w:after="0" w:line="240" w:lineRule="auto"/>
        <w:ind w:left="0" w:firstLine="0"/>
        <w:rPr>
          <w:rFonts w:eastAsia="MS Mincho"/>
          <w:sz w:val="18"/>
          <w:szCs w:val="18"/>
        </w:rPr>
      </w:pPr>
      <w:r w:rsidRPr="00950270">
        <w:rPr>
          <w:rFonts w:eastAsia="MS Mincho"/>
          <w:sz w:val="18"/>
          <w:szCs w:val="18"/>
        </w:rPr>
        <w:t xml:space="preserve">J. Clerk Maxwell, A Treatise on Electricity and Magnetism, 3rd ed., vol. 2. Oxford: Clarendon, 1892, </w:t>
      </w:r>
    </w:p>
    <w:p w14:paraId="1971AC31" w14:textId="77777777" w:rsidR="008A55B5" w:rsidRPr="00950270" w:rsidRDefault="00552F05" w:rsidP="00466548">
      <w:pPr>
        <w:pStyle w:val="references"/>
        <w:numPr>
          <w:ilvl w:val="0"/>
          <w:numId w:val="0"/>
        </w:numPr>
        <w:spacing w:after="0" w:line="240" w:lineRule="auto"/>
        <w:rPr>
          <w:rFonts w:eastAsia="MS Mincho"/>
          <w:sz w:val="18"/>
          <w:szCs w:val="18"/>
        </w:rPr>
      </w:pPr>
      <w:r w:rsidRPr="00950270">
        <w:rPr>
          <w:rFonts w:eastAsia="MS Mincho"/>
          <w:sz w:val="18"/>
          <w:szCs w:val="18"/>
        </w:rPr>
        <w:t xml:space="preserve">        </w:t>
      </w:r>
      <w:r w:rsidR="008A55B5" w:rsidRPr="00950270">
        <w:rPr>
          <w:rFonts w:eastAsia="MS Mincho"/>
          <w:sz w:val="18"/>
          <w:szCs w:val="18"/>
        </w:rPr>
        <w:t>pp.68-73.</w:t>
      </w:r>
    </w:p>
    <w:p w14:paraId="38E79D28" w14:textId="77777777" w:rsidR="00466548" w:rsidRPr="00950270" w:rsidRDefault="008A55B5" w:rsidP="00466548">
      <w:pPr>
        <w:pStyle w:val="references"/>
        <w:spacing w:after="0" w:line="240" w:lineRule="auto"/>
        <w:ind w:left="0" w:firstLine="0"/>
        <w:rPr>
          <w:rFonts w:eastAsia="MS Mincho"/>
          <w:sz w:val="18"/>
          <w:szCs w:val="18"/>
        </w:rPr>
      </w:pPr>
      <w:r w:rsidRPr="00950270">
        <w:rPr>
          <w:rFonts w:eastAsia="MS Mincho"/>
          <w:sz w:val="18"/>
          <w:szCs w:val="18"/>
        </w:rPr>
        <w:t xml:space="preserve">I.S. Jacobs and C.P. Bean, </w:t>
      </w:r>
      <w:r w:rsidR="004445B3" w:rsidRPr="00950270">
        <w:rPr>
          <w:rFonts w:eastAsia="MS Mincho"/>
          <w:sz w:val="18"/>
          <w:szCs w:val="18"/>
        </w:rPr>
        <w:t>“</w:t>
      </w:r>
      <w:r w:rsidRPr="00950270">
        <w:rPr>
          <w:rFonts w:eastAsia="MS Mincho"/>
          <w:sz w:val="18"/>
          <w:szCs w:val="18"/>
        </w:rPr>
        <w:t>Fine particles, thin films and exchange anisotropy,</w:t>
      </w:r>
      <w:r w:rsidR="004445B3" w:rsidRPr="00950270">
        <w:rPr>
          <w:rFonts w:eastAsia="MS Mincho"/>
          <w:sz w:val="18"/>
          <w:szCs w:val="18"/>
        </w:rPr>
        <w:t>”</w:t>
      </w:r>
      <w:r w:rsidRPr="00950270">
        <w:rPr>
          <w:rFonts w:eastAsia="MS Mincho"/>
          <w:sz w:val="18"/>
          <w:szCs w:val="18"/>
        </w:rPr>
        <w:t xml:space="preserve"> in Magnetism, vol. III, G.T. </w:t>
      </w:r>
    </w:p>
    <w:p w14:paraId="2884DAB4" w14:textId="77777777" w:rsidR="008A55B5" w:rsidRPr="00950270" w:rsidRDefault="0070334B" w:rsidP="00466548">
      <w:pPr>
        <w:pStyle w:val="references"/>
        <w:numPr>
          <w:ilvl w:val="0"/>
          <w:numId w:val="0"/>
        </w:numPr>
        <w:spacing w:after="0" w:line="240" w:lineRule="auto"/>
        <w:rPr>
          <w:rFonts w:eastAsia="MS Mincho"/>
          <w:sz w:val="18"/>
          <w:szCs w:val="18"/>
        </w:rPr>
      </w:pPr>
      <w:r w:rsidRPr="00950270">
        <w:rPr>
          <w:rFonts w:eastAsia="MS Mincho"/>
          <w:sz w:val="18"/>
          <w:szCs w:val="18"/>
        </w:rPr>
        <w:t xml:space="preserve">        </w:t>
      </w:r>
      <w:r w:rsidR="008A55B5" w:rsidRPr="00950270">
        <w:rPr>
          <w:rFonts w:eastAsia="MS Mincho"/>
          <w:sz w:val="18"/>
          <w:szCs w:val="18"/>
        </w:rPr>
        <w:t>Rado and H. Suhl, Eds. New York: Academic, 1963, pp. 271-350.</w:t>
      </w:r>
    </w:p>
    <w:p w14:paraId="0BC6F6B2" w14:textId="77777777" w:rsidR="008A55B5" w:rsidRPr="00950270" w:rsidRDefault="008A55B5" w:rsidP="00466548">
      <w:pPr>
        <w:pStyle w:val="references"/>
        <w:spacing w:after="0" w:line="240" w:lineRule="auto"/>
        <w:ind w:left="0" w:firstLine="0"/>
        <w:rPr>
          <w:rFonts w:eastAsia="MS Mincho"/>
          <w:sz w:val="18"/>
          <w:szCs w:val="18"/>
        </w:rPr>
      </w:pPr>
      <w:r w:rsidRPr="00950270">
        <w:rPr>
          <w:rFonts w:eastAsia="MS Mincho"/>
          <w:sz w:val="18"/>
          <w:szCs w:val="18"/>
        </w:rPr>
        <w:t xml:space="preserve">K. Elissa, </w:t>
      </w:r>
      <w:r w:rsidR="004445B3" w:rsidRPr="00950270">
        <w:rPr>
          <w:rFonts w:eastAsia="MS Mincho"/>
          <w:sz w:val="18"/>
          <w:szCs w:val="18"/>
        </w:rPr>
        <w:t>“</w:t>
      </w:r>
      <w:r w:rsidRPr="00950270">
        <w:rPr>
          <w:rFonts w:eastAsia="MS Mincho"/>
          <w:sz w:val="18"/>
          <w:szCs w:val="18"/>
        </w:rPr>
        <w:t>Title of paper if known,</w:t>
      </w:r>
      <w:r w:rsidR="004445B3" w:rsidRPr="00950270">
        <w:rPr>
          <w:rFonts w:eastAsia="MS Mincho"/>
          <w:sz w:val="18"/>
          <w:szCs w:val="18"/>
        </w:rPr>
        <w:t>”</w:t>
      </w:r>
      <w:r w:rsidRPr="00950270">
        <w:rPr>
          <w:rFonts w:eastAsia="MS Mincho"/>
          <w:sz w:val="18"/>
          <w:szCs w:val="18"/>
        </w:rPr>
        <w:t xml:space="preserve"> unpublished.</w:t>
      </w:r>
    </w:p>
    <w:p w14:paraId="6AF2D331" w14:textId="77777777" w:rsidR="000B5B2F" w:rsidRPr="00950270" w:rsidRDefault="008A55B5" w:rsidP="00466548">
      <w:pPr>
        <w:pStyle w:val="references"/>
        <w:spacing w:after="0" w:line="240" w:lineRule="auto"/>
        <w:ind w:left="0" w:firstLine="0"/>
        <w:rPr>
          <w:rFonts w:eastAsia="MS Mincho"/>
          <w:sz w:val="18"/>
          <w:szCs w:val="18"/>
        </w:rPr>
      </w:pPr>
      <w:r w:rsidRPr="00950270">
        <w:rPr>
          <w:rFonts w:eastAsia="MS Mincho"/>
          <w:sz w:val="18"/>
          <w:szCs w:val="18"/>
        </w:rPr>
        <w:t xml:space="preserve">R. Nicole, </w:t>
      </w:r>
      <w:r w:rsidR="004445B3" w:rsidRPr="00950270">
        <w:rPr>
          <w:rFonts w:eastAsia="MS Mincho"/>
          <w:sz w:val="18"/>
          <w:szCs w:val="18"/>
        </w:rPr>
        <w:t>“</w:t>
      </w:r>
      <w:r w:rsidRPr="00950270">
        <w:rPr>
          <w:rFonts w:eastAsia="MS Mincho"/>
          <w:sz w:val="18"/>
          <w:szCs w:val="18"/>
        </w:rPr>
        <w:t>Title of paper with only first word capitalized,</w:t>
      </w:r>
      <w:r w:rsidR="004445B3" w:rsidRPr="00950270">
        <w:rPr>
          <w:rFonts w:eastAsia="MS Mincho"/>
          <w:sz w:val="18"/>
          <w:szCs w:val="18"/>
        </w:rPr>
        <w:t>”</w:t>
      </w:r>
      <w:r w:rsidRPr="00950270">
        <w:rPr>
          <w:rFonts w:eastAsia="MS Mincho"/>
          <w:sz w:val="18"/>
          <w:szCs w:val="18"/>
        </w:rPr>
        <w:t xml:space="preserve"> J. Name Stand. Abbrev., in press.</w:t>
      </w:r>
    </w:p>
    <w:p w14:paraId="009CF86A" w14:textId="77777777" w:rsidR="000B5B2F" w:rsidRPr="000B5B2F" w:rsidRDefault="000B5B2F" w:rsidP="000B5B2F">
      <w:pPr>
        <w:rPr>
          <w:rFonts w:eastAsia="MS Mincho"/>
        </w:rPr>
      </w:pPr>
    </w:p>
    <w:p w14:paraId="20F2A67E" w14:textId="77777777" w:rsidR="000B5B2F" w:rsidRPr="000B5B2F" w:rsidRDefault="000B5B2F" w:rsidP="000B5B2F">
      <w:pPr>
        <w:rPr>
          <w:rFonts w:eastAsia="MS Mincho"/>
        </w:rPr>
      </w:pPr>
    </w:p>
    <w:p w14:paraId="17E9FB28" w14:textId="77777777" w:rsidR="000B5B2F" w:rsidRPr="000B5B2F" w:rsidRDefault="000B5B2F" w:rsidP="000B5B2F">
      <w:pPr>
        <w:rPr>
          <w:rFonts w:eastAsia="MS Mincho"/>
        </w:rPr>
      </w:pPr>
    </w:p>
    <w:p w14:paraId="0654E22C" w14:textId="77777777" w:rsidR="000B5B2F" w:rsidRDefault="000B5B2F" w:rsidP="000B5B2F">
      <w:pPr>
        <w:rPr>
          <w:rFonts w:eastAsia="MS Mincho"/>
        </w:rPr>
      </w:pPr>
    </w:p>
    <w:p w14:paraId="01756966" w14:textId="77777777" w:rsidR="008A55B5" w:rsidRPr="000B5B2F" w:rsidRDefault="000B5B2F" w:rsidP="000B5B2F">
      <w:pPr>
        <w:tabs>
          <w:tab w:val="left" w:pos="2235"/>
          <w:tab w:val="center" w:pos="4514"/>
        </w:tabs>
        <w:jc w:val="left"/>
        <w:rPr>
          <w:rFonts w:eastAsia="MS Mincho"/>
        </w:rPr>
      </w:pPr>
      <w:r>
        <w:rPr>
          <w:rFonts w:eastAsia="MS Mincho"/>
        </w:rPr>
        <w:tab/>
      </w:r>
      <w:r>
        <w:rPr>
          <w:rFonts w:eastAsia="MS Mincho"/>
        </w:rPr>
        <w:tab/>
      </w:r>
      <w:r>
        <w:rPr>
          <w:rFonts w:eastAsia="MS Mincho"/>
        </w:rPr>
        <w:tab/>
      </w:r>
    </w:p>
    <w:sectPr w:rsidR="008A55B5" w:rsidRPr="000B5B2F" w:rsidSect="00950270">
      <w:type w:val="continuous"/>
      <w:pgSz w:w="11909" w:h="16834" w:code="9"/>
      <w:pgMar w:top="2376" w:right="2146" w:bottom="2376" w:left="214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BFD74" w14:textId="77777777" w:rsidR="000B47C1" w:rsidRDefault="000B47C1" w:rsidP="001E64C4">
      <w:r>
        <w:separator/>
      </w:r>
    </w:p>
  </w:endnote>
  <w:endnote w:type="continuationSeparator" w:id="0">
    <w:p w14:paraId="361E3400" w14:textId="77777777" w:rsidR="000B47C1" w:rsidRDefault="000B47C1" w:rsidP="001E6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9606B" w14:textId="77777777" w:rsidR="001E64C4" w:rsidRPr="00012DED" w:rsidRDefault="005974A7" w:rsidP="00012DED">
    <w:pPr>
      <w:pStyle w:val="Footer"/>
      <w:rPr>
        <w:szCs w:val="24"/>
      </w:rPr>
    </w:pPr>
    <w:r w:rsidRPr="00012DED">
      <w:rPr>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434DC" w14:textId="77777777" w:rsidR="000B47C1" w:rsidRDefault="000B47C1" w:rsidP="001E64C4">
      <w:r>
        <w:separator/>
      </w:r>
    </w:p>
  </w:footnote>
  <w:footnote w:type="continuationSeparator" w:id="0">
    <w:p w14:paraId="69C55108" w14:textId="77777777" w:rsidR="000B47C1" w:rsidRDefault="000B47C1" w:rsidP="001E6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59609" w14:textId="77777777" w:rsidR="00430355" w:rsidRPr="00012DED" w:rsidRDefault="00430355" w:rsidP="00012DED">
    <w:pPr>
      <w:pStyle w:val="Header"/>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758C3"/>
    <w:multiLevelType w:val="hybridMultilevel"/>
    <w:tmpl w:val="E560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AB1E216E"/>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9270"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9990" w:hanging="360"/>
      </w:pPr>
    </w:lvl>
    <w:lvl w:ilvl="2" w:tplc="0409001B" w:tentative="1">
      <w:start w:val="1"/>
      <w:numFmt w:val="lowerRoman"/>
      <w:lvlText w:val="%3."/>
      <w:lvlJc w:val="right"/>
      <w:pPr>
        <w:ind w:left="10710" w:hanging="180"/>
      </w:pPr>
    </w:lvl>
    <w:lvl w:ilvl="3" w:tplc="0409000F" w:tentative="1">
      <w:start w:val="1"/>
      <w:numFmt w:val="decimal"/>
      <w:lvlText w:val="%4."/>
      <w:lvlJc w:val="left"/>
      <w:pPr>
        <w:ind w:left="11430" w:hanging="360"/>
      </w:pPr>
    </w:lvl>
    <w:lvl w:ilvl="4" w:tplc="04090019" w:tentative="1">
      <w:start w:val="1"/>
      <w:numFmt w:val="lowerLetter"/>
      <w:lvlText w:val="%5."/>
      <w:lvlJc w:val="left"/>
      <w:pPr>
        <w:ind w:left="12150" w:hanging="360"/>
      </w:pPr>
    </w:lvl>
    <w:lvl w:ilvl="5" w:tplc="0409001B" w:tentative="1">
      <w:start w:val="1"/>
      <w:numFmt w:val="lowerRoman"/>
      <w:lvlText w:val="%6."/>
      <w:lvlJc w:val="right"/>
      <w:pPr>
        <w:ind w:left="12870" w:hanging="180"/>
      </w:pPr>
    </w:lvl>
    <w:lvl w:ilvl="6" w:tplc="0409000F" w:tentative="1">
      <w:start w:val="1"/>
      <w:numFmt w:val="decimal"/>
      <w:lvlText w:val="%7."/>
      <w:lvlJc w:val="left"/>
      <w:pPr>
        <w:ind w:left="13590" w:hanging="360"/>
      </w:pPr>
    </w:lvl>
    <w:lvl w:ilvl="7" w:tplc="04090019" w:tentative="1">
      <w:start w:val="1"/>
      <w:numFmt w:val="lowerLetter"/>
      <w:lvlText w:val="%8."/>
      <w:lvlJc w:val="left"/>
      <w:pPr>
        <w:ind w:left="14310" w:hanging="360"/>
      </w:pPr>
    </w:lvl>
    <w:lvl w:ilvl="8" w:tplc="0409001B" w:tentative="1">
      <w:start w:val="1"/>
      <w:numFmt w:val="lowerRoman"/>
      <w:lvlText w:val="%9."/>
      <w:lvlJc w:val="right"/>
      <w:pPr>
        <w:ind w:left="15030" w:hanging="180"/>
      </w:pPr>
    </w:lvl>
  </w:abstractNum>
  <w:num w:numId="1">
    <w:abstractNumId w:val="3"/>
  </w:num>
  <w:num w:numId="2">
    <w:abstractNumId w:val="7"/>
  </w:num>
  <w:num w:numId="3">
    <w:abstractNumId w:val="2"/>
  </w:num>
  <w:num w:numId="4">
    <w:abstractNumId w:val="5"/>
  </w:num>
  <w:num w:numId="5">
    <w:abstractNumId w:val="5"/>
  </w:num>
  <w:num w:numId="6">
    <w:abstractNumId w:val="5"/>
  </w:num>
  <w:num w:numId="7">
    <w:abstractNumId w:val="5"/>
  </w:num>
  <w:num w:numId="8">
    <w:abstractNumId w:val="6"/>
  </w:num>
  <w:num w:numId="9">
    <w:abstractNumId w:val="8"/>
  </w:num>
  <w:num w:numId="10">
    <w:abstractNumId w:val="4"/>
  </w:num>
  <w:num w:numId="11">
    <w:abstractNumId w:val="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drawingGridHorizontalSpacing w:val="100"/>
  <w:displayHorizontalDrawingGridEvery w:val="2"/>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026B6"/>
    <w:rsid w:val="00012DED"/>
    <w:rsid w:val="00036715"/>
    <w:rsid w:val="0004390D"/>
    <w:rsid w:val="00070FAB"/>
    <w:rsid w:val="000B4641"/>
    <w:rsid w:val="000B47C1"/>
    <w:rsid w:val="000B5B2F"/>
    <w:rsid w:val="000D5355"/>
    <w:rsid w:val="000F456A"/>
    <w:rsid w:val="0010711E"/>
    <w:rsid w:val="00125E34"/>
    <w:rsid w:val="00127EDD"/>
    <w:rsid w:val="0018330F"/>
    <w:rsid w:val="001C053E"/>
    <w:rsid w:val="001D2353"/>
    <w:rsid w:val="001D4508"/>
    <w:rsid w:val="001E48C1"/>
    <w:rsid w:val="001E64C4"/>
    <w:rsid w:val="002165A6"/>
    <w:rsid w:val="00237505"/>
    <w:rsid w:val="00240391"/>
    <w:rsid w:val="00276735"/>
    <w:rsid w:val="00280068"/>
    <w:rsid w:val="00284C20"/>
    <w:rsid w:val="002864A3"/>
    <w:rsid w:val="00292EF9"/>
    <w:rsid w:val="00296792"/>
    <w:rsid w:val="002B3B81"/>
    <w:rsid w:val="002C1EB7"/>
    <w:rsid w:val="002C6014"/>
    <w:rsid w:val="002D49CD"/>
    <w:rsid w:val="002E1666"/>
    <w:rsid w:val="002E17E9"/>
    <w:rsid w:val="00326BEB"/>
    <w:rsid w:val="00390F41"/>
    <w:rsid w:val="003A47B5"/>
    <w:rsid w:val="003A59A6"/>
    <w:rsid w:val="003F400B"/>
    <w:rsid w:val="00402841"/>
    <w:rsid w:val="00402C25"/>
    <w:rsid w:val="004059FE"/>
    <w:rsid w:val="00406AE6"/>
    <w:rsid w:val="004171C7"/>
    <w:rsid w:val="00430355"/>
    <w:rsid w:val="004445B3"/>
    <w:rsid w:val="004562BA"/>
    <w:rsid w:val="0046220E"/>
    <w:rsid w:val="00466548"/>
    <w:rsid w:val="004C04C8"/>
    <w:rsid w:val="004C3DF5"/>
    <w:rsid w:val="004E0B04"/>
    <w:rsid w:val="004E7372"/>
    <w:rsid w:val="00525FAE"/>
    <w:rsid w:val="00530820"/>
    <w:rsid w:val="00552F05"/>
    <w:rsid w:val="005818F8"/>
    <w:rsid w:val="005957E3"/>
    <w:rsid w:val="005974A7"/>
    <w:rsid w:val="005B520E"/>
    <w:rsid w:val="005B535B"/>
    <w:rsid w:val="005C1954"/>
    <w:rsid w:val="005C519B"/>
    <w:rsid w:val="005F10BD"/>
    <w:rsid w:val="005F3022"/>
    <w:rsid w:val="006108A4"/>
    <w:rsid w:val="006122E9"/>
    <w:rsid w:val="00655A28"/>
    <w:rsid w:val="0069740E"/>
    <w:rsid w:val="006B577B"/>
    <w:rsid w:val="006C4648"/>
    <w:rsid w:val="0070334B"/>
    <w:rsid w:val="00705409"/>
    <w:rsid w:val="007110C2"/>
    <w:rsid w:val="0072064C"/>
    <w:rsid w:val="007442B3"/>
    <w:rsid w:val="007467D9"/>
    <w:rsid w:val="00753F7B"/>
    <w:rsid w:val="007633D0"/>
    <w:rsid w:val="00767BF4"/>
    <w:rsid w:val="00787C5A"/>
    <w:rsid w:val="00790C81"/>
    <w:rsid w:val="007919DE"/>
    <w:rsid w:val="007B5DD5"/>
    <w:rsid w:val="007C0308"/>
    <w:rsid w:val="007F00F0"/>
    <w:rsid w:val="008014D2"/>
    <w:rsid w:val="008054BC"/>
    <w:rsid w:val="00823839"/>
    <w:rsid w:val="008609CA"/>
    <w:rsid w:val="008A55B5"/>
    <w:rsid w:val="008A75C8"/>
    <w:rsid w:val="008B5270"/>
    <w:rsid w:val="00924FB9"/>
    <w:rsid w:val="0092568F"/>
    <w:rsid w:val="00950270"/>
    <w:rsid w:val="0097508D"/>
    <w:rsid w:val="009D170D"/>
    <w:rsid w:val="00A236A0"/>
    <w:rsid w:val="00A510F7"/>
    <w:rsid w:val="00A61725"/>
    <w:rsid w:val="00AA0700"/>
    <w:rsid w:val="00AC6519"/>
    <w:rsid w:val="00AD601F"/>
    <w:rsid w:val="00B0160B"/>
    <w:rsid w:val="00B20C8E"/>
    <w:rsid w:val="00B62E35"/>
    <w:rsid w:val="00C0280F"/>
    <w:rsid w:val="00C05F7C"/>
    <w:rsid w:val="00C5240D"/>
    <w:rsid w:val="00C703F9"/>
    <w:rsid w:val="00C86EB2"/>
    <w:rsid w:val="00CB0271"/>
    <w:rsid w:val="00CB66E6"/>
    <w:rsid w:val="00CF25D6"/>
    <w:rsid w:val="00D01167"/>
    <w:rsid w:val="00D6227A"/>
    <w:rsid w:val="00D9156D"/>
    <w:rsid w:val="00DB42A0"/>
    <w:rsid w:val="00E11872"/>
    <w:rsid w:val="00E91219"/>
    <w:rsid w:val="00E97E42"/>
    <w:rsid w:val="00EA506F"/>
    <w:rsid w:val="00EA53DF"/>
    <w:rsid w:val="00EC6857"/>
    <w:rsid w:val="00EE4362"/>
    <w:rsid w:val="00EF18D7"/>
    <w:rsid w:val="00EF1E8A"/>
    <w:rsid w:val="00EF3A1A"/>
    <w:rsid w:val="00F23229"/>
    <w:rsid w:val="00F531E1"/>
    <w:rsid w:val="00FA3271"/>
    <w:rsid w:val="00FA5537"/>
    <w:rsid w:val="00FA7465"/>
    <w:rsid w:val="00FB0705"/>
    <w:rsid w:val="00FD5DF1"/>
    <w:rsid w:val="00FE2DDA"/>
    <w:rsid w:val="00FF4B7B"/>
    <w:rsid w:val="00FF635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FF8AD0B"/>
  <w15:docId w15:val="{4A056E01-1D22-41E2-AB48-0C6D7656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
    <w:qFormat/>
    <w:rsid w:val="00FB0705"/>
    <w:pPr>
      <w:keepNext/>
      <w:keepLines/>
      <w:numPr>
        <w:numId w:val="4"/>
      </w:numPr>
      <w:tabs>
        <w:tab w:val="left" w:pos="216"/>
      </w:tabs>
      <w:spacing w:before="160" w:after="80"/>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
    <w:qFormat/>
    <w:rsid w:val="00FB0705"/>
    <w:pPr>
      <w:tabs>
        <w:tab w:val="left" w:pos="360"/>
      </w:tabs>
      <w:spacing w:before="160" w:after="8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FB0705"/>
    <w:rPr>
      <w:rFonts w:ascii="Cambria" w:eastAsia="Times New Roman" w:hAnsi="Cambria" w:cs="Times New Roman"/>
      <w:b/>
      <w:bCs/>
      <w:kern w:val="32"/>
      <w:sz w:val="32"/>
      <w:szCs w:val="32"/>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sid w:val="00FB0705"/>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rsid w:val="00FB0705"/>
    <w:pPr>
      <w:jc w:val="center"/>
    </w:pPr>
    <w:rPr>
      <w:rFonts w:ascii="Times New Roman" w:hAnsi="Times New Roman"/>
    </w:rPr>
  </w:style>
  <w:style w:type="paragraph" w:customStyle="1" w:styleId="Author">
    <w:name w:val="Author"/>
    <w:uiPriority w:val="99"/>
    <w:rsid w:val="00FB0705"/>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rsid w:val="00FB0705"/>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rsid w:val="00FB0705"/>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sid w:val="00FB0705"/>
    <w:rPr>
      <w:b/>
      <w:bCs/>
      <w:sz w:val="16"/>
      <w:szCs w:val="16"/>
    </w:rPr>
  </w:style>
  <w:style w:type="paragraph" w:customStyle="1" w:styleId="tablecolsubhead">
    <w:name w:val="table col subhead"/>
    <w:basedOn w:val="tablecolhead"/>
    <w:uiPriority w:val="99"/>
    <w:rsid w:val="00FB0705"/>
    <w:rPr>
      <w:i/>
      <w:iCs/>
      <w:sz w:val="15"/>
      <w:szCs w:val="15"/>
    </w:rPr>
  </w:style>
  <w:style w:type="paragraph" w:customStyle="1" w:styleId="tablecopy">
    <w:name w:val="table copy"/>
    <w:uiPriority w:val="99"/>
    <w:rsid w:val="00FB0705"/>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rsid w:val="00FB0705"/>
    <w:pPr>
      <w:numPr>
        <w:numId w:val="9"/>
      </w:numPr>
      <w:spacing w:before="240" w:after="120" w:line="216" w:lineRule="auto"/>
      <w:jc w:val="center"/>
    </w:pPr>
    <w:rPr>
      <w:rFonts w:ascii="Times New Roman" w:hAnsi="Times New Roman"/>
      <w:smallCaps/>
      <w:noProof/>
      <w:sz w:val="16"/>
      <w:szCs w:val="16"/>
    </w:rPr>
  </w:style>
  <w:style w:type="paragraph" w:styleId="Header">
    <w:name w:val="header"/>
    <w:basedOn w:val="Normal"/>
    <w:link w:val="HeaderChar"/>
    <w:uiPriority w:val="99"/>
    <w:unhideWhenUsed/>
    <w:rsid w:val="001E64C4"/>
    <w:pPr>
      <w:tabs>
        <w:tab w:val="center" w:pos="4680"/>
        <w:tab w:val="right" w:pos="9360"/>
      </w:tabs>
    </w:pPr>
  </w:style>
  <w:style w:type="character" w:customStyle="1" w:styleId="HeaderChar">
    <w:name w:val="Header Char"/>
    <w:basedOn w:val="DefaultParagraphFont"/>
    <w:link w:val="Header"/>
    <w:uiPriority w:val="99"/>
    <w:rsid w:val="001E64C4"/>
    <w:rPr>
      <w:rFonts w:ascii="Times New Roman" w:hAnsi="Times New Roman"/>
    </w:rPr>
  </w:style>
  <w:style w:type="paragraph" w:styleId="Footer">
    <w:name w:val="footer"/>
    <w:basedOn w:val="Normal"/>
    <w:link w:val="FooterChar"/>
    <w:uiPriority w:val="99"/>
    <w:unhideWhenUsed/>
    <w:rsid w:val="001E64C4"/>
    <w:pPr>
      <w:tabs>
        <w:tab w:val="center" w:pos="4680"/>
        <w:tab w:val="right" w:pos="9360"/>
      </w:tabs>
    </w:pPr>
  </w:style>
  <w:style w:type="character" w:customStyle="1" w:styleId="FooterChar">
    <w:name w:val="Footer Char"/>
    <w:basedOn w:val="DefaultParagraphFont"/>
    <w:link w:val="Footer"/>
    <w:uiPriority w:val="99"/>
    <w:rsid w:val="001E64C4"/>
    <w:rPr>
      <w:rFonts w:ascii="Times New Roman" w:hAnsi="Times New Roman"/>
    </w:rPr>
  </w:style>
  <w:style w:type="character" w:styleId="Hyperlink">
    <w:name w:val="Hyperlink"/>
    <w:basedOn w:val="DefaultParagraphFont"/>
    <w:uiPriority w:val="99"/>
    <w:unhideWhenUsed/>
    <w:rsid w:val="00292EF9"/>
    <w:rPr>
      <w:color w:val="0000FF" w:themeColor="hyperlink"/>
      <w:u w:val="single"/>
    </w:rPr>
  </w:style>
  <w:style w:type="paragraph" w:styleId="BalloonText">
    <w:name w:val="Balloon Text"/>
    <w:basedOn w:val="Normal"/>
    <w:link w:val="BalloonTextChar"/>
    <w:uiPriority w:val="99"/>
    <w:semiHidden/>
    <w:unhideWhenUsed/>
    <w:rsid w:val="00430355"/>
    <w:rPr>
      <w:rFonts w:ascii="Tahoma" w:hAnsi="Tahoma" w:cs="Tahoma"/>
      <w:sz w:val="16"/>
      <w:szCs w:val="16"/>
    </w:rPr>
  </w:style>
  <w:style w:type="character" w:customStyle="1" w:styleId="BalloonTextChar">
    <w:name w:val="Balloon Text Char"/>
    <w:basedOn w:val="DefaultParagraphFont"/>
    <w:link w:val="BalloonText"/>
    <w:uiPriority w:val="99"/>
    <w:semiHidden/>
    <w:rsid w:val="004303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chandramouli Haldar</cp:lastModifiedBy>
  <cp:revision>9</cp:revision>
  <cp:lastPrinted>2014-07-26T15:11:00Z</cp:lastPrinted>
  <dcterms:created xsi:type="dcterms:W3CDTF">2026-03-05T13:11:00Z</dcterms:created>
  <dcterms:modified xsi:type="dcterms:W3CDTF">2026-03-05T13:13:00Z</dcterms:modified>
</cp:coreProperties>
</file>