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8D" w:rsidRPr="00B76D2F" w:rsidRDefault="00B8748D" w:rsidP="00B8748D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 w:rsidRPr="00B76D2F">
        <w:rPr>
          <w:b/>
          <w:sz w:val="24"/>
        </w:rPr>
        <w:t>Abstract Superclass Shape and Its Concrete Subclasses</w:t>
      </w:r>
    </w:p>
    <w:p w:rsidR="00B8748D" w:rsidRPr="00B8748D" w:rsidRDefault="00B8748D" w:rsidP="00B8748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HTMLCode"/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the superclass </w:t>
      </w:r>
      <w:r>
        <w:rPr>
          <w:rStyle w:val="HTMLCode"/>
          <w:rFonts w:ascii="Consolas" w:hAnsi="Consolas"/>
          <w:color w:val="000000"/>
        </w:rPr>
        <w:t>Shape</w:t>
      </w:r>
      <w:r>
        <w:rPr>
          <w:rFonts w:ascii="Segoe UI" w:hAnsi="Segoe UI" w:cs="Segoe UI"/>
          <w:color w:val="000000"/>
          <w:sz w:val="21"/>
          <w:szCs w:val="21"/>
        </w:rPr>
        <w:t> and its subclasses </w:t>
      </w:r>
      <w:r>
        <w:rPr>
          <w:rStyle w:val="HTMLCode"/>
          <w:rFonts w:ascii="Consolas" w:hAnsi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Code"/>
          <w:rFonts w:ascii="Consolas" w:hAnsi="Consolas"/>
          <w:color w:val="000000"/>
        </w:rPr>
        <w:t>Rectangle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000000"/>
        </w:rPr>
        <w:t>Square</w:t>
      </w:r>
      <w:r>
        <w:rPr>
          <w:rFonts w:ascii="Segoe UI" w:hAnsi="Segoe UI" w:cs="Segoe UI"/>
          <w:color w:val="000000"/>
          <w:sz w:val="21"/>
          <w:szCs w:val="21"/>
        </w:rPr>
        <w:t>, as shown in the class diagram.</w:t>
      </w:r>
    </w:p>
    <w:p w:rsidR="00B8748D" w:rsidRDefault="00B8748D" w:rsidP="00B8748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</w:rPr>
        <w:t>Shape</w:t>
      </w:r>
      <w:r>
        <w:rPr>
          <w:rFonts w:ascii="Segoe UI" w:hAnsi="Segoe UI" w:cs="Segoe UI"/>
          <w:color w:val="000000"/>
          <w:sz w:val="21"/>
          <w:szCs w:val="21"/>
        </w:rPr>
        <w:t> is an </w:t>
      </w:r>
      <w:r>
        <w:rPr>
          <w:rStyle w:val="HTMLCode"/>
          <w:rFonts w:ascii="Consolas" w:hAnsi="Consolas"/>
          <w:color w:val="000000"/>
        </w:rPr>
        <w:t>abstract</w:t>
      </w:r>
      <w:r>
        <w:rPr>
          <w:rFonts w:ascii="Segoe UI" w:hAnsi="Segoe UI" w:cs="Segoe UI"/>
          <w:color w:val="000000"/>
          <w:sz w:val="21"/>
          <w:szCs w:val="21"/>
        </w:rPr>
        <w:t> class containing 2 </w:t>
      </w:r>
      <w:r>
        <w:rPr>
          <w:rStyle w:val="HTMLCode"/>
          <w:rFonts w:ascii="Consolas" w:hAnsi="Consolas"/>
          <w:color w:val="000000"/>
        </w:rPr>
        <w:t>abstract</w:t>
      </w:r>
      <w:r>
        <w:rPr>
          <w:rFonts w:ascii="Segoe UI" w:hAnsi="Segoe UI" w:cs="Segoe UI"/>
          <w:color w:val="000000"/>
          <w:sz w:val="21"/>
          <w:szCs w:val="21"/>
        </w:rPr>
        <w:t> methods: 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getArea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HTMLCode"/>
          <w:rFonts w:ascii="Consolas" w:hAnsi="Consolas"/>
          <w:color w:val="000000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Consolas" w:hAnsi="Consolas"/>
          <w:color w:val="000000"/>
        </w:rPr>
        <w:t>getPerimeter</w:t>
      </w:r>
      <w:proofErr w:type="spellEnd"/>
      <w:r>
        <w:rPr>
          <w:rStyle w:val="HTMLCode"/>
          <w:rFonts w:ascii="Consolas" w:hAnsi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 xml:space="preserve">, where its concrete subclasses must provide its implementation. </w:t>
      </w:r>
    </w:p>
    <w:p w:rsidR="00B8748D" w:rsidRDefault="00B8748D" w:rsidP="00B8748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All instance variables shall have </w:t>
      </w:r>
      <w:r>
        <w:rPr>
          <w:rStyle w:val="HTMLCode"/>
          <w:rFonts w:ascii="Consolas" w:hAnsi="Consolas"/>
          <w:color w:val="000000"/>
        </w:rPr>
        <w:t>protected</w:t>
      </w:r>
      <w:r>
        <w:rPr>
          <w:rFonts w:ascii="Segoe UI" w:hAnsi="Segoe UI" w:cs="Segoe UI"/>
          <w:color w:val="000000"/>
          <w:sz w:val="21"/>
          <w:szCs w:val="21"/>
        </w:rPr>
        <w:t> access, i.e., accessible by its subclasses and classes in the same package.</w:t>
      </w:r>
    </w:p>
    <w:p w:rsidR="00B8748D" w:rsidRDefault="00B8748D" w:rsidP="00B8748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Mark all the overridden methods with annotation </w:t>
      </w:r>
      <w:r>
        <w:rPr>
          <w:rStyle w:val="HTMLCode"/>
          <w:rFonts w:ascii="Consolas" w:hAnsi="Consolas"/>
          <w:color w:val="000000"/>
        </w:rPr>
        <w:t>@Override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B8748D" w:rsidRDefault="00B8748D" w:rsidP="00B8748D"/>
    <w:p w:rsidR="00B8748D" w:rsidRDefault="00B8748D" w:rsidP="00B8748D">
      <w:r>
        <w:rPr>
          <w:noProof/>
        </w:rPr>
        <w:drawing>
          <wp:inline distT="0" distB="0" distL="0" distR="0">
            <wp:extent cx="5943600" cy="6382496"/>
            <wp:effectExtent l="0" t="0" r="0" b="0"/>
            <wp:docPr id="1" name="Picture 1" descr="ExerciseOOP_Shape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ShapeAbstra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8D" w:rsidRPr="00B8748D" w:rsidRDefault="00B8748D" w:rsidP="00B874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 this exercise,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Shape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shall be defined as an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abstract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class, which contains:</w:t>
      </w:r>
    </w:p>
    <w:p w:rsidR="00B8748D" w:rsidRPr="00B8748D" w:rsidRDefault="00B8748D" w:rsidP="00B8748D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protected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instance variables 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(</w:t>
      </w:r>
      <w:proofErr w:type="spell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boolean</w:t>
      </w:r>
      <w:proofErr w:type="spellEnd"/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). The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protected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variables can be accessed by its subclasses and classes in the same package. They are denoted with a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'#'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sign in the class diagram.</w:t>
      </w:r>
    </w:p>
    <w:p w:rsidR="00B8748D" w:rsidRPr="00B8748D" w:rsidRDefault="00B8748D" w:rsidP="00B8748D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Getter and setter for all the instance variables, and </w:t>
      </w: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B8748D" w:rsidRPr="00B8748D" w:rsidRDefault="00B8748D" w:rsidP="00B8748D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Two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abstract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methods </w:t>
      </w: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proofErr w:type="spell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(shown in italics in the class diagram).</w:t>
      </w:r>
    </w:p>
    <w:p w:rsidR="00B8748D" w:rsidRDefault="00B8748D" w:rsidP="00B874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The s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ubclasses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Circle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Rectangle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shall </w:t>
      </w:r>
      <w:r w:rsidRPr="00B8748D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override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the </w:t>
      </w: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abstract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methods</w:t>
      </w:r>
      <w:proofErr w:type="gramStart"/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getArea</w:t>
      </w:r>
      <w:proofErr w:type="spellEnd"/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</w:p>
    <w:p w:rsidR="00B8748D" w:rsidRPr="00B8748D" w:rsidRDefault="00B8748D" w:rsidP="00B8748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getPerimeter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and provide the proper implementation. They also </w:t>
      </w:r>
      <w:r w:rsidRPr="00B8748D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override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 the </w:t>
      </w: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B8748D" w:rsidRPr="00B8748D" w:rsidRDefault="00B8748D" w:rsidP="00B8748D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8748D">
        <w:rPr>
          <w:rFonts w:ascii="Segoe UI" w:eastAsia="Times New Roman" w:hAnsi="Segoe UI" w:cs="Segoe UI"/>
          <w:color w:val="000000"/>
          <w:sz w:val="21"/>
          <w:szCs w:val="21"/>
        </w:rPr>
        <w:t>Write a test class to test these statements involving polymorphism and explain the outputs. Some statements may trigger compilation errors. Explain the errors, if any.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s1 = new 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Circle(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5.5, "red", false);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 xml:space="preserve">// </w:t>
      </w:r>
      <w:proofErr w:type="spellStart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Upcast</w:t>
      </w:r>
      <w:proofErr w:type="spellEnd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 xml:space="preserve"> Circle to Shape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s1);                 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which version?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s1.getArea());       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which version?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s1.getPerimeter());  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which version?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s1.getColor());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s1.isFilled());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s1.getRadius());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Circle c1 = (Circle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)s1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;                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Downcast back to Circle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c1.getPerimeter());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c1.isFilled());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c1.getRadius());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s2 = new 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Shape(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s3 = new 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Rectangle(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1.0, 2.0, "red", false);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 xml:space="preserve">// </w:t>
      </w:r>
      <w:proofErr w:type="spellStart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Upcast</w:t>
      </w:r>
      <w:proofErr w:type="spellEnd"/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s3);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s3.getArea());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s3.getPerimeter());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s3.getColor());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s3.getLength());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Rectangle r1 = (Rectangle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)s3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;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downcast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r1);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r1.getArea());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r1.getColor());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r1.getLength());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s4 = new 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Square(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6.6);     </w:t>
      </w: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 xml:space="preserve">// </w:t>
      </w:r>
      <w:proofErr w:type="spellStart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Upcast</w:t>
      </w:r>
      <w:proofErr w:type="spellEnd"/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s4);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s4.getArea());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s4.getColor());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s4.getSide());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lastRenderedPageBreak/>
        <w:t xml:space="preserve">// Take note that we downcast Shape s4 to Rectangle,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</w:t>
      </w:r>
      <w:proofErr w:type="gramStart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  which</w:t>
      </w:r>
      <w:proofErr w:type="gramEnd"/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 xml:space="preserve"> is a superclass of Square, instead of Square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Rectangle r2 = (Rectangle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)s4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r2);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r2.getArea());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r2.getColor());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r2.getSide());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r2.getLength());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 xml:space="preserve">   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9900"/>
          <w:sz w:val="20"/>
          <w:szCs w:val="20"/>
        </w:rPr>
        <w:t>// Downcast Rectangle r2 to Square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Square sq1 = (Square</w:t>
      </w:r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)r2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sq1);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sq1.getArea());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sq1.getColor());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sq1.getSide());</w:t>
      </w:r>
    </w:p>
    <w:p w:rsidR="00B8748D" w:rsidRPr="00B8748D" w:rsidRDefault="00B8748D" w:rsidP="00B8748D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B8748D">
        <w:rPr>
          <w:rFonts w:ascii="Consolas" w:eastAsia="Times New Roman" w:hAnsi="Consolas" w:cs="Courier New"/>
          <w:color w:val="000000"/>
          <w:sz w:val="20"/>
          <w:szCs w:val="20"/>
        </w:rPr>
        <w:t>sq1.getLength());</w:t>
      </w:r>
    </w:p>
    <w:p w:rsidR="00B76D2F" w:rsidRDefault="00B76D2F">
      <w:r>
        <w:br w:type="page"/>
      </w:r>
    </w:p>
    <w:p w:rsidR="00B8748D" w:rsidRDefault="00B8748D" w:rsidP="00B8748D"/>
    <w:p w:rsidR="00B76D2F" w:rsidRPr="00B76D2F" w:rsidRDefault="00B76D2F" w:rsidP="00B76D2F">
      <w:pPr>
        <w:pStyle w:val="ListParagraph"/>
        <w:numPr>
          <w:ilvl w:val="0"/>
          <w:numId w:val="1"/>
        </w:num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B76D2F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Abstract Superclass </w:t>
      </w:r>
      <w:r w:rsidRPr="00B76D2F">
        <w:rPr>
          <w:rFonts w:ascii="Consolas" w:eastAsia="Times New Roman" w:hAnsi="Consolas" w:cs="Segoe UI"/>
          <w:b/>
          <w:bCs/>
          <w:color w:val="0A8464"/>
          <w:spacing w:val="15"/>
          <w:sz w:val="27"/>
          <w:szCs w:val="27"/>
        </w:rPr>
        <w:t>Animal</w:t>
      </w:r>
      <w:r w:rsidRPr="00B76D2F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Implementation Subclasses</w:t>
      </w:r>
    </w:p>
    <w:p w:rsidR="00B76D2F" w:rsidRPr="00B76D2F" w:rsidRDefault="00B76D2F" w:rsidP="00B76D2F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76D2F">
        <w:rPr>
          <w:rFonts w:ascii="Segoe UI" w:eastAsia="Times New Roman" w:hAnsi="Segoe UI" w:cs="Segoe UI"/>
          <w:color w:val="000000"/>
          <w:sz w:val="21"/>
          <w:szCs w:val="21"/>
        </w:rPr>
        <w:t>Write the codes for all the classes shown in the class diagram. Mark all the overridden methods with annotation @Override.</w:t>
      </w:r>
    </w:p>
    <w:p w:rsidR="00B8748D" w:rsidRDefault="00B8748D" w:rsidP="00B8748D"/>
    <w:p w:rsidR="00B76D2F" w:rsidRDefault="00B76D2F" w:rsidP="00B8748D">
      <w:r>
        <w:rPr>
          <w:noProof/>
        </w:rPr>
        <w:drawing>
          <wp:inline distT="0" distB="0" distL="0" distR="0">
            <wp:extent cx="5943600" cy="4298103"/>
            <wp:effectExtent l="0" t="0" r="0" b="7620"/>
            <wp:docPr id="2" name="Picture 2" descr="ExerciseOOP_Animal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AnimalAbstr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8D" w:rsidRDefault="00B8748D" w:rsidP="00B8748D"/>
    <w:sectPr w:rsidR="00B8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B2FCE"/>
    <w:multiLevelType w:val="hybridMultilevel"/>
    <w:tmpl w:val="CF36D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52639"/>
    <w:multiLevelType w:val="multilevel"/>
    <w:tmpl w:val="2BFC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80"/>
    <w:rsid w:val="001C0080"/>
    <w:rsid w:val="00213638"/>
    <w:rsid w:val="008043C2"/>
    <w:rsid w:val="00B76D2F"/>
    <w:rsid w:val="00B8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4C3D-D609-4336-B36B-EAFE6F6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6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74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74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48D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B8748D"/>
  </w:style>
  <w:style w:type="character" w:customStyle="1" w:styleId="Heading4Char">
    <w:name w:val="Heading 4 Char"/>
    <w:basedOn w:val="DefaultParagraphFont"/>
    <w:link w:val="Heading4"/>
    <w:uiPriority w:val="9"/>
    <w:rsid w:val="00B76D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B76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2023-10-25T10:35:00Z</dcterms:created>
  <dcterms:modified xsi:type="dcterms:W3CDTF">2023-10-25T10:35:00Z</dcterms:modified>
</cp:coreProperties>
</file>