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 ASSIGNMENT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difference between truncate,delete and drop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Truncate: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Truncate is used for deleting structure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not use where clause with truncate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Truncate is not row oriented function and we can roll back it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Delete is row oriented command which can be rollback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With delete we can use where clause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Drop is table related command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It cannot be roll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 aliases in MySql?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Alias is temporary name given to the table or column of table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Note: I am My table called Marksheet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you display even rows of any table?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select * from marks where prn % 2 = 0;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select * from (select name, row_number() over(order by percentage desc) as row_numbers from marksheet) as temp where row_numbers % 2=0;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can you remove duplicates from table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select distinct(total) from marksheet;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select name, row_number() over(order by total desc )as rowno from marksheet; //by assigning row number to each column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can you find 5th max total?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select name,total from marksheet order by total desc limit 5,1;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select * from (select name, dense_rank() over(order by percentage desc) as total from marksheet) as temp where total =5;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* from marksheet m1 where 4 = (select count(distinct total) from marksheet m2 where m2.total&gt;m1.total);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