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5A959" w14:textId="409C994F" w:rsidR="00BB0BCD" w:rsidRPr="0078078B" w:rsidRDefault="00BB0BCD" w:rsidP="00BB0BCD">
      <w:pPr>
        <w:pStyle w:val="Heading1"/>
        <w:rPr>
          <w:b/>
          <w:bCs/>
          <w:color w:val="auto"/>
        </w:rPr>
      </w:pPr>
      <w:bookmarkStart w:id="0" w:name="_GoBack"/>
      <w:r w:rsidRPr="0078078B">
        <w:rPr>
          <w:b/>
          <w:bCs/>
          <w:color w:val="auto"/>
        </w:rPr>
        <w:t>APPENDIX</w:t>
      </w:r>
      <w:bookmarkEnd w:id="0"/>
      <w:r w:rsidR="00932132" w:rsidRPr="0078078B">
        <w:rPr>
          <w:b/>
          <w:bCs/>
          <w:color w:val="auto"/>
        </w:rPr>
        <w:t>-A</w:t>
      </w:r>
    </w:p>
    <w:p w14:paraId="383E6837" w14:textId="2C6E2C77" w:rsidR="00BB0BCD" w:rsidRPr="0078078B" w:rsidRDefault="00BB0BCD" w:rsidP="00BB0BCD">
      <w:pPr>
        <w:rPr>
          <w:color w:val="auto"/>
        </w:rPr>
      </w:pPr>
      <w:r w:rsidRPr="0078078B">
        <w:rPr>
          <w:color w:val="auto"/>
        </w:rPr>
        <w:t xml:space="preserve">The assumptions and derivations of multi-linear crack hinge model are discussed in this section. Based on these derivations a MATLAB code was developed and also used to propose the stress-crack width relationships of different </w:t>
      </w:r>
      <w:r w:rsidR="00C445AD" w:rsidRPr="0078078B">
        <w:rPr>
          <w:color w:val="auto"/>
        </w:rPr>
        <w:t>UHPFRC</w:t>
      </w:r>
      <w:r w:rsidRPr="0078078B">
        <w:rPr>
          <w:color w:val="auto"/>
        </w:rPr>
        <w:t xml:space="preserve"> beams. In continuation of the traction-separation model section, the following subsections comprise the derivations and assumptions in detail.</w:t>
      </w:r>
    </w:p>
    <w:p w14:paraId="4D30D840" w14:textId="77777777" w:rsidR="00BB0BCD" w:rsidRPr="0078078B" w:rsidRDefault="00BB0BCD" w:rsidP="00BB0BCD">
      <w:pPr>
        <w:pStyle w:val="Heading2"/>
        <w:rPr>
          <w:rFonts w:cs="Times New Roman"/>
          <w:color w:val="auto"/>
        </w:rPr>
      </w:pPr>
      <w:r w:rsidRPr="0078078B">
        <w:rPr>
          <w:rFonts w:cs="Times New Roman"/>
          <w:color w:val="auto"/>
        </w:rPr>
        <w:t xml:space="preserve">A.1 Derivations for the Neutral Axis Depth </w:t>
      </w:r>
      <w:r w:rsidRPr="0078078B">
        <w:rPr>
          <w:rFonts w:cs="Times New Roman"/>
          <w:i/>
          <w:color w:val="auto"/>
        </w:rPr>
        <w:t>y</w:t>
      </w:r>
      <w:r w:rsidRPr="0078078B">
        <w:rPr>
          <w:rFonts w:cs="Times New Roman"/>
          <w:i/>
          <w:color w:val="auto"/>
          <w:vertAlign w:val="subscript"/>
        </w:rPr>
        <w:t>o</w:t>
      </w:r>
      <w:r w:rsidRPr="0078078B">
        <w:rPr>
          <w:rFonts w:cs="Times New Roman"/>
          <w:color w:val="auto"/>
        </w:rPr>
        <w:t xml:space="preserve"> and </w:t>
      </w:r>
      <w:r w:rsidRPr="0078078B">
        <w:rPr>
          <w:rFonts w:cs="Times New Roman"/>
          <w:i/>
          <w:color w:val="auto"/>
        </w:rPr>
        <w:t>y*</w:t>
      </w:r>
      <w:r w:rsidRPr="0078078B">
        <w:rPr>
          <w:rFonts w:cs="Times New Roman"/>
          <w:color w:val="auto"/>
        </w:rPr>
        <w:t xml:space="preserve"> </w:t>
      </w:r>
    </w:p>
    <w:p w14:paraId="65E4FA05" w14:textId="51E03BE0"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In Phase I, the compressive and tensile stresses are equal and symmetrical about the mid-depth of the hinge. Thus, in the pre-cracking zone of loading, the tensile stress does not exceed </w:t>
      </w:r>
      <w:r w:rsidRPr="0078078B">
        <w:rPr>
          <w:i/>
          <w:color w:val="auto"/>
        </w:rPr>
        <w:t>f</w:t>
      </w:r>
      <w:r w:rsidRPr="0078078B">
        <w:rPr>
          <w:i/>
          <w:color w:val="auto"/>
          <w:vertAlign w:val="subscript"/>
        </w:rPr>
        <w:t>t</w:t>
      </w:r>
      <w:r w:rsidRPr="0078078B">
        <w:rPr>
          <w:color w:val="auto"/>
        </w:rPr>
        <w:t xml:space="preserve"> anywhere in the </w:t>
      </w:r>
      <w:r w:rsidR="00C445AD" w:rsidRPr="0078078B">
        <w:rPr>
          <w:color w:val="auto"/>
        </w:rPr>
        <w:t>UHPFRC</w:t>
      </w:r>
      <w:r w:rsidRPr="0078078B">
        <w:rPr>
          <w:color w:val="auto"/>
        </w:rPr>
        <w:t xml:space="preserve"> as shown in</w:t>
      </w:r>
      <w:r w:rsidR="00C445AD" w:rsidRPr="0078078B">
        <w:rPr>
          <w:color w:val="auto"/>
        </w:rPr>
        <w:t xml:space="preserve"> </w:t>
      </w:r>
      <w:r w:rsidR="00C445AD" w:rsidRPr="0078078B">
        <w:rPr>
          <w:color w:val="auto"/>
        </w:rPr>
        <w:fldChar w:fldCharType="begin"/>
      </w:r>
      <w:r w:rsidR="00C445AD" w:rsidRPr="0078078B">
        <w:rPr>
          <w:color w:val="auto"/>
        </w:rPr>
        <w:instrText xml:space="preserve"> REF _Ref164337944 \h </w:instrText>
      </w:r>
      <w:r w:rsidR="008E0F51" w:rsidRPr="0078078B">
        <w:rPr>
          <w:color w:val="auto"/>
        </w:rPr>
        <w:instrText xml:space="preserve"> \* MERGEFORMAT </w:instrText>
      </w:r>
      <w:r w:rsidR="00C445AD" w:rsidRPr="0078078B">
        <w:rPr>
          <w:color w:val="auto"/>
        </w:rPr>
      </w:r>
      <w:r w:rsidR="00C445AD" w:rsidRPr="0078078B">
        <w:rPr>
          <w:color w:val="auto"/>
        </w:rPr>
        <w:fldChar w:fldCharType="separate"/>
      </w:r>
      <w:r w:rsidR="00FD7F6A" w:rsidRPr="0078078B">
        <w:t xml:space="preserve">Figure </w:t>
      </w:r>
      <w:r w:rsidR="00FD7F6A" w:rsidRPr="0078078B">
        <w:rPr>
          <w:noProof/>
        </w:rPr>
        <w:t>26</w:t>
      </w:r>
      <w:r w:rsidR="00C445AD" w:rsidRPr="0078078B">
        <w:rPr>
          <w:color w:val="auto"/>
        </w:rPr>
        <w:fldChar w:fldCharType="end"/>
      </w:r>
      <w:r w:rsidRPr="0078078B">
        <w:rPr>
          <w:color w:val="auto"/>
        </w:rPr>
        <w:t>. Here,</w:t>
      </w: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6"/>
      </w:tblGrid>
      <w:tr w:rsidR="00854B9F" w:rsidRPr="0078078B" w14:paraId="45138EE0" w14:textId="77777777" w:rsidTr="000C30D6">
        <w:tc>
          <w:tcPr>
            <w:tcW w:w="8789" w:type="dxa"/>
          </w:tcPr>
          <w:p w14:paraId="1C588BCD"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24"/>
              </w:rPr>
              <w:object w:dxaOrig="1180" w:dyaOrig="620" w14:anchorId="539C4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58.5pt;height:31.5pt;mso-width-percent:0;mso-height-percent:0;mso-width-percent:0;mso-height-percent:0" o:ole="">
                  <v:imagedata r:id="rId8" o:title=""/>
                </v:shape>
                <o:OLEObject Type="Embed" ProgID="Equation.DSMT4" ShapeID="_x0000_i1028" DrawAspect="Content" ObjectID="_1777276759" r:id="rId9"/>
              </w:object>
            </w:r>
          </w:p>
        </w:tc>
        <w:tc>
          <w:tcPr>
            <w:tcW w:w="616" w:type="dxa"/>
          </w:tcPr>
          <w:p w14:paraId="0BF8063A" w14:textId="488449C3"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bookmarkStart w:id="1" w:name="_Ref23327720"/>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42</w:t>
            </w:r>
            <w:r w:rsidRPr="0078078B">
              <w:rPr>
                <w:noProof/>
                <w:color w:val="auto"/>
              </w:rPr>
              <w:fldChar w:fldCharType="end"/>
            </w:r>
            <w:r w:rsidRPr="0078078B">
              <w:rPr>
                <w:color w:val="auto"/>
              </w:rPr>
              <w:t>)</w:t>
            </w:r>
            <w:bookmarkEnd w:id="1"/>
          </w:p>
        </w:tc>
      </w:tr>
    </w:tbl>
    <w:p w14:paraId="7C5DB426" w14:textId="2265F2CB"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where </w:t>
      </w:r>
      <w:r w:rsidRPr="0078078B">
        <w:rPr>
          <w:i/>
          <w:color w:val="auto"/>
        </w:rPr>
        <w:t>y</w:t>
      </w:r>
      <w:r w:rsidRPr="0078078B">
        <w:rPr>
          <w:i/>
          <w:color w:val="auto"/>
          <w:vertAlign w:val="subscript"/>
        </w:rPr>
        <w:t>o</w:t>
      </w:r>
      <w:r w:rsidRPr="0078078B">
        <w:rPr>
          <w:i/>
          <w:color w:val="auto"/>
        </w:rPr>
        <w:t xml:space="preserve"> </w:t>
      </w:r>
      <w:r w:rsidRPr="0078078B">
        <w:rPr>
          <w:color w:val="auto"/>
        </w:rPr>
        <w:t xml:space="preserve">is the distance of the neutral axis from the top surface of the notched beam and </w:t>
      </w:r>
      <w:r w:rsidRPr="0078078B">
        <w:rPr>
          <w:i/>
          <w:color w:val="auto"/>
        </w:rPr>
        <w:t>y*</w:t>
      </w:r>
      <w:r w:rsidRPr="0078078B">
        <w:rPr>
          <w:color w:val="auto"/>
        </w:rPr>
        <w:t xml:space="preserve"> is the distance of the layer with the peak tensile stress from the neutral axis, as shown in </w:t>
      </w:r>
      <w:r w:rsidR="00C445AD" w:rsidRPr="0078078B">
        <w:rPr>
          <w:color w:val="auto"/>
        </w:rPr>
        <w:fldChar w:fldCharType="begin"/>
      </w:r>
      <w:r w:rsidR="00C445AD" w:rsidRPr="0078078B">
        <w:rPr>
          <w:color w:val="auto"/>
        </w:rPr>
        <w:instrText xml:space="preserve"> REF _Ref164337944 \h </w:instrText>
      </w:r>
      <w:r w:rsidR="008E0F51" w:rsidRPr="0078078B">
        <w:rPr>
          <w:color w:val="auto"/>
        </w:rPr>
        <w:instrText xml:space="preserve"> \* MERGEFORMAT </w:instrText>
      </w:r>
      <w:r w:rsidR="00C445AD" w:rsidRPr="0078078B">
        <w:rPr>
          <w:color w:val="auto"/>
        </w:rPr>
      </w:r>
      <w:r w:rsidR="00C445AD" w:rsidRPr="0078078B">
        <w:rPr>
          <w:color w:val="auto"/>
        </w:rPr>
        <w:fldChar w:fldCharType="separate"/>
      </w:r>
      <w:r w:rsidR="00FD7F6A" w:rsidRPr="0078078B">
        <w:t xml:space="preserve">Figure </w:t>
      </w:r>
      <w:r w:rsidR="00FD7F6A" w:rsidRPr="0078078B">
        <w:rPr>
          <w:noProof/>
        </w:rPr>
        <w:t>26</w:t>
      </w:r>
      <w:r w:rsidR="00C445AD" w:rsidRPr="0078078B">
        <w:rPr>
          <w:color w:val="auto"/>
        </w:rPr>
        <w:fldChar w:fldCharType="end"/>
      </w:r>
      <w:r w:rsidR="00C445AD" w:rsidRPr="0078078B">
        <w:rPr>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445AD" w:rsidRPr="0078078B" w14:paraId="7EA272A6" w14:textId="77777777" w:rsidTr="00C445AD">
        <w:tc>
          <w:tcPr>
            <w:tcW w:w="9350" w:type="dxa"/>
          </w:tcPr>
          <w:p w14:paraId="335929B9" w14:textId="77777777" w:rsidR="00C445AD" w:rsidRPr="0078078B" w:rsidRDefault="00C445AD" w:rsidP="00C445AD">
            <w:pPr>
              <w:spacing w:line="240" w:lineRule="auto"/>
              <w:jc w:val="center"/>
              <w:rPr>
                <w:lang w:bidi="te-IN"/>
              </w:rPr>
            </w:pPr>
            <w:r w:rsidRPr="0078078B">
              <w:rPr>
                <w:noProof/>
                <w:lang w:bidi="te-IN"/>
              </w:rPr>
              <w:drawing>
                <wp:inline distT="0" distB="0" distL="0" distR="0" wp14:anchorId="37F176FF" wp14:editId="24829AB1">
                  <wp:extent cx="5008968" cy="244329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3676" cy="2465107"/>
                          </a:xfrm>
                          <a:prstGeom prst="rect">
                            <a:avLst/>
                          </a:prstGeom>
                          <a:noFill/>
                        </pic:spPr>
                      </pic:pic>
                    </a:graphicData>
                  </a:graphic>
                </wp:inline>
              </w:drawing>
            </w:r>
          </w:p>
        </w:tc>
      </w:tr>
      <w:tr w:rsidR="00C445AD" w:rsidRPr="0078078B" w14:paraId="7F2BE250" w14:textId="77777777" w:rsidTr="00C445AD">
        <w:tc>
          <w:tcPr>
            <w:tcW w:w="9350" w:type="dxa"/>
          </w:tcPr>
          <w:p w14:paraId="39153F58" w14:textId="5EEE5A81" w:rsidR="00C445AD" w:rsidRPr="0078078B" w:rsidRDefault="00C445AD" w:rsidP="00C445AD">
            <w:pPr>
              <w:spacing w:line="240" w:lineRule="auto"/>
              <w:rPr>
                <w:lang w:bidi="te-IN"/>
              </w:rPr>
            </w:pPr>
            <w:bookmarkStart w:id="2" w:name="_Ref164337944"/>
            <w:r w:rsidRPr="0078078B">
              <w:t xml:space="preserve">Figure </w:t>
            </w:r>
            <w:r w:rsidR="00535113">
              <w:fldChar w:fldCharType="begin"/>
            </w:r>
            <w:r w:rsidR="00535113">
              <w:instrText xml:space="preserve"> SEQ Figure \* ARABIC </w:instrText>
            </w:r>
            <w:r w:rsidR="00535113">
              <w:fldChar w:fldCharType="separate"/>
            </w:r>
            <w:r w:rsidR="00FD7F6A" w:rsidRPr="0078078B">
              <w:rPr>
                <w:noProof/>
              </w:rPr>
              <w:t>26</w:t>
            </w:r>
            <w:r w:rsidR="00535113">
              <w:rPr>
                <w:noProof/>
              </w:rPr>
              <w:fldChar w:fldCharType="end"/>
            </w:r>
            <w:bookmarkEnd w:id="2"/>
            <w:r w:rsidRPr="0078078B">
              <w:t>.</w:t>
            </w:r>
            <w:r w:rsidRPr="0078078B">
              <w:rPr>
                <w:lang w:bidi="te-IN"/>
              </w:rPr>
              <w:t xml:space="preserve"> Stress distribution in compression and tension of notched beams in different phases of loading</w:t>
            </w:r>
          </w:p>
        </w:tc>
      </w:tr>
    </w:tbl>
    <w:p w14:paraId="70A26086" w14:textId="7764A6B4" w:rsidR="00C445AD" w:rsidRPr="0078078B" w:rsidRDefault="00C445A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p>
    <w:p w14:paraId="31D51E66" w14:textId="7F94E55C"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lastRenderedPageBreak/>
        <w:t xml:space="preserve">After the crack initiation at the end of Phase I, at the location of the crack tip, the crack width and tensile stress at any given time are </w:t>
      </w:r>
      <w:r w:rsidRPr="0078078B">
        <w:rPr>
          <w:i/>
          <w:color w:val="auto"/>
        </w:rPr>
        <w:t>w</w:t>
      </w:r>
      <w:r w:rsidRPr="0078078B">
        <w:rPr>
          <w:color w:val="auto"/>
        </w:rPr>
        <w:t>(</w:t>
      </w:r>
      <w:r w:rsidRPr="0078078B">
        <w:rPr>
          <w:i/>
          <w:color w:val="auto"/>
        </w:rPr>
        <w:t>y</w:t>
      </w:r>
      <w:r w:rsidRPr="0078078B">
        <w:rPr>
          <w:i/>
          <w:color w:val="auto"/>
          <w:vertAlign w:val="subscript"/>
        </w:rPr>
        <w:t>cr</w:t>
      </w:r>
      <w:r w:rsidRPr="0078078B">
        <w:rPr>
          <w:color w:val="auto"/>
        </w:rPr>
        <w:t xml:space="preserve">) = </w:t>
      </w:r>
      <w:r w:rsidRPr="0078078B">
        <w:rPr>
          <w:i/>
          <w:color w:val="auto"/>
        </w:rPr>
        <w:t xml:space="preserve">0 </w:t>
      </w:r>
      <w:r w:rsidRPr="0078078B">
        <w:rPr>
          <w:color w:val="auto"/>
        </w:rPr>
        <w:t xml:space="preserve">and </w:t>
      </w:r>
      <w:r w:rsidRPr="0078078B">
        <w:rPr>
          <w:i/>
          <w:color w:val="auto"/>
        </w:rPr>
        <w:t>σ</w:t>
      </w:r>
      <w:r w:rsidRPr="0078078B">
        <w:rPr>
          <w:i/>
          <w:color w:val="auto"/>
          <w:vertAlign w:val="subscript"/>
        </w:rPr>
        <w:t>w</w:t>
      </w:r>
      <w:r w:rsidRPr="0078078B">
        <w:rPr>
          <w:color w:val="auto"/>
        </w:rPr>
        <w:t>(</w:t>
      </w:r>
      <w:r w:rsidRPr="0078078B">
        <w:rPr>
          <w:i/>
          <w:color w:val="auto"/>
        </w:rPr>
        <w:t>w</w:t>
      </w:r>
      <w:r w:rsidRPr="0078078B">
        <w:rPr>
          <w:color w:val="auto"/>
        </w:rPr>
        <w:t>(</w:t>
      </w:r>
      <w:r w:rsidRPr="0078078B">
        <w:rPr>
          <w:i/>
          <w:color w:val="auto"/>
        </w:rPr>
        <w:t>y</w:t>
      </w:r>
      <w:r w:rsidRPr="0078078B">
        <w:rPr>
          <w:i/>
          <w:color w:val="auto"/>
          <w:vertAlign w:val="subscript"/>
        </w:rPr>
        <w:t>cr</w:t>
      </w:r>
      <w:r w:rsidRPr="0078078B">
        <w:rPr>
          <w:color w:val="auto"/>
        </w:rPr>
        <w:t>))</w:t>
      </w:r>
      <w:r w:rsidRPr="0078078B">
        <w:rPr>
          <w:i/>
          <w:color w:val="auto"/>
        </w:rPr>
        <w:t xml:space="preserve"> </w:t>
      </w:r>
      <w:r w:rsidRPr="0078078B">
        <w:rPr>
          <w:color w:val="auto"/>
        </w:rPr>
        <w:t xml:space="preserve">= </w:t>
      </w:r>
      <w:r w:rsidRPr="0078078B">
        <w:rPr>
          <w:i/>
          <w:color w:val="auto"/>
        </w:rPr>
        <w:t>f</w:t>
      </w:r>
      <w:r w:rsidRPr="0078078B">
        <w:rPr>
          <w:i/>
          <w:color w:val="auto"/>
          <w:vertAlign w:val="subscript"/>
        </w:rPr>
        <w:t>t</w:t>
      </w:r>
      <w:r w:rsidRPr="0078078B">
        <w:rPr>
          <w:color w:val="auto"/>
        </w:rPr>
        <w:t xml:space="preserve">, and the location of a crack tip can be given by </w:t>
      </w:r>
      <w:r w:rsidRPr="0078078B">
        <w:rPr>
          <w:i/>
          <w:color w:val="auto"/>
        </w:rPr>
        <w:t>y</w:t>
      </w:r>
      <w:r w:rsidRPr="0078078B">
        <w:rPr>
          <w:i/>
          <w:color w:val="auto"/>
          <w:vertAlign w:val="subscript"/>
        </w:rPr>
        <w:t>cr</w:t>
      </w:r>
      <w:r w:rsidRPr="0078078B">
        <w:rPr>
          <w:color w:val="auto"/>
        </w:rPr>
        <w:t xml:space="preserve"> = </w:t>
      </w:r>
      <w:r w:rsidRPr="0078078B">
        <w:rPr>
          <w:i/>
          <w:color w:val="auto"/>
        </w:rPr>
        <w:t>h – d</w:t>
      </w:r>
      <w:r w:rsidRPr="0078078B">
        <w:rPr>
          <w:color w:val="auto"/>
        </w:rPr>
        <w:t xml:space="preserve">. Substituting these values in </w:t>
      </w:r>
      <w:r w:rsidRPr="0078078B">
        <w:rPr>
          <w:b/>
          <w:color w:val="auto"/>
        </w:rPr>
        <w:t xml:space="preserve">Equation </w:t>
      </w:r>
      <w:r w:rsidR="00261034" w:rsidRPr="0078078B">
        <w:rPr>
          <w:b/>
          <w:color w:val="auto"/>
        </w:rPr>
        <w:fldChar w:fldCharType="begin"/>
      </w:r>
      <w:r w:rsidR="00261034" w:rsidRPr="0078078B">
        <w:rPr>
          <w:b/>
          <w:color w:val="auto"/>
        </w:rPr>
        <w:instrText xml:space="preserve"> REF _Ref164338762 \h  \* MERGEFORMAT </w:instrText>
      </w:r>
      <w:r w:rsidR="00261034" w:rsidRPr="0078078B">
        <w:rPr>
          <w:b/>
          <w:color w:val="auto"/>
        </w:rPr>
      </w:r>
      <w:r w:rsidR="00261034" w:rsidRPr="0078078B">
        <w:rPr>
          <w:b/>
          <w:color w:val="auto"/>
        </w:rPr>
        <w:fldChar w:fldCharType="separate"/>
      </w:r>
      <w:r w:rsidR="00FD7F6A" w:rsidRPr="0078078B">
        <w:rPr>
          <w:b/>
          <w:color w:val="000000"/>
        </w:rPr>
        <w:t>(</w:t>
      </w:r>
      <w:r w:rsidR="00FD7F6A" w:rsidRPr="0078078B">
        <w:rPr>
          <w:b/>
          <w:noProof/>
        </w:rPr>
        <w:t>16</w:t>
      </w:r>
      <w:r w:rsidR="00FD7F6A" w:rsidRPr="0078078B">
        <w:rPr>
          <w:b/>
          <w:color w:val="000000"/>
        </w:rPr>
        <w:t>)</w:t>
      </w:r>
      <w:r w:rsidR="00261034" w:rsidRPr="0078078B">
        <w:rPr>
          <w:b/>
          <w:color w:val="auto"/>
        </w:rPr>
        <w:fldChar w:fldCharType="end"/>
      </w:r>
      <w:r w:rsidRPr="0078078B">
        <w:rPr>
          <w:b/>
          <w:color w:val="auto"/>
        </w:rPr>
        <w:t xml:space="preserve"> </w:t>
      </w:r>
      <w:r w:rsidRPr="0078078B">
        <w:rPr>
          <w:color w:val="auto"/>
        </w:rPr>
        <w:t xml:space="preserve">yields </w:t>
      </w:r>
    </w:p>
    <w:tbl>
      <w:tblPr>
        <w:tblStyle w:val="TableGrid"/>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16"/>
      </w:tblGrid>
      <w:tr w:rsidR="00854B9F" w:rsidRPr="0078078B" w14:paraId="63D7BA3D" w14:textId="77777777" w:rsidTr="000C30D6">
        <w:tc>
          <w:tcPr>
            <w:tcW w:w="8931" w:type="dxa"/>
            <w:vAlign w:val="center"/>
          </w:tcPr>
          <w:p w14:paraId="57FC0DFD" w14:textId="77777777" w:rsidR="00BB0BCD" w:rsidRPr="0078078B" w:rsidRDefault="00835D7F" w:rsidP="00F179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60"/>
              </w:rPr>
              <w:object w:dxaOrig="2079" w:dyaOrig="1320" w14:anchorId="2CFD78A3">
                <v:shape id="_x0000_i1029" type="#_x0000_t75" alt="" style="width:105pt;height:67.5pt;mso-width-percent:0;mso-height-percent:0;mso-width-percent:0;mso-height-percent:0" o:ole="">
                  <v:imagedata r:id="rId11" o:title=""/>
                </v:shape>
                <o:OLEObject Type="Embed" ProgID="Equation.DSMT4" ShapeID="_x0000_i1029" DrawAspect="Content" ObjectID="_1777276760" r:id="rId12"/>
              </w:object>
            </w:r>
          </w:p>
        </w:tc>
        <w:tc>
          <w:tcPr>
            <w:tcW w:w="616" w:type="dxa"/>
            <w:vAlign w:val="center"/>
          </w:tcPr>
          <w:p w14:paraId="7BB18211" w14:textId="124846D4"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43</w:t>
            </w:r>
            <w:r w:rsidRPr="0078078B">
              <w:rPr>
                <w:noProof/>
                <w:color w:val="auto"/>
              </w:rPr>
              <w:fldChar w:fldCharType="end"/>
            </w:r>
            <w:r w:rsidRPr="0078078B">
              <w:rPr>
                <w:color w:val="auto"/>
              </w:rPr>
              <w:t>)</w:t>
            </w:r>
          </w:p>
        </w:tc>
      </w:tr>
    </w:tbl>
    <w:p w14:paraId="66109DEF" w14:textId="02370788"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By using the normalized rotation </w:t>
      </w:r>
      <w:r w:rsidRPr="0078078B">
        <w:rPr>
          <w:iCs/>
          <w:color w:val="auto"/>
        </w:rPr>
        <w:sym w:font="Symbol" w:char="F071"/>
      </w:r>
      <w:r w:rsidRPr="0078078B">
        <w:rPr>
          <w:color w:val="auto"/>
        </w:rPr>
        <w:t xml:space="preserve"> (</w:t>
      </w:r>
      <w:r w:rsidRPr="0078078B">
        <w:rPr>
          <w:b/>
          <w:color w:val="auto"/>
        </w:rPr>
        <w:t xml:space="preserve">Equation </w:t>
      </w:r>
      <w:r w:rsidR="00261034" w:rsidRPr="0078078B">
        <w:rPr>
          <w:b/>
          <w:color w:val="auto"/>
        </w:rPr>
        <w:fldChar w:fldCharType="begin"/>
      </w:r>
      <w:r w:rsidR="00261034" w:rsidRPr="0078078B">
        <w:rPr>
          <w:b/>
          <w:color w:val="auto"/>
        </w:rPr>
        <w:instrText xml:space="preserve"> REF _Ref164338800 \h  \* MERGEFORMAT </w:instrText>
      </w:r>
      <w:r w:rsidR="00261034" w:rsidRPr="0078078B">
        <w:rPr>
          <w:b/>
          <w:color w:val="auto"/>
        </w:rPr>
      </w:r>
      <w:r w:rsidR="00261034" w:rsidRPr="0078078B">
        <w:rPr>
          <w:b/>
          <w:color w:val="auto"/>
        </w:rPr>
        <w:fldChar w:fldCharType="separate"/>
      </w:r>
      <w:r w:rsidR="00FD7F6A" w:rsidRPr="0078078B">
        <w:rPr>
          <w:b/>
          <w:color w:val="000000"/>
        </w:rPr>
        <w:t>(</w:t>
      </w:r>
      <w:r w:rsidR="00FD7F6A" w:rsidRPr="0078078B">
        <w:rPr>
          <w:b/>
          <w:noProof/>
        </w:rPr>
        <w:t>25</w:t>
      </w:r>
      <w:r w:rsidR="00FD7F6A" w:rsidRPr="0078078B">
        <w:rPr>
          <w:b/>
          <w:color w:val="000000"/>
        </w:rPr>
        <w:t>)</w:t>
      </w:r>
      <w:r w:rsidR="00261034" w:rsidRPr="0078078B">
        <w:rPr>
          <w:b/>
          <w:color w:val="auto"/>
        </w:rPr>
        <w:fldChar w:fldCharType="end"/>
      </w:r>
      <w:r w:rsidRPr="0078078B">
        <w:rPr>
          <w:color w:val="auto"/>
        </w:rPr>
        <w:t xml:space="preserve">), the above equations can be rewritten as </w:t>
      </w:r>
    </w:p>
    <w:tbl>
      <w:tblPr>
        <w:tblStyle w:val="TableGrid"/>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16"/>
      </w:tblGrid>
      <w:tr w:rsidR="00854B9F" w:rsidRPr="0078078B" w14:paraId="5A725150" w14:textId="77777777" w:rsidTr="000C30D6">
        <w:tc>
          <w:tcPr>
            <w:tcW w:w="8931" w:type="dxa"/>
            <w:vAlign w:val="center"/>
          </w:tcPr>
          <w:p w14:paraId="2687C99E" w14:textId="77777777" w:rsidR="00BB0BCD" w:rsidRPr="0078078B" w:rsidRDefault="00835D7F" w:rsidP="00F179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58"/>
              </w:rPr>
              <w:object w:dxaOrig="1860" w:dyaOrig="1280" w14:anchorId="1309C249">
                <v:shape id="_x0000_i1030" type="#_x0000_t75" alt="" style="width:93pt;height:63pt;mso-width-percent:0;mso-height-percent:0;mso-width-percent:0;mso-height-percent:0" o:ole="">
                  <v:imagedata r:id="rId13" o:title=""/>
                </v:shape>
                <o:OLEObject Type="Embed" ProgID="Equation.DSMT4" ShapeID="_x0000_i1030" DrawAspect="Content" ObjectID="_1777276761" r:id="rId14"/>
              </w:object>
            </w:r>
          </w:p>
        </w:tc>
        <w:tc>
          <w:tcPr>
            <w:tcW w:w="616" w:type="dxa"/>
            <w:vAlign w:val="center"/>
          </w:tcPr>
          <w:p w14:paraId="424E8C8A" w14:textId="3C4A5994" w:rsidR="00BB0BCD" w:rsidRPr="0078078B" w:rsidRDefault="00BB0BCD" w:rsidP="00BF62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8" w:firstLine="25"/>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44</w:t>
            </w:r>
            <w:r w:rsidRPr="0078078B">
              <w:rPr>
                <w:noProof/>
                <w:color w:val="auto"/>
              </w:rPr>
              <w:fldChar w:fldCharType="end"/>
            </w:r>
            <w:r w:rsidRPr="0078078B">
              <w:rPr>
                <w:color w:val="auto"/>
              </w:rPr>
              <w:t>)</w:t>
            </w:r>
          </w:p>
        </w:tc>
      </w:tr>
    </w:tbl>
    <w:p w14:paraId="6EA65954" w14:textId="36282932"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By using the normalized crack depth formulation as detailed in Equation</w:t>
      </w:r>
      <w:r w:rsidR="00261034" w:rsidRPr="0078078B">
        <w:rPr>
          <w:color w:val="auto"/>
        </w:rPr>
        <w:fldChar w:fldCharType="begin"/>
      </w:r>
      <w:r w:rsidR="00261034" w:rsidRPr="0078078B">
        <w:rPr>
          <w:color w:val="auto"/>
        </w:rPr>
        <w:instrText xml:space="preserve"> REF _Ref164338843 \h </w:instrText>
      </w:r>
      <w:r w:rsidR="008E0F51" w:rsidRPr="0078078B">
        <w:rPr>
          <w:color w:val="auto"/>
        </w:rPr>
        <w:instrText xml:space="preserve"> \* MERGEFORMAT </w:instrText>
      </w:r>
      <w:r w:rsidR="00261034" w:rsidRPr="0078078B">
        <w:rPr>
          <w:color w:val="auto"/>
        </w:rPr>
      </w:r>
      <w:r w:rsidR="00261034" w:rsidRPr="0078078B">
        <w:rPr>
          <w:color w:val="auto"/>
        </w:rPr>
        <w:fldChar w:fldCharType="separate"/>
      </w:r>
      <w:r w:rsidR="00FD7F6A" w:rsidRPr="0078078B">
        <w:rPr>
          <w:color w:val="000000"/>
        </w:rPr>
        <w:t>(</w:t>
      </w:r>
      <w:r w:rsidR="00FD7F6A" w:rsidRPr="0078078B">
        <w:rPr>
          <w:noProof/>
        </w:rPr>
        <w:t>26</w:t>
      </w:r>
      <w:r w:rsidR="00FD7F6A" w:rsidRPr="0078078B">
        <w:rPr>
          <w:color w:val="000000"/>
        </w:rPr>
        <w:t>)</w:t>
      </w:r>
      <w:r w:rsidR="00261034" w:rsidRPr="0078078B">
        <w:rPr>
          <w:color w:val="auto"/>
        </w:rPr>
        <w:fldChar w:fldCharType="end"/>
      </w:r>
      <w:r w:rsidRPr="0078078B">
        <w:rPr>
          <w:color w:val="auto"/>
        </w:rPr>
        <w:t xml:space="preserve">, Equation </w:t>
      </w:r>
      <w:r w:rsidR="00261034" w:rsidRPr="0078078B">
        <w:rPr>
          <w:color w:val="auto"/>
        </w:rPr>
        <w:fldChar w:fldCharType="begin"/>
      </w:r>
      <w:r w:rsidR="00261034" w:rsidRPr="0078078B">
        <w:rPr>
          <w:color w:val="auto"/>
        </w:rPr>
        <w:instrText xml:space="preserve"> REF _Ref164338908 \h </w:instrText>
      </w:r>
      <w:r w:rsidR="008E0F51" w:rsidRPr="0078078B">
        <w:rPr>
          <w:color w:val="auto"/>
        </w:rPr>
        <w:instrText xml:space="preserve"> \* MERGEFORMAT </w:instrText>
      </w:r>
      <w:r w:rsidR="00261034" w:rsidRPr="0078078B">
        <w:rPr>
          <w:color w:val="auto"/>
        </w:rPr>
      </w:r>
      <w:r w:rsidR="00261034" w:rsidRPr="0078078B">
        <w:rPr>
          <w:color w:val="auto"/>
        </w:rPr>
        <w:fldChar w:fldCharType="separate"/>
      </w:r>
      <w:r w:rsidR="00FD7F6A" w:rsidRPr="0078078B">
        <w:rPr>
          <w:color w:val="auto"/>
        </w:rPr>
        <w:t>(</w:t>
      </w:r>
      <w:r w:rsidR="00FD7F6A" w:rsidRPr="0078078B">
        <w:rPr>
          <w:noProof/>
          <w:color w:val="auto"/>
        </w:rPr>
        <w:t>71</w:t>
      </w:r>
      <w:r w:rsidR="00FD7F6A" w:rsidRPr="0078078B">
        <w:rPr>
          <w:color w:val="auto"/>
        </w:rPr>
        <w:t>)</w:t>
      </w:r>
      <w:r w:rsidR="00261034" w:rsidRPr="0078078B">
        <w:rPr>
          <w:color w:val="auto"/>
        </w:rPr>
        <w:fldChar w:fldCharType="end"/>
      </w:r>
      <w:r w:rsidR="00261034" w:rsidRPr="0078078B">
        <w:rPr>
          <w:color w:val="auto"/>
        </w:rPr>
        <w:t xml:space="preserve"> </w:t>
      </w:r>
      <w:r w:rsidRPr="0078078B">
        <w:rPr>
          <w:color w:val="auto"/>
        </w:rPr>
        <w:t>can be rewritten as</w:t>
      </w: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6"/>
      </w:tblGrid>
      <w:tr w:rsidR="00854B9F" w:rsidRPr="0078078B" w14:paraId="5F1FA12D" w14:textId="77777777" w:rsidTr="000C30D6">
        <w:tc>
          <w:tcPr>
            <w:tcW w:w="8789" w:type="dxa"/>
          </w:tcPr>
          <w:p w14:paraId="7EBDE199" w14:textId="77777777" w:rsidR="00BB0BCD" w:rsidRPr="0078078B" w:rsidRDefault="00835D7F" w:rsidP="00F179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4"/>
              </w:rPr>
              <w:object w:dxaOrig="3220" w:dyaOrig="620" w14:anchorId="786F1F6A">
                <v:shape id="_x0000_i1031" type="#_x0000_t75" alt="" style="width:160.5pt;height:31.5pt;mso-width-percent:0;mso-height-percent:0;mso-width-percent:0;mso-height-percent:0" o:ole="">
                  <v:imagedata r:id="rId15" o:title=""/>
                </v:shape>
                <o:OLEObject Type="Embed" ProgID="Equation.DSMT4" ShapeID="_x0000_i1031" DrawAspect="Content" ObjectID="_1777276762" r:id="rId16"/>
              </w:object>
            </w:r>
          </w:p>
        </w:tc>
        <w:tc>
          <w:tcPr>
            <w:tcW w:w="616" w:type="dxa"/>
          </w:tcPr>
          <w:p w14:paraId="5584B4F9" w14:textId="43BD1484"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bookmarkStart w:id="3" w:name="_Ref30627596"/>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45</w:t>
            </w:r>
            <w:r w:rsidRPr="0078078B">
              <w:rPr>
                <w:noProof/>
                <w:color w:val="auto"/>
              </w:rPr>
              <w:fldChar w:fldCharType="end"/>
            </w:r>
            <w:r w:rsidRPr="0078078B">
              <w:rPr>
                <w:color w:val="auto"/>
              </w:rPr>
              <w:t>)</w:t>
            </w:r>
            <w:bookmarkEnd w:id="3"/>
          </w:p>
        </w:tc>
      </w:tr>
    </w:tbl>
    <w:p w14:paraId="5B772AB1" w14:textId="3DC1392F"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Also, from </w:t>
      </w:r>
      <w:r w:rsidR="00261034" w:rsidRPr="0078078B">
        <w:rPr>
          <w:lang w:bidi="te-IN"/>
        </w:rPr>
        <w:fldChar w:fldCharType="begin"/>
      </w:r>
      <w:r w:rsidR="00261034" w:rsidRPr="0078078B">
        <w:rPr>
          <w:lang w:bidi="te-IN"/>
        </w:rPr>
        <w:instrText xml:space="preserve"> REF _Ref164337944 \h </w:instrText>
      </w:r>
      <w:r w:rsidR="008E0F51" w:rsidRPr="0078078B">
        <w:rPr>
          <w:lang w:bidi="te-IN"/>
        </w:rPr>
        <w:instrText xml:space="preserve"> \* MERGEFORMAT </w:instrText>
      </w:r>
      <w:r w:rsidR="00261034" w:rsidRPr="0078078B">
        <w:rPr>
          <w:lang w:bidi="te-IN"/>
        </w:rPr>
      </w:r>
      <w:r w:rsidR="00261034" w:rsidRPr="0078078B">
        <w:rPr>
          <w:lang w:bidi="te-IN"/>
        </w:rPr>
        <w:fldChar w:fldCharType="separate"/>
      </w:r>
      <w:r w:rsidR="00FD7F6A" w:rsidRPr="0078078B">
        <w:t xml:space="preserve">Figure </w:t>
      </w:r>
      <w:r w:rsidR="00FD7F6A" w:rsidRPr="0078078B">
        <w:rPr>
          <w:noProof/>
        </w:rPr>
        <w:t>26</w:t>
      </w:r>
      <w:r w:rsidR="00261034" w:rsidRPr="0078078B">
        <w:rPr>
          <w:lang w:bidi="te-IN"/>
        </w:rPr>
        <w:fldChar w:fldCharType="end"/>
      </w:r>
      <w:r w:rsidR="00261034" w:rsidRPr="0078078B">
        <w:rPr>
          <w:color w:val="auto"/>
        </w:rPr>
        <w:t xml:space="preserve"> </w:t>
      </w:r>
      <w:r w:rsidRPr="0078078B">
        <w:rPr>
          <w:color w:val="auto"/>
        </w:rPr>
        <w:t>it can be seen that</w:t>
      </w:r>
    </w:p>
    <w:tbl>
      <w:tblPr>
        <w:tblStyle w:val="TableGrid"/>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1"/>
        <w:gridCol w:w="6"/>
      </w:tblGrid>
      <w:tr w:rsidR="00854B9F" w:rsidRPr="0078078B" w14:paraId="70B9562E" w14:textId="77777777" w:rsidTr="000C30D6">
        <w:trPr>
          <w:gridAfter w:val="1"/>
          <w:wAfter w:w="6" w:type="dxa"/>
        </w:trPr>
        <w:tc>
          <w:tcPr>
            <w:tcW w:w="9400" w:type="dxa"/>
            <w:gridSpan w:val="2"/>
          </w:tcPr>
          <w:p w14:paraId="05AD9EFF" w14:textId="77777777" w:rsidR="00BB0BCD" w:rsidRPr="0078078B" w:rsidRDefault="00835D7F" w:rsidP="00F1795A">
            <w:pPr>
              <w:keepNext/>
              <w:jc w:val="left"/>
              <w:rPr>
                <w:color w:val="auto"/>
              </w:rPr>
            </w:pPr>
            <w:r w:rsidRPr="0078078B">
              <w:rPr>
                <w:noProof/>
                <w:color w:val="auto"/>
                <w:position w:val="-12"/>
              </w:rPr>
              <w:object w:dxaOrig="1440" w:dyaOrig="380" w14:anchorId="5A152EDA">
                <v:shape id="_x0000_i1032" type="#_x0000_t75" alt="" style="width:91.5pt;height:21pt;mso-width-percent:0;mso-height-percent:0;mso-width-percent:0;mso-height-percent:0" o:ole="">
                  <v:imagedata r:id="rId17" o:title=""/>
                </v:shape>
                <o:OLEObject Type="Embed" ProgID="Equation.DSMT4" ShapeID="_x0000_i1032" DrawAspect="Content" ObjectID="_1777276763" r:id="rId18"/>
              </w:object>
            </w:r>
          </w:p>
        </w:tc>
      </w:tr>
      <w:tr w:rsidR="00854B9F" w:rsidRPr="0078078B" w14:paraId="3F71B476" w14:textId="77777777" w:rsidTr="000C30D6">
        <w:tc>
          <w:tcPr>
            <w:tcW w:w="8789" w:type="dxa"/>
          </w:tcPr>
          <w:p w14:paraId="112C0FBC" w14:textId="5EEC1D6E" w:rsidR="00BB0BCD" w:rsidRPr="0078078B" w:rsidRDefault="00835D7F" w:rsidP="00F1795A">
            <w:pPr>
              <w:rPr>
                <w:color w:val="auto"/>
              </w:rPr>
            </w:pPr>
            <w:r w:rsidRPr="0078078B">
              <w:rPr>
                <w:noProof/>
                <w:color w:val="auto"/>
                <w:position w:val="-24"/>
              </w:rPr>
              <w:object w:dxaOrig="2540" w:dyaOrig="620" w14:anchorId="79B33915">
                <v:shape id="_x0000_i1033" type="#_x0000_t75" alt="" style="width:124.5pt;height:31.5pt;mso-width-percent:0;mso-height-percent:0;mso-width-percent:0;mso-height-percent:0" o:ole="">
                  <v:imagedata r:id="rId19" o:title=""/>
                </v:shape>
                <o:OLEObject Type="Embed" ProgID="Equation.DSMT4" ShapeID="_x0000_i1033" DrawAspect="Content" ObjectID="_1777276764" r:id="rId20"/>
              </w:object>
            </w:r>
          </w:p>
        </w:tc>
        <w:tc>
          <w:tcPr>
            <w:tcW w:w="617" w:type="dxa"/>
            <w:gridSpan w:val="2"/>
            <w:vAlign w:val="center"/>
          </w:tcPr>
          <w:p w14:paraId="62645DDC" w14:textId="67629959" w:rsidR="00BB0BCD" w:rsidRPr="0078078B" w:rsidRDefault="00BB0BCD" w:rsidP="002253F0">
            <w:pPr>
              <w:jc w:val="center"/>
              <w:rPr>
                <w:color w:val="auto"/>
              </w:rPr>
            </w:pPr>
            <w:bookmarkStart w:id="4" w:name="_Ref164348734"/>
            <w:bookmarkStart w:id="5" w:name="_Ref23327298"/>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46</w:t>
            </w:r>
            <w:r w:rsidRPr="0078078B">
              <w:rPr>
                <w:noProof/>
                <w:color w:val="auto"/>
              </w:rPr>
              <w:fldChar w:fldCharType="end"/>
            </w:r>
            <w:bookmarkEnd w:id="4"/>
            <w:r w:rsidRPr="0078078B">
              <w:rPr>
                <w:color w:val="auto"/>
              </w:rPr>
              <w:t>)</w:t>
            </w:r>
            <w:bookmarkEnd w:id="5"/>
          </w:p>
        </w:tc>
      </w:tr>
    </w:tbl>
    <w:p w14:paraId="63CDB81F" w14:textId="6567A64E" w:rsidR="00443DA7" w:rsidRPr="0078078B" w:rsidRDefault="001C26D6" w:rsidP="001C26D6">
      <w:pPr>
        <w:pStyle w:val="Heading2"/>
        <w:rPr>
          <w:rFonts w:eastAsiaTheme="minorEastAsia"/>
          <w:lang w:bidi="te-IN"/>
        </w:rPr>
      </w:pPr>
      <w:r w:rsidRPr="0078078B">
        <w:rPr>
          <w:rFonts w:eastAsiaTheme="minorEastAsia"/>
          <w:lang w:bidi="te-IN"/>
        </w:rPr>
        <w:t xml:space="preserve">A.2 </w:t>
      </w:r>
      <w:r w:rsidR="00443DA7" w:rsidRPr="0078078B">
        <w:rPr>
          <w:rFonts w:eastAsiaTheme="minorEastAsia"/>
          <w:lang w:bidi="te-IN"/>
        </w:rPr>
        <w:t>Concrete in compression (f</w:t>
      </w:r>
      <w:r w:rsidR="00443DA7" w:rsidRPr="0078078B">
        <w:rPr>
          <w:rFonts w:eastAsiaTheme="minorEastAsia"/>
          <w:vertAlign w:val="subscript"/>
          <w:lang w:bidi="te-IN"/>
        </w:rPr>
        <w:t>c</w:t>
      </w:r>
      <w:r w:rsidR="00443DA7" w:rsidRPr="0078078B">
        <w:rPr>
          <w:rFonts w:eastAsiaTheme="minorEastAsia"/>
          <w:lang w:bidi="te-IN"/>
        </w:rPr>
        <w:t>)</w:t>
      </w:r>
    </w:p>
    <w:p w14:paraId="661D566D" w14:textId="38BB87A2" w:rsidR="00443DA7" w:rsidRPr="0078078B" w:rsidRDefault="00443DA7" w:rsidP="00443DA7">
      <w:pPr>
        <w:rPr>
          <w:rFonts w:eastAsiaTheme="minorEastAsia"/>
          <w:lang w:bidi="te-IN"/>
        </w:rPr>
      </w:pPr>
      <w:r w:rsidRPr="0078078B">
        <w:rPr>
          <w:rFonts w:eastAsiaTheme="minorEastAsia"/>
          <w:lang w:bidi="te-IN"/>
        </w:rPr>
        <w:t>A</w:t>
      </w:r>
      <w:r w:rsidR="001C26D6" w:rsidRPr="0078078B">
        <w:rPr>
          <w:rFonts w:eastAsiaTheme="minorEastAsia"/>
          <w:lang w:bidi="te-IN"/>
        </w:rPr>
        <w:t>ssumed linear stress strain pla</w:t>
      </w:r>
      <w:r w:rsidRPr="0078078B">
        <w:rPr>
          <w:rFonts w:eastAsiaTheme="minorEastAsia"/>
          <w:lang w:bidi="te-IN"/>
        </w:rPr>
        <w:t>y</w:t>
      </w:r>
      <w:r w:rsidR="001C26D6" w:rsidRPr="0078078B">
        <w:rPr>
          <w:rFonts w:eastAsiaTheme="minorEastAsia"/>
          <w:lang w:bidi="te-IN"/>
        </w:rPr>
        <w:t>s</w:t>
      </w:r>
      <w:r w:rsidRPr="0078078B">
        <w:rPr>
          <w:rFonts w:eastAsiaTheme="minorEastAsia"/>
          <w:lang w:bidi="te-IN"/>
        </w:rPr>
        <w:t xml:space="preserve"> an important role as condition given below contribution in strain distribution resulting from θ. By using similar triangle principle</w:t>
      </w:r>
      <w:r w:rsidR="001C26D6" w:rsidRPr="0078078B">
        <w:rPr>
          <w:rFonts w:eastAsiaTheme="minorEastAsia"/>
          <w:lang w:bidi="te-IN"/>
        </w:rPr>
        <w:t xml:space="preserve"> in phase</w:t>
      </w:r>
      <w:r w:rsidR="00BA45E9" w:rsidRPr="0078078B">
        <w:rPr>
          <w:rFonts w:eastAsiaTheme="minorEastAsia"/>
          <w:lang w:bidi="te-IN"/>
        </w:rPr>
        <w:t>-</w:t>
      </w:r>
      <w:r w:rsidR="001C26D6" w:rsidRPr="0078078B">
        <w:rPr>
          <w:rFonts w:eastAsiaTheme="minorEastAsia"/>
          <w:lang w:bidi="te-IN"/>
        </w:rPr>
        <w:t xml:space="preserve">I of </w:t>
      </w:r>
      <w:r w:rsidR="001C26D6" w:rsidRPr="0078078B">
        <w:rPr>
          <w:lang w:bidi="te-IN"/>
        </w:rPr>
        <w:fldChar w:fldCharType="begin"/>
      </w:r>
      <w:r w:rsidR="001C26D6" w:rsidRPr="0078078B">
        <w:rPr>
          <w:lang w:bidi="te-IN"/>
        </w:rPr>
        <w:instrText xml:space="preserve"> REF _Ref164337944 \h </w:instrText>
      </w:r>
      <w:r w:rsidR="008E0F51" w:rsidRPr="0078078B">
        <w:rPr>
          <w:lang w:bidi="te-IN"/>
        </w:rPr>
        <w:instrText xml:space="preserve"> \* MERGEFORMAT </w:instrText>
      </w:r>
      <w:r w:rsidR="001C26D6" w:rsidRPr="0078078B">
        <w:rPr>
          <w:lang w:bidi="te-IN"/>
        </w:rPr>
      </w:r>
      <w:r w:rsidR="001C26D6" w:rsidRPr="0078078B">
        <w:rPr>
          <w:lang w:bidi="te-IN"/>
        </w:rPr>
        <w:fldChar w:fldCharType="separate"/>
      </w:r>
      <w:r w:rsidR="00FD7F6A" w:rsidRPr="0078078B">
        <w:t xml:space="preserve">Figure </w:t>
      </w:r>
      <w:r w:rsidR="00FD7F6A" w:rsidRPr="0078078B">
        <w:rPr>
          <w:noProof/>
        </w:rPr>
        <w:t>26</w:t>
      </w:r>
      <w:r w:rsidR="001C26D6" w:rsidRPr="0078078B">
        <w:rPr>
          <w:lang w:bidi="te-IN"/>
        </w:rPr>
        <w:fldChar w:fldCharType="end"/>
      </w:r>
      <w:r w:rsidR="001C26D6" w:rsidRPr="0078078B">
        <w:rPr>
          <w:lang w:bidi="te-IN"/>
        </w:rPr>
        <w:t>. Following equations are obtained.</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709"/>
      </w:tblGrid>
      <w:tr w:rsidR="00443DA7" w:rsidRPr="0078078B" w14:paraId="258B6D49" w14:textId="77777777" w:rsidTr="000C30D6">
        <w:tc>
          <w:tcPr>
            <w:tcW w:w="8789" w:type="dxa"/>
          </w:tcPr>
          <w:p w14:paraId="0E897349" w14:textId="77777777" w:rsidR="00443DA7" w:rsidRPr="0078078B" w:rsidRDefault="00535113" w:rsidP="00F85315">
            <w:pPr>
              <w:rPr>
                <w:rFonts w:eastAsiaTheme="minorEastAsia"/>
                <w:lang w:bidi="te-IN"/>
              </w:rPr>
            </w:pPr>
            <m:oMathPara>
              <m:oMathParaPr>
                <m:jc m:val="left"/>
              </m:oMathParaPr>
              <m:oMath>
                <m:f>
                  <m:fPr>
                    <m:ctrlPr>
                      <w:rPr>
                        <w:rFonts w:ascii="Cambria Math" w:eastAsiaTheme="minorEastAsia" w:hAnsi="Cambria Math"/>
                        <w:i/>
                        <w:lang w:bidi="te-IN"/>
                      </w:rPr>
                    </m:ctrlPr>
                  </m:fPr>
                  <m:num>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c</m:t>
                        </m:r>
                      </m:sub>
                    </m:sSub>
                  </m:num>
                  <m:den>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den>
                </m:f>
                <m:r>
                  <w:rPr>
                    <w:rFonts w:ascii="Cambria Math" w:eastAsiaTheme="minorEastAsia" w:hAnsi="Cambria Math"/>
                    <w:lang w:bidi="te-IN"/>
                  </w:rPr>
                  <m:t>=</m:t>
                </m:r>
                <m:f>
                  <m:fPr>
                    <m:ctrlPr>
                      <w:rPr>
                        <w:rFonts w:ascii="Cambria Math" w:eastAsiaTheme="minorEastAsia" w:hAnsi="Cambria Math"/>
                        <w:i/>
                        <w:lang w:bidi="te-IN"/>
                      </w:rPr>
                    </m:ctrlPr>
                  </m:fPr>
                  <m:num>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t</m:t>
                        </m:r>
                      </m:sub>
                    </m:sSub>
                  </m:num>
                  <m:den>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m:t>
                        </m:r>
                      </m:sub>
                    </m:sSub>
                  </m:den>
                </m:f>
              </m:oMath>
            </m:oMathPara>
          </w:p>
        </w:tc>
        <w:tc>
          <w:tcPr>
            <w:tcW w:w="709" w:type="dxa"/>
          </w:tcPr>
          <w:p w14:paraId="4A186946" w14:textId="4E76BB6A" w:rsidR="00443DA7" w:rsidRPr="0078078B" w:rsidRDefault="001C26D6" w:rsidP="00F85315">
            <w:pPr>
              <w:rPr>
                <w:rFonts w:eastAsiaTheme="minorEastAsia"/>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47</w:t>
            </w:r>
            <w:r w:rsidRPr="0078078B">
              <w:rPr>
                <w:noProof/>
                <w:color w:val="auto"/>
              </w:rPr>
              <w:fldChar w:fldCharType="end"/>
            </w:r>
            <w:r w:rsidRPr="0078078B">
              <w:rPr>
                <w:color w:val="auto"/>
              </w:rPr>
              <w:t>)</w:t>
            </w:r>
          </w:p>
        </w:tc>
      </w:tr>
      <w:tr w:rsidR="00443DA7" w:rsidRPr="0078078B" w14:paraId="203CE879" w14:textId="77777777" w:rsidTr="000C30D6">
        <w:tc>
          <w:tcPr>
            <w:tcW w:w="8789" w:type="dxa"/>
          </w:tcPr>
          <w:p w14:paraId="70EC4E9A" w14:textId="77777777" w:rsidR="00443DA7" w:rsidRPr="0078078B" w:rsidRDefault="00535113" w:rsidP="00F85315">
            <w:pPr>
              <w:rPr>
                <w:rFonts w:eastAsia="Times New Roman"/>
                <w:lang w:bidi="te-IN"/>
              </w:rPr>
            </w:pPr>
            <m:oMath>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c</m:t>
                  </m:r>
                </m:sub>
              </m:sSub>
            </m:oMath>
            <w:r w:rsidR="00443DA7" w:rsidRPr="0078078B">
              <w:rPr>
                <w:rFonts w:eastAsia="Times New Roman"/>
                <w:lang w:bidi="te-IN"/>
              </w:rPr>
              <w:t>=</w:t>
            </w:r>
            <m:oMath>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t</m:t>
                  </m:r>
                </m:sub>
              </m:sSub>
              <m:d>
                <m:dPr>
                  <m:begChr m:val="["/>
                  <m:endChr m:val="]"/>
                  <m:ctrlPr>
                    <w:rPr>
                      <w:rFonts w:ascii="Cambria Math" w:eastAsiaTheme="minorEastAsia" w:hAnsi="Cambria Math"/>
                      <w:i/>
                      <w:lang w:bidi="te-IN"/>
                    </w:rPr>
                  </m:ctrlPr>
                </m:dPr>
                <m:e>
                  <m:f>
                    <m:fPr>
                      <m:ctrlPr>
                        <w:rPr>
                          <w:rFonts w:ascii="Cambria Math" w:eastAsiaTheme="minorEastAsia" w:hAnsi="Cambria Math"/>
                          <w:i/>
                          <w:lang w:bidi="te-IN"/>
                        </w:rPr>
                      </m:ctrlPr>
                    </m:fPr>
                    <m:num>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num>
                    <m:den>
                      <m:r>
                        <w:rPr>
                          <w:rFonts w:ascii="Cambria Math" w:eastAsiaTheme="minorEastAsia" w:hAnsi="Cambria Math"/>
                          <w:lang w:bidi="te-IN"/>
                        </w:rPr>
                        <m:t>h-d-</m:t>
                      </m:r>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den>
                  </m:f>
                </m:e>
              </m:d>
            </m:oMath>
          </w:p>
        </w:tc>
        <w:tc>
          <w:tcPr>
            <w:tcW w:w="709" w:type="dxa"/>
          </w:tcPr>
          <w:p w14:paraId="349055EB" w14:textId="26715B20" w:rsidR="00443DA7" w:rsidRPr="0078078B" w:rsidRDefault="001C26D6" w:rsidP="00F85315">
            <w:pPr>
              <w:rPr>
                <w:rFonts w:eastAsiaTheme="minorEastAsia"/>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48</w:t>
            </w:r>
            <w:r w:rsidRPr="0078078B">
              <w:rPr>
                <w:noProof/>
                <w:color w:val="auto"/>
              </w:rPr>
              <w:fldChar w:fldCharType="end"/>
            </w:r>
            <w:r w:rsidRPr="0078078B">
              <w:rPr>
                <w:color w:val="auto"/>
              </w:rPr>
              <w:t>)</w:t>
            </w:r>
          </w:p>
        </w:tc>
      </w:tr>
      <w:tr w:rsidR="00443DA7" w:rsidRPr="0078078B" w14:paraId="12596C4C" w14:textId="77777777" w:rsidTr="000C30D6">
        <w:tc>
          <w:tcPr>
            <w:tcW w:w="8789" w:type="dxa"/>
          </w:tcPr>
          <w:p w14:paraId="5BAF241A" w14:textId="77777777" w:rsidR="00443DA7" w:rsidRPr="0078078B" w:rsidRDefault="00535113" w:rsidP="00F85315">
            <w:pPr>
              <w:rPr>
                <w:rFonts w:eastAsia="Times New Roman"/>
                <w:lang w:bidi="te-IN"/>
              </w:rPr>
            </w:pPr>
            <m:oMath>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c</m:t>
                  </m:r>
                </m:sub>
              </m:sSub>
            </m:oMath>
            <w:r w:rsidR="00443DA7" w:rsidRPr="0078078B">
              <w:rPr>
                <w:rFonts w:eastAsia="Times New Roman"/>
                <w:lang w:bidi="te-IN"/>
              </w:rPr>
              <w:t>=</w:t>
            </w:r>
            <m:oMath>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t</m:t>
                  </m:r>
                </m:sub>
              </m:sSub>
              <m:d>
                <m:dPr>
                  <m:begChr m:val="["/>
                  <m:endChr m:val="]"/>
                  <m:ctrlPr>
                    <w:rPr>
                      <w:rFonts w:ascii="Cambria Math" w:eastAsiaTheme="minorEastAsia" w:hAnsi="Cambria Math"/>
                      <w:i/>
                      <w:lang w:bidi="te-IN"/>
                    </w:rPr>
                  </m:ctrlPr>
                </m:dPr>
                <m:e>
                  <m:f>
                    <m:fPr>
                      <m:ctrlPr>
                        <w:rPr>
                          <w:rFonts w:ascii="Cambria Math" w:eastAsiaTheme="minorEastAsia" w:hAnsi="Cambria Math"/>
                          <w:i/>
                          <w:lang w:bidi="te-IN"/>
                        </w:rPr>
                      </m:ctrlPr>
                    </m:fPr>
                    <m:num>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r>
                        <w:rPr>
                          <w:rFonts w:ascii="Cambria Math" w:eastAsiaTheme="minorEastAsia" w:hAnsi="Cambria Math"/>
                          <w:lang w:bidi="te-IN"/>
                        </w:rPr>
                        <m:t>.2θ</m:t>
                      </m:r>
                    </m:num>
                    <m:den>
                      <m:r>
                        <w:rPr>
                          <w:rFonts w:ascii="Cambria Math" w:eastAsiaTheme="minorEastAsia" w:hAnsi="Cambria Math"/>
                          <w:lang w:bidi="te-IN"/>
                        </w:rPr>
                        <m:t>h</m:t>
                      </m:r>
                    </m:den>
                  </m:f>
                </m:e>
              </m:d>
            </m:oMath>
            <w:r w:rsidR="00443DA7" w:rsidRPr="0078078B">
              <w:rPr>
                <w:rFonts w:eastAsia="Times New Roman"/>
                <w:lang w:bidi="te-IN"/>
              </w:rPr>
              <w:t xml:space="preserve">= </w:t>
            </w:r>
            <m:oMath>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t</m:t>
                  </m:r>
                </m:sub>
              </m:sSub>
              <m:r>
                <w:rPr>
                  <w:rFonts w:ascii="Cambria Math" w:eastAsiaTheme="minorEastAsia" w:hAnsi="Cambria Math"/>
                  <w:lang w:bidi="te-IN"/>
                </w:rPr>
                <m:t>.</m:t>
              </m:r>
              <m:f>
                <m:fPr>
                  <m:ctrlPr>
                    <w:rPr>
                      <w:rFonts w:ascii="Cambria Math" w:eastAsiaTheme="minorEastAsia" w:hAnsi="Cambria Math"/>
                      <w:i/>
                      <w:lang w:bidi="te-IN"/>
                    </w:rPr>
                  </m:ctrlPr>
                </m:fPr>
                <m:num>
                  <m:r>
                    <w:rPr>
                      <w:rFonts w:ascii="Cambria Math" w:eastAsiaTheme="minorEastAsia" w:hAnsi="Cambria Math"/>
                      <w:lang w:bidi="te-IN"/>
                    </w:rPr>
                    <m:t>2θ</m:t>
                  </m:r>
                </m:num>
                <m:den>
                  <m:r>
                    <w:rPr>
                      <w:rFonts w:ascii="Cambria Math" w:eastAsiaTheme="minorEastAsia" w:hAnsi="Cambria Math"/>
                      <w:lang w:bidi="te-IN"/>
                    </w:rPr>
                    <m:t>h</m:t>
                  </m:r>
                </m:den>
              </m:f>
              <m:d>
                <m:dPr>
                  <m:ctrlPr>
                    <w:rPr>
                      <w:rFonts w:ascii="Cambria Math" w:eastAsiaTheme="minorEastAsia" w:hAnsi="Cambria Math"/>
                      <w:i/>
                      <w:lang w:bidi="te-IN"/>
                    </w:rPr>
                  </m:ctrlPr>
                </m:dPr>
                <m:e>
                  <m:r>
                    <w:rPr>
                      <w:rFonts w:ascii="Cambria Math" w:eastAsiaTheme="minorEastAsia" w:hAnsi="Cambria Math"/>
                      <w:lang w:bidi="te-IN"/>
                    </w:rPr>
                    <m:t>h-d-</m:t>
                  </m:r>
                  <m:sSup>
                    <m:sSupPr>
                      <m:ctrlPr>
                        <w:rPr>
                          <w:rFonts w:ascii="Cambria Math" w:eastAsiaTheme="minorEastAsia" w:hAnsi="Cambria Math"/>
                          <w:i/>
                          <w:lang w:bidi="te-IN"/>
                        </w:rPr>
                      </m:ctrlPr>
                    </m:sSupPr>
                    <m:e>
                      <m:r>
                        <w:rPr>
                          <w:rFonts w:ascii="Cambria Math" w:eastAsiaTheme="minorEastAsia" w:hAnsi="Cambria Math"/>
                          <w:lang w:bidi="te-IN"/>
                        </w:rPr>
                        <m:t>y</m:t>
                      </m:r>
                    </m:e>
                    <m:sup>
                      <m:r>
                        <w:rPr>
                          <w:rFonts w:ascii="Cambria Math" w:eastAsiaTheme="minorEastAsia" w:hAnsi="Cambria Math"/>
                          <w:lang w:bidi="te-IN"/>
                        </w:rPr>
                        <m:t>*</m:t>
                      </m:r>
                    </m:sup>
                  </m:sSup>
                </m:e>
              </m:d>
            </m:oMath>
            <w:r w:rsidR="00443DA7" w:rsidRPr="0078078B">
              <w:rPr>
                <w:rFonts w:eastAsia="Times New Roman"/>
                <w:lang w:bidi="te-IN"/>
              </w:rPr>
              <w:t>=</w:t>
            </w:r>
            <m:oMath>
              <m:sSub>
                <m:sSubPr>
                  <m:ctrlPr>
                    <w:rPr>
                      <w:rFonts w:ascii="Cambria Math" w:eastAsiaTheme="minorEastAsia" w:hAnsi="Cambria Math"/>
                      <w:i/>
                      <w:lang w:bidi="te-IN"/>
                    </w:rPr>
                  </m:ctrlPr>
                </m:sSubPr>
                <m:e>
                  <m:r>
                    <w:rPr>
                      <w:rFonts w:ascii="Cambria Math" w:eastAsiaTheme="minorEastAsia" w:hAnsi="Cambria Math"/>
                      <w:lang w:bidi="te-IN"/>
                    </w:rPr>
                    <m:t>f</m:t>
                  </m:r>
                </m:e>
                <m:sub>
                  <m:r>
                    <w:rPr>
                      <w:rFonts w:ascii="Cambria Math" w:eastAsiaTheme="minorEastAsia" w:hAnsi="Cambria Math"/>
                      <w:lang w:bidi="te-IN"/>
                    </w:rPr>
                    <m:t>t</m:t>
                  </m:r>
                </m:sub>
              </m:sSub>
              <m:r>
                <w:rPr>
                  <w:rFonts w:ascii="Cambria Math" w:eastAsiaTheme="minorEastAsia" w:hAnsi="Cambria Math"/>
                  <w:lang w:bidi="te-IN"/>
                </w:rPr>
                <m:t>.2θ</m:t>
              </m:r>
              <m:d>
                <m:dPr>
                  <m:ctrlPr>
                    <w:rPr>
                      <w:rFonts w:ascii="Cambria Math" w:eastAsiaTheme="minorEastAsia" w:hAnsi="Cambria Math"/>
                      <w:i/>
                      <w:lang w:bidi="te-IN"/>
                    </w:rPr>
                  </m:ctrlPr>
                </m:dPr>
                <m:e>
                  <m:r>
                    <w:rPr>
                      <w:rFonts w:ascii="Cambria Math" w:eastAsiaTheme="minorEastAsia" w:hAnsi="Cambria Math"/>
                      <w:lang w:bidi="te-IN"/>
                    </w:rPr>
                    <m:t>1-α-</m:t>
                  </m:r>
                  <m:f>
                    <m:fPr>
                      <m:ctrlPr>
                        <w:rPr>
                          <w:rFonts w:ascii="Cambria Math" w:eastAsiaTheme="minorEastAsia" w:hAnsi="Cambria Math"/>
                          <w:i/>
                          <w:lang w:bidi="te-IN"/>
                        </w:rPr>
                      </m:ctrlPr>
                    </m:fPr>
                    <m:num>
                      <m:r>
                        <w:rPr>
                          <w:rFonts w:ascii="Cambria Math" w:eastAsiaTheme="minorEastAsia" w:hAnsi="Cambria Math"/>
                          <w:lang w:bidi="te-IN"/>
                        </w:rPr>
                        <m:t>1</m:t>
                      </m:r>
                    </m:num>
                    <m:den>
                      <m:r>
                        <w:rPr>
                          <w:rFonts w:ascii="Cambria Math" w:eastAsiaTheme="minorEastAsia" w:hAnsi="Cambria Math"/>
                          <w:lang w:bidi="te-IN"/>
                        </w:rPr>
                        <m:t>2θ</m:t>
                      </m:r>
                    </m:den>
                  </m:f>
                </m:e>
              </m:d>
            </m:oMath>
          </w:p>
        </w:tc>
        <w:tc>
          <w:tcPr>
            <w:tcW w:w="709" w:type="dxa"/>
          </w:tcPr>
          <w:p w14:paraId="6908D17C" w14:textId="1560E4C9" w:rsidR="00443DA7" w:rsidRPr="0078078B" w:rsidRDefault="001C26D6" w:rsidP="00F85315">
            <w:pPr>
              <w:rPr>
                <w:rFonts w:eastAsiaTheme="minorEastAsia"/>
                <w:lang w:bidi="te-IN"/>
              </w:rPr>
            </w:pPr>
            <w:bookmarkStart w:id="6" w:name="_Ref164349128"/>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49</w:t>
            </w:r>
            <w:r w:rsidRPr="0078078B">
              <w:rPr>
                <w:noProof/>
                <w:color w:val="auto"/>
              </w:rPr>
              <w:fldChar w:fldCharType="end"/>
            </w:r>
            <w:bookmarkEnd w:id="6"/>
            <w:r w:rsidRPr="0078078B">
              <w:rPr>
                <w:color w:val="auto"/>
              </w:rPr>
              <w:t>)</w:t>
            </w:r>
          </w:p>
        </w:tc>
      </w:tr>
    </w:tbl>
    <w:p w14:paraId="19D08ADD" w14:textId="3BDCDFDF" w:rsidR="00AD619C" w:rsidRPr="0078078B" w:rsidRDefault="00AD619C" w:rsidP="00AD619C">
      <w:pPr>
        <w:pStyle w:val="NoSpacing"/>
      </w:pPr>
    </w:p>
    <w:p w14:paraId="706BFBC7" w14:textId="77777777" w:rsidR="00AD619C" w:rsidRPr="0078078B" w:rsidRDefault="00AD619C" w:rsidP="00AD619C">
      <w:pPr>
        <w:pStyle w:val="Heading2"/>
        <w:rPr>
          <w:rFonts w:cs="Times New Roman"/>
          <w:color w:val="auto"/>
        </w:rPr>
      </w:pPr>
      <w:r w:rsidRPr="0078078B">
        <w:rPr>
          <w:rFonts w:cs="Times New Roman"/>
          <w:color w:val="auto"/>
        </w:rPr>
        <w:t xml:space="preserve">A.3 Derivation of Load </w:t>
      </w:r>
      <w:r w:rsidRPr="0078078B">
        <w:rPr>
          <w:rFonts w:cs="Times New Roman"/>
          <w:i/>
          <w:color w:val="auto"/>
        </w:rPr>
        <w:t>P(θ)</w:t>
      </w:r>
      <w:r w:rsidRPr="0078078B">
        <w:rPr>
          <w:rFonts w:cs="Times New Roman"/>
          <w:color w:val="auto"/>
        </w:rPr>
        <w:t xml:space="preserve"> from the Moment Equation </w:t>
      </w:r>
    </w:p>
    <w:p w14:paraId="79A6E3AC" w14:textId="77777777" w:rsidR="00AD619C" w:rsidRPr="0078078B" w:rsidRDefault="00AD619C" w:rsidP="00AD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Given that the beam under consideration is simply supported in the three-point bending test, the maximum moment on such a beam at the mid-span is given by:</w:t>
      </w:r>
    </w:p>
    <w:tbl>
      <w:tblPr>
        <w:tblStyle w:val="TableGrid"/>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7"/>
      </w:tblGrid>
      <w:tr w:rsidR="00AD619C" w:rsidRPr="0078078B" w14:paraId="2CED1424" w14:textId="77777777" w:rsidTr="000C30D6">
        <w:tc>
          <w:tcPr>
            <w:tcW w:w="8789" w:type="dxa"/>
          </w:tcPr>
          <w:p w14:paraId="12792A5C" w14:textId="77777777" w:rsidR="00AD619C" w:rsidRPr="0078078B" w:rsidRDefault="00835D7F" w:rsidP="00F1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4"/>
              </w:rPr>
              <w:object w:dxaOrig="1520" w:dyaOrig="620" w14:anchorId="7290322E">
                <v:shape id="_x0000_i1034" type="#_x0000_t75" alt="" style="width:76.5pt;height:30.75pt;mso-width-percent:0;mso-height-percent:0;mso-width-percent:0;mso-height-percent:0" o:ole="">
                  <v:imagedata r:id="rId21" o:title=""/>
                </v:shape>
                <o:OLEObject Type="Embed" ProgID="Equation.DSMT4" ShapeID="_x0000_i1034" DrawAspect="Content" ObjectID="_1777276765" r:id="rId22"/>
              </w:object>
            </w:r>
          </w:p>
        </w:tc>
        <w:tc>
          <w:tcPr>
            <w:tcW w:w="617" w:type="dxa"/>
          </w:tcPr>
          <w:p w14:paraId="4D5ABC0D" w14:textId="48235D64" w:rsidR="00AD619C" w:rsidRPr="0078078B" w:rsidRDefault="00AD619C" w:rsidP="00F8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50</w:t>
            </w:r>
            <w:r w:rsidRPr="0078078B">
              <w:rPr>
                <w:noProof/>
                <w:color w:val="auto"/>
              </w:rPr>
              <w:fldChar w:fldCharType="end"/>
            </w:r>
            <w:r w:rsidRPr="0078078B">
              <w:rPr>
                <w:color w:val="auto"/>
              </w:rPr>
              <w:t>)</w:t>
            </w:r>
          </w:p>
        </w:tc>
      </w:tr>
    </w:tbl>
    <w:p w14:paraId="6054BE63" w14:textId="0D4F173D" w:rsidR="00AD619C" w:rsidRPr="0078078B" w:rsidRDefault="00AD619C" w:rsidP="00AD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where </w:t>
      </w:r>
      <w:r w:rsidRPr="0078078B">
        <w:rPr>
          <w:i/>
          <w:color w:val="auto"/>
        </w:rPr>
        <w:t>M</w:t>
      </w:r>
      <w:r w:rsidRPr="0078078B">
        <w:rPr>
          <w:color w:val="auto"/>
        </w:rPr>
        <w:t xml:space="preserve"> is the bending moment, </w:t>
      </w:r>
      <w:r w:rsidRPr="0078078B">
        <w:rPr>
          <w:i/>
          <w:color w:val="auto"/>
        </w:rPr>
        <w:t>P</w:t>
      </w:r>
      <w:r w:rsidRPr="0078078B">
        <w:rPr>
          <w:color w:val="auto"/>
        </w:rPr>
        <w:t xml:space="preserve"> is the applied vertical load at mid-span and </w:t>
      </w:r>
      <w:r w:rsidRPr="0078078B">
        <w:rPr>
          <w:i/>
          <w:color w:val="auto"/>
        </w:rPr>
        <w:t>L</w:t>
      </w:r>
      <w:r w:rsidRPr="0078078B">
        <w:rPr>
          <w:color w:val="auto"/>
        </w:rPr>
        <w:t xml:space="preserve"> is the length of the beam between the supports. Both </w:t>
      </w:r>
      <w:r w:rsidRPr="0078078B">
        <w:rPr>
          <w:i/>
          <w:color w:val="auto"/>
        </w:rPr>
        <w:t>M</w:t>
      </w:r>
      <w:r w:rsidRPr="0078078B">
        <w:rPr>
          <w:color w:val="auto"/>
        </w:rPr>
        <w:t xml:space="preserve"> and </w:t>
      </w:r>
      <w:r w:rsidRPr="0078078B">
        <w:rPr>
          <w:i/>
          <w:color w:val="auto"/>
        </w:rPr>
        <w:t>P</w:t>
      </w:r>
      <w:r w:rsidRPr="0078078B">
        <w:rPr>
          <w:color w:val="auto"/>
        </w:rPr>
        <w:t xml:space="preserve"> depend upon the rotation </w:t>
      </w:r>
      <w:r w:rsidRPr="0078078B">
        <w:rPr>
          <w:i/>
          <w:color w:val="auto"/>
        </w:rPr>
        <w:t>θ</w:t>
      </w:r>
      <w:r w:rsidRPr="0078078B">
        <w:rPr>
          <w:color w:val="auto"/>
        </w:rPr>
        <w:t xml:space="preserve"> of the beam as shown in </w:t>
      </w:r>
      <w:r w:rsidRPr="0078078B">
        <w:rPr>
          <w:color w:val="auto"/>
        </w:rPr>
        <w:fldChar w:fldCharType="begin"/>
      </w:r>
      <w:r w:rsidRPr="0078078B">
        <w:rPr>
          <w:color w:val="auto"/>
        </w:rPr>
        <w:instrText xml:space="preserve"> REF _Ref164287615 \h </w:instrText>
      </w:r>
      <w:r w:rsidR="008E0F51" w:rsidRPr="0078078B">
        <w:rPr>
          <w:color w:val="auto"/>
        </w:rPr>
        <w:instrText xml:space="preserve"> \* MERGEFORMAT </w:instrText>
      </w:r>
      <w:r w:rsidRPr="0078078B">
        <w:rPr>
          <w:color w:val="auto"/>
        </w:rPr>
      </w:r>
      <w:r w:rsidRPr="0078078B">
        <w:rPr>
          <w:color w:val="auto"/>
        </w:rPr>
        <w:fldChar w:fldCharType="separate"/>
      </w:r>
      <w:r w:rsidR="00FD7F6A" w:rsidRPr="0078078B">
        <w:t xml:space="preserve">Figure </w:t>
      </w:r>
      <w:r w:rsidR="00FD7F6A" w:rsidRPr="0078078B">
        <w:rPr>
          <w:noProof/>
        </w:rPr>
        <w:t>10</w:t>
      </w:r>
      <w:r w:rsidRPr="0078078B">
        <w:rPr>
          <w:color w:val="auto"/>
        </w:rPr>
        <w:fldChar w:fldCharType="end"/>
      </w:r>
      <w:r w:rsidRPr="0078078B">
        <w:rPr>
          <w:color w:val="auto"/>
        </w:rPr>
        <w:t xml:space="preserve">. By using the normalized moment </w:t>
      </w:r>
      <w:r w:rsidRPr="0078078B">
        <w:rPr>
          <w:b/>
          <w:color w:val="auto"/>
        </w:rPr>
        <w:t xml:space="preserve">Equation </w:t>
      </w:r>
      <w:r w:rsidRPr="0078078B">
        <w:rPr>
          <w:b/>
          <w:color w:val="auto"/>
        </w:rPr>
        <w:fldChar w:fldCharType="begin"/>
      </w:r>
      <w:r w:rsidRPr="0078078B">
        <w:rPr>
          <w:b/>
          <w:color w:val="auto"/>
        </w:rPr>
        <w:instrText xml:space="preserve"> REF _Ref164345320 \h  \* MERGEFORMAT </w:instrText>
      </w:r>
      <w:r w:rsidRPr="0078078B">
        <w:rPr>
          <w:b/>
          <w:color w:val="auto"/>
        </w:rPr>
      </w:r>
      <w:r w:rsidRPr="0078078B">
        <w:rPr>
          <w:b/>
          <w:color w:val="auto"/>
        </w:rPr>
        <w:fldChar w:fldCharType="separate"/>
      </w:r>
      <w:r w:rsidR="00FD7F6A" w:rsidRPr="0078078B">
        <w:rPr>
          <w:b/>
          <w:color w:val="000000"/>
        </w:rPr>
        <w:t>(</w:t>
      </w:r>
      <w:r w:rsidR="00FD7F6A" w:rsidRPr="0078078B">
        <w:rPr>
          <w:b/>
          <w:noProof/>
        </w:rPr>
        <w:t>21</w:t>
      </w:r>
      <w:r w:rsidRPr="0078078B">
        <w:rPr>
          <w:b/>
          <w:color w:val="auto"/>
        </w:rPr>
        <w:fldChar w:fldCharType="end"/>
      </w:r>
      <w:r w:rsidRPr="0078078B">
        <w:rPr>
          <w:b/>
          <w:color w:val="auto"/>
        </w:rPr>
        <w:t xml:space="preserve">) </w:t>
      </w:r>
      <w:r w:rsidRPr="0078078B">
        <w:rPr>
          <w:color w:val="auto"/>
        </w:rPr>
        <w:t>, the above load equation can be rewritten as:</w:t>
      </w:r>
    </w:p>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132"/>
      </w:tblGrid>
      <w:tr w:rsidR="00AD619C" w:rsidRPr="0078078B" w14:paraId="120ABBA2" w14:textId="77777777" w:rsidTr="000C30D6">
        <w:tc>
          <w:tcPr>
            <w:tcW w:w="8789" w:type="dxa"/>
          </w:tcPr>
          <w:p w14:paraId="47B392AF" w14:textId="77777777" w:rsidR="00AD619C" w:rsidRPr="0078078B" w:rsidRDefault="00AD619C" w:rsidP="00F85315">
            <w:pPr>
              <w:rPr>
                <w:lang w:bidi="te-IN"/>
              </w:rPr>
            </w:pPr>
            <m:oMathPara>
              <m:oMathParaPr>
                <m:jc m:val="left"/>
              </m:oMathParaPr>
              <m:oMath>
                <m:r>
                  <w:rPr>
                    <w:rFonts w:ascii="Cambria Math" w:hAnsi="Cambria Math"/>
                    <w:lang w:bidi="te-IN"/>
                  </w:rPr>
                  <m:t>µ=</m:t>
                </m:r>
                <m:f>
                  <m:fPr>
                    <m:ctrlPr>
                      <w:rPr>
                        <w:rFonts w:ascii="Cambria Math" w:hAnsi="Cambria Math"/>
                        <w:i/>
                        <w:lang w:bidi="te-IN"/>
                      </w:rPr>
                    </m:ctrlPr>
                  </m:fPr>
                  <m:num>
                    <m:r>
                      <w:rPr>
                        <w:rFonts w:ascii="Cambria Math" w:hAnsi="Cambria Math"/>
                        <w:lang w:bidi="te-IN"/>
                      </w:rPr>
                      <m:t>M</m:t>
                    </m:r>
                  </m:num>
                  <m:den>
                    <m:sSub>
                      <m:sSubPr>
                        <m:ctrlPr>
                          <w:rPr>
                            <w:rFonts w:ascii="Cambria Math" w:hAnsi="Cambria Math"/>
                            <w:i/>
                            <w:lang w:bidi="te-IN"/>
                          </w:rPr>
                        </m:ctrlPr>
                      </m:sSubPr>
                      <m:e>
                        <m:r>
                          <w:rPr>
                            <w:rFonts w:ascii="Cambria Math" w:hAnsi="Cambria Math"/>
                            <w:lang w:bidi="te-IN"/>
                          </w:rPr>
                          <m:t>M</m:t>
                        </m:r>
                      </m:e>
                      <m:sub>
                        <m:r>
                          <w:rPr>
                            <w:rFonts w:ascii="Cambria Math" w:hAnsi="Cambria Math"/>
                            <w:lang w:bidi="te-IN"/>
                          </w:rPr>
                          <m:t>cr</m:t>
                        </m:r>
                      </m:sub>
                    </m:sSub>
                  </m:den>
                </m:f>
                <m:r>
                  <w:rPr>
                    <w:rFonts w:ascii="Cambria Math" w:hAnsi="Cambria Math"/>
                    <w:lang w:bidi="te-IN"/>
                  </w:rPr>
                  <m:t xml:space="preserve">= </m:t>
                </m:r>
                <m:f>
                  <m:fPr>
                    <m:ctrlPr>
                      <w:rPr>
                        <w:rFonts w:ascii="Cambria Math" w:hAnsi="Cambria Math"/>
                        <w:i/>
                        <w:lang w:bidi="te-IN"/>
                      </w:rPr>
                    </m:ctrlPr>
                  </m:fPr>
                  <m:num>
                    <m:r>
                      <w:rPr>
                        <w:rFonts w:ascii="Cambria Math" w:hAnsi="Cambria Math"/>
                        <w:lang w:bidi="te-IN"/>
                      </w:rPr>
                      <m:t>6M</m:t>
                    </m:r>
                  </m:num>
                  <m:den>
                    <m:sSub>
                      <m:sSubPr>
                        <m:ctrlPr>
                          <w:rPr>
                            <w:rFonts w:ascii="Cambria Math" w:hAnsi="Cambria Math"/>
                            <w:i/>
                            <w:lang w:bidi="te-IN"/>
                          </w:rPr>
                        </m:ctrlPr>
                      </m:sSubPr>
                      <m:e>
                        <m:r>
                          <w:rPr>
                            <w:rFonts w:ascii="Cambria Math" w:hAnsi="Cambria Math"/>
                            <w:lang w:bidi="te-IN"/>
                          </w:rPr>
                          <m:t>f</m:t>
                        </m:r>
                      </m:e>
                      <m:sub>
                        <m:r>
                          <w:rPr>
                            <w:rFonts w:ascii="Cambria Math" w:hAnsi="Cambria Math"/>
                            <w:lang w:bidi="te-IN"/>
                          </w:rPr>
                          <m:t>t</m:t>
                        </m:r>
                      </m:sub>
                    </m:sSub>
                    <m:sSup>
                      <m:sSupPr>
                        <m:ctrlPr>
                          <w:rPr>
                            <w:rFonts w:ascii="Cambria Math" w:hAnsi="Cambria Math"/>
                            <w:i/>
                            <w:lang w:bidi="te-IN"/>
                          </w:rPr>
                        </m:ctrlPr>
                      </m:sSupPr>
                      <m:e>
                        <m:r>
                          <w:rPr>
                            <w:rFonts w:ascii="Cambria Math" w:hAnsi="Cambria Math"/>
                            <w:lang w:bidi="te-IN"/>
                          </w:rPr>
                          <m:t>h</m:t>
                        </m:r>
                      </m:e>
                      <m:sup>
                        <m:r>
                          <w:rPr>
                            <w:rFonts w:ascii="Cambria Math" w:hAnsi="Cambria Math"/>
                            <w:lang w:bidi="te-IN"/>
                          </w:rPr>
                          <m:t>2</m:t>
                        </m:r>
                      </m:sup>
                    </m:sSup>
                    <m:r>
                      <w:rPr>
                        <w:rFonts w:ascii="Cambria Math" w:hAnsi="Cambria Math"/>
                        <w:lang w:bidi="te-IN"/>
                      </w:rPr>
                      <m:t>t</m:t>
                    </m:r>
                  </m:den>
                </m:f>
              </m:oMath>
            </m:oMathPara>
          </w:p>
        </w:tc>
        <w:tc>
          <w:tcPr>
            <w:tcW w:w="1132" w:type="dxa"/>
          </w:tcPr>
          <w:p w14:paraId="4F0F1E50" w14:textId="54C3CCF2" w:rsidR="00AD619C" w:rsidRPr="0078078B" w:rsidRDefault="00AD619C" w:rsidP="00F85315">
            <w:pP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51</w:t>
            </w:r>
            <w:r w:rsidRPr="0078078B">
              <w:rPr>
                <w:noProof/>
                <w:color w:val="auto"/>
              </w:rPr>
              <w:fldChar w:fldCharType="end"/>
            </w:r>
            <w:r w:rsidRPr="0078078B">
              <w:rPr>
                <w:color w:val="auto"/>
              </w:rPr>
              <w:t>)</w:t>
            </w:r>
          </w:p>
        </w:tc>
      </w:tr>
    </w:tbl>
    <w:p w14:paraId="40CCDDCA" w14:textId="77777777" w:rsidR="00AD619C" w:rsidRPr="0078078B" w:rsidRDefault="00AD619C" w:rsidP="00AD619C">
      <w:pPr>
        <w:rPr>
          <w:lang w:bidi="te-IN"/>
        </w:rPr>
      </w:pPr>
      <w:r w:rsidRPr="0078078B">
        <w:rPr>
          <w:lang w:bidi="te-IN"/>
        </w:rPr>
        <w:t xml:space="preserve"> Above Equation can be written as </w:t>
      </w:r>
    </w:p>
    <w:tbl>
      <w:tblPr>
        <w:tblStyle w:val="PlainTable3"/>
        <w:tblW w:w="9779" w:type="dxa"/>
        <w:jc w:val="center"/>
        <w:tblLook w:val="04A0" w:firstRow="1" w:lastRow="0" w:firstColumn="1" w:lastColumn="0" w:noHBand="0" w:noVBand="1"/>
      </w:tblPr>
      <w:tblGrid>
        <w:gridCol w:w="8789"/>
        <w:gridCol w:w="990"/>
      </w:tblGrid>
      <w:tr w:rsidR="00AD619C" w:rsidRPr="0078078B" w14:paraId="74CB2B03" w14:textId="77777777" w:rsidTr="000C30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789" w:type="dxa"/>
            <w:tcBorders>
              <w:bottom w:val="none" w:sz="0" w:space="0" w:color="auto"/>
              <w:right w:val="none" w:sz="0" w:space="0" w:color="auto"/>
            </w:tcBorders>
            <w:vAlign w:val="center"/>
          </w:tcPr>
          <w:p w14:paraId="0E65611B" w14:textId="77777777" w:rsidR="00AD619C" w:rsidRPr="0078078B" w:rsidRDefault="00AD619C" w:rsidP="00AD619C">
            <w:pPr>
              <w:jc w:val="left"/>
              <w:rPr>
                <w:b w:val="0"/>
                <w:bCs w:val="0"/>
                <w:lang w:bidi="te-IN"/>
              </w:rPr>
            </w:pPr>
            <m:oMath>
              <m:r>
                <m:rPr>
                  <m:sty m:val="bi"/>
                </m:rPr>
                <w:rPr>
                  <w:rFonts w:ascii="Cambria Math" w:hAnsi="Cambria Math"/>
                  <w:lang w:bidi="te-IN"/>
                </w:rPr>
                <m:t>P</m:t>
              </m:r>
              <m:d>
                <m:dPr>
                  <m:ctrlPr>
                    <w:rPr>
                      <w:rFonts w:ascii="Cambria Math" w:hAnsi="Cambria Math"/>
                      <w:b w:val="0"/>
                      <w:bCs w:val="0"/>
                      <w:i/>
                      <w:lang w:bidi="te-IN"/>
                    </w:rPr>
                  </m:ctrlPr>
                </m:dPr>
                <m:e>
                  <m:r>
                    <m:rPr>
                      <m:sty m:val="bi"/>
                    </m:rPr>
                    <w:rPr>
                      <w:rFonts w:ascii="Cambria Math" w:hAnsi="Cambria Math"/>
                      <w:lang w:bidi="te-IN"/>
                    </w:rPr>
                    <m:t>θ</m:t>
                  </m:r>
                </m:e>
              </m:d>
            </m:oMath>
            <w:r w:rsidRPr="0078078B">
              <w:rPr>
                <w:rFonts w:eastAsiaTheme="minorEastAsia"/>
                <w:b w:val="0"/>
                <w:bCs w:val="0"/>
                <w:lang w:bidi="te-IN"/>
              </w:rPr>
              <w:t>=</w:t>
            </w:r>
            <m:oMath>
              <m:f>
                <m:fPr>
                  <m:ctrlPr>
                    <w:rPr>
                      <w:rFonts w:ascii="Cambria Math" w:eastAsiaTheme="minorEastAsia" w:hAnsi="Cambria Math"/>
                      <w:b w:val="0"/>
                      <w:bCs w:val="0"/>
                      <w:i/>
                      <w:caps w:val="0"/>
                      <w:lang w:bidi="te-IN"/>
                    </w:rPr>
                  </m:ctrlPr>
                </m:fPr>
                <m:num>
                  <m:r>
                    <m:rPr>
                      <m:sty m:val="bi"/>
                    </m:rPr>
                    <w:rPr>
                      <w:rFonts w:ascii="Cambria Math" w:eastAsiaTheme="minorEastAsia" w:hAnsi="Cambria Math"/>
                      <w:lang w:bidi="te-IN"/>
                    </w:rPr>
                    <m:t>4</m:t>
                  </m:r>
                  <m:r>
                    <m:rPr>
                      <m:sty m:val="bi"/>
                    </m:rPr>
                    <w:rPr>
                      <w:rFonts w:ascii="Cambria Math" w:eastAsiaTheme="minorEastAsia" w:hAnsi="Cambria Math"/>
                      <w:lang w:bidi="te-IN"/>
                    </w:rPr>
                    <m:t>M</m:t>
                  </m:r>
                </m:num>
                <m:den>
                  <m:r>
                    <m:rPr>
                      <m:sty m:val="bi"/>
                    </m:rPr>
                    <w:rPr>
                      <w:rFonts w:ascii="Cambria Math" w:eastAsiaTheme="minorEastAsia" w:hAnsi="Cambria Math"/>
                      <w:lang w:bidi="te-IN"/>
                    </w:rPr>
                    <m:t>L</m:t>
                  </m:r>
                </m:den>
              </m:f>
              <m:r>
                <m:rPr>
                  <m:sty m:val="bi"/>
                </m:rPr>
                <w:rPr>
                  <w:rFonts w:ascii="Cambria Math" w:eastAsiaTheme="minorEastAsia" w:hAnsi="Cambria Math"/>
                  <w:lang w:bidi="te-IN"/>
                </w:rPr>
                <m:t>=</m:t>
              </m:r>
              <m:f>
                <m:fPr>
                  <m:ctrlPr>
                    <w:rPr>
                      <w:rFonts w:ascii="Cambria Math" w:eastAsiaTheme="minorEastAsia" w:hAnsi="Cambria Math"/>
                      <w:b w:val="0"/>
                      <w:bCs w:val="0"/>
                      <w:i/>
                      <w:caps w:val="0"/>
                      <w:lang w:bidi="te-IN"/>
                    </w:rPr>
                  </m:ctrlPr>
                </m:fPr>
                <m:num>
                  <m:r>
                    <m:rPr>
                      <m:sty m:val="bi"/>
                    </m:rPr>
                    <w:rPr>
                      <w:rFonts w:ascii="Cambria Math" w:eastAsiaTheme="minorEastAsia" w:hAnsi="Cambria Math"/>
                      <w:lang w:bidi="te-IN"/>
                    </w:rPr>
                    <m:t>4µ</m:t>
                  </m:r>
                  <m:sSub>
                    <m:sSubPr>
                      <m:ctrlPr>
                        <w:rPr>
                          <w:rFonts w:ascii="Cambria Math" w:eastAsiaTheme="minorEastAsia" w:hAnsi="Cambria Math"/>
                          <w:b w:val="0"/>
                          <w:bCs w:val="0"/>
                          <w:i/>
                          <w:caps w:val="0"/>
                          <w:lang w:bidi="te-IN"/>
                        </w:rPr>
                      </m:ctrlPr>
                    </m:sSubPr>
                    <m:e>
                      <m:r>
                        <m:rPr>
                          <m:sty m:val="bi"/>
                        </m:rPr>
                        <w:rPr>
                          <w:rFonts w:ascii="Cambria Math" w:eastAsiaTheme="minorEastAsia" w:hAnsi="Cambria Math"/>
                          <w:lang w:bidi="te-IN"/>
                        </w:rPr>
                        <m:t>f</m:t>
                      </m:r>
                    </m:e>
                    <m:sub>
                      <m:r>
                        <m:rPr>
                          <m:sty m:val="bi"/>
                        </m:rPr>
                        <w:rPr>
                          <w:rFonts w:ascii="Cambria Math" w:eastAsiaTheme="minorEastAsia" w:hAnsi="Cambria Math"/>
                          <w:lang w:bidi="te-IN"/>
                        </w:rPr>
                        <m:t>t</m:t>
                      </m:r>
                    </m:sub>
                  </m:sSub>
                  <m:sSup>
                    <m:sSupPr>
                      <m:ctrlPr>
                        <w:rPr>
                          <w:rFonts w:ascii="Cambria Math" w:eastAsiaTheme="minorEastAsia" w:hAnsi="Cambria Math"/>
                          <w:b w:val="0"/>
                          <w:bCs w:val="0"/>
                          <w:i/>
                          <w:caps w:val="0"/>
                          <w:lang w:bidi="te-IN"/>
                        </w:rPr>
                      </m:ctrlPr>
                    </m:sSupPr>
                    <m:e>
                      <m:r>
                        <m:rPr>
                          <m:sty m:val="bi"/>
                        </m:rPr>
                        <w:rPr>
                          <w:rFonts w:ascii="Cambria Math" w:eastAsiaTheme="minorEastAsia" w:hAnsi="Cambria Math"/>
                          <w:lang w:bidi="te-IN"/>
                        </w:rPr>
                        <m:t>h</m:t>
                      </m:r>
                    </m:e>
                    <m:sup>
                      <m:r>
                        <m:rPr>
                          <m:sty m:val="bi"/>
                        </m:rPr>
                        <w:rPr>
                          <w:rFonts w:ascii="Cambria Math" w:eastAsiaTheme="minorEastAsia" w:hAnsi="Cambria Math"/>
                          <w:lang w:bidi="te-IN"/>
                        </w:rPr>
                        <m:t>2</m:t>
                      </m:r>
                    </m:sup>
                  </m:sSup>
                  <m:r>
                    <m:rPr>
                      <m:sty m:val="bi"/>
                    </m:rPr>
                    <w:rPr>
                      <w:rFonts w:ascii="Cambria Math" w:eastAsiaTheme="minorEastAsia" w:hAnsi="Cambria Math"/>
                      <w:lang w:bidi="te-IN"/>
                    </w:rPr>
                    <m:t>t</m:t>
                  </m:r>
                </m:num>
                <m:den>
                  <m:r>
                    <m:rPr>
                      <m:sty m:val="bi"/>
                    </m:rPr>
                    <w:rPr>
                      <w:rFonts w:ascii="Cambria Math" w:eastAsiaTheme="minorEastAsia" w:hAnsi="Cambria Math"/>
                      <w:lang w:bidi="te-IN"/>
                    </w:rPr>
                    <m:t>6</m:t>
                  </m:r>
                  <m:r>
                    <m:rPr>
                      <m:sty m:val="bi"/>
                    </m:rPr>
                    <w:rPr>
                      <w:rFonts w:ascii="Cambria Math" w:eastAsiaTheme="minorEastAsia" w:hAnsi="Cambria Math"/>
                      <w:lang w:bidi="te-IN"/>
                    </w:rPr>
                    <m:t>L</m:t>
                  </m:r>
                </m:den>
              </m:f>
              <m:r>
                <m:rPr>
                  <m:sty m:val="bi"/>
                </m:rPr>
                <w:rPr>
                  <w:rFonts w:ascii="Cambria Math" w:hAnsi="Cambria Math"/>
                  <w:lang w:bidi="te-IN"/>
                </w:rPr>
                <m:t xml:space="preserve">= </m:t>
              </m:r>
              <m:f>
                <m:fPr>
                  <m:ctrlPr>
                    <w:rPr>
                      <w:rFonts w:ascii="Cambria Math" w:hAnsi="Cambria Math"/>
                      <w:b w:val="0"/>
                      <w:bCs w:val="0"/>
                      <w:i/>
                      <w:caps w:val="0"/>
                      <w:lang w:bidi="te-IN"/>
                    </w:rPr>
                  </m:ctrlPr>
                </m:fPr>
                <m:num>
                  <m:r>
                    <m:rPr>
                      <m:sty m:val="bi"/>
                    </m:rPr>
                    <w:rPr>
                      <w:rFonts w:ascii="Cambria Math" w:hAnsi="Cambria Math"/>
                      <w:lang w:bidi="te-IN"/>
                    </w:rPr>
                    <m:t>2</m:t>
                  </m:r>
                  <m:sSub>
                    <m:sSubPr>
                      <m:ctrlPr>
                        <w:rPr>
                          <w:rFonts w:ascii="Cambria Math" w:hAnsi="Cambria Math"/>
                          <w:b w:val="0"/>
                          <w:bCs w:val="0"/>
                          <w:i/>
                          <w:lang w:bidi="te-IN"/>
                        </w:rPr>
                      </m:ctrlPr>
                    </m:sSubPr>
                    <m:e>
                      <m:r>
                        <m:rPr>
                          <m:sty m:val="bi"/>
                        </m:rPr>
                        <w:rPr>
                          <w:rFonts w:ascii="Cambria Math" w:hAnsi="Cambria Math"/>
                          <w:lang w:bidi="te-IN"/>
                        </w:rPr>
                        <m:t>f</m:t>
                      </m:r>
                    </m:e>
                    <m:sub>
                      <m:r>
                        <m:rPr>
                          <m:sty m:val="bi"/>
                        </m:rPr>
                        <w:rPr>
                          <w:rFonts w:ascii="Cambria Math" w:hAnsi="Cambria Math"/>
                          <w:lang w:bidi="te-IN"/>
                        </w:rPr>
                        <m:t>t</m:t>
                      </m:r>
                    </m:sub>
                  </m:sSub>
                  <m:r>
                    <m:rPr>
                      <m:sty m:val="bi"/>
                    </m:rPr>
                    <w:rPr>
                      <w:rFonts w:ascii="Cambria Math" w:hAnsi="Cambria Math"/>
                      <w:lang w:bidi="te-IN"/>
                    </w:rPr>
                    <m:t>.</m:t>
                  </m:r>
                  <m:sSup>
                    <m:sSupPr>
                      <m:ctrlPr>
                        <w:rPr>
                          <w:rFonts w:ascii="Cambria Math" w:hAnsi="Cambria Math"/>
                          <w:b w:val="0"/>
                          <w:bCs w:val="0"/>
                          <w:i/>
                          <w:lang w:bidi="te-IN"/>
                        </w:rPr>
                      </m:ctrlPr>
                    </m:sSupPr>
                    <m:e>
                      <m:r>
                        <m:rPr>
                          <m:sty m:val="bi"/>
                        </m:rPr>
                        <w:rPr>
                          <w:rFonts w:ascii="Cambria Math" w:hAnsi="Cambria Math"/>
                          <w:lang w:bidi="te-IN"/>
                        </w:rPr>
                        <m:t>h</m:t>
                      </m:r>
                    </m:e>
                    <m:sup>
                      <m:r>
                        <m:rPr>
                          <m:sty m:val="bi"/>
                        </m:rPr>
                        <w:rPr>
                          <w:rFonts w:ascii="Cambria Math" w:hAnsi="Cambria Math"/>
                          <w:lang w:bidi="te-IN"/>
                        </w:rPr>
                        <m:t>2</m:t>
                      </m:r>
                    </m:sup>
                  </m:sSup>
                  <m:r>
                    <m:rPr>
                      <m:sty m:val="bi"/>
                    </m:rPr>
                    <w:rPr>
                      <w:rFonts w:ascii="Cambria Math" w:hAnsi="Cambria Math"/>
                      <w:lang w:bidi="te-IN"/>
                    </w:rPr>
                    <m:t>.t</m:t>
                  </m:r>
                  <m:r>
                    <m:rPr>
                      <m:sty m:val="bi"/>
                    </m:rPr>
                    <w:rPr>
                      <w:rFonts w:ascii="Cambria Math" w:hAnsi="Cambria Math"/>
                      <w:caps w:val="0"/>
                      <w:lang w:bidi="te-IN"/>
                    </w:rPr>
                    <m:t>.µ(θ)</m:t>
                  </m:r>
                </m:num>
                <m:den>
                  <m:r>
                    <m:rPr>
                      <m:sty m:val="bi"/>
                    </m:rPr>
                    <w:rPr>
                      <w:rFonts w:ascii="Cambria Math" w:hAnsi="Cambria Math"/>
                      <w:caps w:val="0"/>
                      <w:lang w:bidi="te-IN"/>
                    </w:rPr>
                    <m:t>3</m:t>
                  </m:r>
                  <m:r>
                    <m:rPr>
                      <m:sty m:val="bi"/>
                    </m:rPr>
                    <w:rPr>
                      <w:rFonts w:ascii="Cambria Math" w:hAnsi="Cambria Math"/>
                      <w:caps w:val="0"/>
                      <w:lang w:bidi="te-IN"/>
                    </w:rPr>
                    <m:t>L</m:t>
                  </m:r>
                </m:den>
              </m:f>
            </m:oMath>
          </w:p>
        </w:tc>
        <w:tc>
          <w:tcPr>
            <w:tcW w:w="990" w:type="dxa"/>
            <w:tcBorders>
              <w:bottom w:val="none" w:sz="0" w:space="0" w:color="auto"/>
            </w:tcBorders>
            <w:vAlign w:val="center"/>
          </w:tcPr>
          <w:p w14:paraId="624B10AA" w14:textId="1DEE1077" w:rsidR="00AD619C" w:rsidRPr="0078078B" w:rsidRDefault="00AD619C" w:rsidP="00AD619C">
            <w:pPr>
              <w:jc w:val="center"/>
              <w:cnfStyle w:val="100000000000" w:firstRow="1" w:lastRow="0" w:firstColumn="0" w:lastColumn="0" w:oddVBand="0" w:evenVBand="0" w:oddHBand="0" w:evenHBand="0" w:firstRowFirstColumn="0" w:firstRowLastColumn="0" w:lastRowFirstColumn="0" w:lastRowLastColumn="0"/>
              <w:rPr>
                <w:b w:val="0"/>
                <w:bCs w:val="0"/>
                <w:lang w:bidi="te-IN"/>
              </w:rPr>
            </w:pPr>
            <w:r w:rsidRPr="0078078B">
              <w:rPr>
                <w:b w:val="0"/>
                <w:bCs w:val="0"/>
                <w:color w:val="auto"/>
              </w:rPr>
              <w:t>(</w:t>
            </w:r>
            <w:r w:rsidRPr="0078078B">
              <w:rPr>
                <w:color w:val="auto"/>
              </w:rPr>
              <w:fldChar w:fldCharType="begin"/>
            </w:r>
            <w:r w:rsidRPr="0078078B">
              <w:rPr>
                <w:b w:val="0"/>
                <w:bCs w:val="0"/>
                <w:color w:val="auto"/>
              </w:rPr>
              <w:instrText xml:space="preserve"> SEQ Equation \* ARABIC </w:instrText>
            </w:r>
            <w:r w:rsidRPr="0078078B">
              <w:rPr>
                <w:color w:val="auto"/>
              </w:rPr>
              <w:fldChar w:fldCharType="separate"/>
            </w:r>
            <w:r w:rsidR="00FD7F6A" w:rsidRPr="0078078B">
              <w:rPr>
                <w:b w:val="0"/>
                <w:bCs w:val="0"/>
                <w:noProof/>
                <w:color w:val="auto"/>
              </w:rPr>
              <w:t>52</w:t>
            </w:r>
            <w:r w:rsidRPr="0078078B">
              <w:rPr>
                <w:noProof/>
                <w:color w:val="auto"/>
              </w:rPr>
              <w:fldChar w:fldCharType="end"/>
            </w:r>
            <w:r w:rsidRPr="0078078B">
              <w:rPr>
                <w:b w:val="0"/>
                <w:bCs w:val="0"/>
                <w:color w:val="auto"/>
              </w:rPr>
              <w:t>)</w:t>
            </w:r>
          </w:p>
        </w:tc>
      </w:tr>
    </w:tbl>
    <w:tbl>
      <w:tblPr>
        <w:tblStyle w:val="TableGrid"/>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7"/>
      </w:tblGrid>
      <w:tr w:rsidR="00AD619C" w:rsidRPr="0078078B" w14:paraId="253406D7" w14:textId="77777777" w:rsidTr="000C30D6">
        <w:tc>
          <w:tcPr>
            <w:tcW w:w="8789" w:type="dxa"/>
          </w:tcPr>
          <w:p w14:paraId="2E18BA73" w14:textId="77777777" w:rsidR="00AD619C" w:rsidRPr="0078078B" w:rsidRDefault="00835D7F" w:rsidP="00AD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4"/>
              </w:rPr>
              <w:object w:dxaOrig="1960" w:dyaOrig="660" w14:anchorId="20E2046D">
                <v:shape id="_x0000_i1035" type="#_x0000_t75" alt="" style="width:96.75pt;height:31.5pt;mso-width-percent:0;mso-height-percent:0;mso-width-percent:0;mso-height-percent:0" o:ole="">
                  <v:imagedata r:id="rId23" o:title=""/>
                </v:shape>
                <o:OLEObject Type="Embed" ProgID="Equation.DSMT4" ShapeID="_x0000_i1035" DrawAspect="Content" ObjectID="_1777276766" r:id="rId24"/>
              </w:object>
            </w:r>
          </w:p>
        </w:tc>
        <w:tc>
          <w:tcPr>
            <w:tcW w:w="617" w:type="dxa"/>
          </w:tcPr>
          <w:p w14:paraId="05B5A97E" w14:textId="537F5A4E" w:rsidR="00AD619C" w:rsidRPr="0078078B" w:rsidRDefault="00AD619C" w:rsidP="00F8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53</w:t>
            </w:r>
            <w:r w:rsidRPr="0078078B">
              <w:rPr>
                <w:noProof/>
                <w:color w:val="auto"/>
              </w:rPr>
              <w:fldChar w:fldCharType="end"/>
            </w:r>
            <w:r w:rsidRPr="0078078B">
              <w:rPr>
                <w:color w:val="auto"/>
              </w:rPr>
              <w:t>)</w:t>
            </w:r>
          </w:p>
        </w:tc>
      </w:tr>
    </w:tbl>
    <w:p w14:paraId="75DAD875" w14:textId="70B0E101" w:rsidR="00443DA7" w:rsidRPr="0078078B" w:rsidRDefault="00443DA7" w:rsidP="00BF622B">
      <w:pPr>
        <w:pStyle w:val="Heading2"/>
        <w:rPr>
          <w:lang w:bidi="te-IN"/>
        </w:rPr>
      </w:pPr>
      <w:r w:rsidRPr="0078078B">
        <w:rPr>
          <w:lang w:bidi="te-IN"/>
        </w:rPr>
        <w:t xml:space="preserve"> </w:t>
      </w:r>
      <w:r w:rsidR="00BF622B" w:rsidRPr="0078078B">
        <w:rPr>
          <w:lang w:bidi="te-IN"/>
        </w:rPr>
        <w:t xml:space="preserve">A.4 </w:t>
      </w:r>
      <w:r w:rsidRPr="0078078B">
        <w:rPr>
          <w:lang w:bidi="te-IN"/>
        </w:rPr>
        <w:t>Derivation for CMOD in pre-cracking and post cracking:</w:t>
      </w:r>
    </w:p>
    <w:p w14:paraId="70EF162E" w14:textId="469B24C2" w:rsidR="00AD619C" w:rsidRPr="0078078B" w:rsidRDefault="00443DA7" w:rsidP="00AD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lang w:bidi="te-IN"/>
        </w:rPr>
        <w:t>The crack mouth opening displacement (CMOD), where measurement is carried out at the end of the notch (bottom most fiber). Where y=H and no fiber across notch for bridging action and hence no elastic deformation on either side of notch is considered.</w:t>
      </w:r>
      <w:r w:rsidR="00AD619C" w:rsidRPr="0078078B">
        <w:rPr>
          <w:lang w:bidi="te-IN"/>
        </w:rPr>
        <w:t xml:space="preserve"> </w:t>
      </w:r>
      <w:r w:rsidR="00AD619C" w:rsidRPr="0078078B">
        <w:rPr>
          <w:color w:val="auto"/>
        </w:rPr>
        <w:t xml:space="preserve">Thus, the Equation for the CMOD can be obtained from  </w:t>
      </w:r>
      <w:r w:rsidR="00AD619C" w:rsidRPr="0078078B">
        <w:rPr>
          <w:b/>
          <w:color w:val="auto"/>
        </w:rPr>
        <w:t xml:space="preserve">Equation </w:t>
      </w:r>
      <w:r w:rsidR="00AD619C" w:rsidRPr="0078078B">
        <w:rPr>
          <w:b/>
          <w:color w:val="auto"/>
        </w:rPr>
        <w:fldChar w:fldCharType="begin"/>
      </w:r>
      <w:r w:rsidR="00AD619C" w:rsidRPr="0078078B">
        <w:rPr>
          <w:b/>
          <w:color w:val="auto"/>
        </w:rPr>
        <w:instrText xml:space="preserve"> REF _Ref164291282 \h  \* MERGEFORMAT </w:instrText>
      </w:r>
      <w:r w:rsidR="00AD619C" w:rsidRPr="0078078B">
        <w:rPr>
          <w:b/>
          <w:color w:val="auto"/>
        </w:rPr>
      </w:r>
      <w:r w:rsidR="00AD619C" w:rsidRPr="0078078B">
        <w:rPr>
          <w:b/>
          <w:color w:val="auto"/>
        </w:rPr>
        <w:fldChar w:fldCharType="separate"/>
      </w:r>
      <w:r w:rsidR="00FD7F6A" w:rsidRPr="0078078B">
        <w:rPr>
          <w:b/>
          <w:color w:val="000000"/>
        </w:rPr>
        <w:t>(</w:t>
      </w:r>
      <w:r w:rsidR="00FD7F6A" w:rsidRPr="0078078B">
        <w:rPr>
          <w:b/>
          <w:noProof/>
        </w:rPr>
        <w:t>11</w:t>
      </w:r>
      <w:r w:rsidR="00AD619C" w:rsidRPr="0078078B">
        <w:rPr>
          <w:b/>
          <w:color w:val="auto"/>
        </w:rPr>
        <w:fldChar w:fldCharType="end"/>
      </w:r>
      <w:r w:rsidR="00AD619C" w:rsidRPr="0078078B">
        <w:rPr>
          <w:b/>
          <w:color w:val="auto"/>
        </w:rPr>
        <w:t>)</w:t>
      </w:r>
      <w:r w:rsidR="00AD619C" w:rsidRPr="0078078B">
        <w:rPr>
          <w:color w:val="auto"/>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283"/>
        <w:gridCol w:w="616"/>
        <w:gridCol w:w="137"/>
      </w:tblGrid>
      <w:tr w:rsidR="00443DA7" w:rsidRPr="0078078B" w14:paraId="2724826E" w14:textId="77777777" w:rsidTr="000C30D6">
        <w:trPr>
          <w:jc w:val="center"/>
        </w:trPr>
        <w:tc>
          <w:tcPr>
            <w:tcW w:w="8217" w:type="dxa"/>
            <w:vAlign w:val="center"/>
          </w:tcPr>
          <w:p w14:paraId="3EEBFAD0" w14:textId="77777777" w:rsidR="00443DA7" w:rsidRPr="0078078B" w:rsidRDefault="00535113" w:rsidP="00B728DF">
            <w:pPr>
              <w:jc w:val="center"/>
              <w:rPr>
                <w:lang w:bidi="te-IN"/>
              </w:rPr>
            </w:pPr>
            <m:oMathPara>
              <m:oMathParaPr>
                <m:jc m:val="left"/>
              </m:oMathParaPr>
              <m:oMath>
                <m:sSup>
                  <m:sSupPr>
                    <m:ctrlPr>
                      <w:rPr>
                        <w:rFonts w:ascii="Cambria Math" w:hAnsi="Cambria Math"/>
                        <w:i/>
                        <w:lang w:bidi="te-IN"/>
                      </w:rPr>
                    </m:ctrlPr>
                  </m:sSupPr>
                  <m:e>
                    <m:r>
                      <w:rPr>
                        <w:rFonts w:ascii="Cambria Math" w:hAnsi="Cambria Math"/>
                        <w:lang w:bidi="te-IN"/>
                      </w:rPr>
                      <m:t>ε</m:t>
                    </m:r>
                  </m:e>
                  <m:sup>
                    <m:r>
                      <w:rPr>
                        <w:rFonts w:ascii="Cambria Math" w:hAnsi="Cambria Math"/>
                        <w:lang w:bidi="te-IN"/>
                      </w:rPr>
                      <m:t>*</m:t>
                    </m:r>
                  </m:sup>
                </m:sSup>
                <m:d>
                  <m:dPr>
                    <m:ctrlPr>
                      <w:rPr>
                        <w:rFonts w:ascii="Cambria Math" w:hAnsi="Cambria Math"/>
                        <w:i/>
                        <w:lang w:bidi="te-IN"/>
                      </w:rPr>
                    </m:ctrlPr>
                  </m:dPr>
                  <m:e>
                    <m:r>
                      <w:rPr>
                        <w:rFonts w:ascii="Cambria Math" w:hAnsi="Cambria Math"/>
                        <w:lang w:bidi="te-IN"/>
                      </w:rPr>
                      <m:t>y</m:t>
                    </m:r>
                  </m:e>
                </m:d>
                <m:r>
                  <w:rPr>
                    <w:rFonts w:ascii="Cambria Math" w:eastAsiaTheme="minorEastAsia" w:hAnsi="Cambria Math"/>
                    <w:lang w:bidi="te-IN"/>
                  </w:rPr>
                  <m:t>=</m:t>
                </m:r>
                <m:f>
                  <m:fPr>
                    <m:ctrlPr>
                      <w:rPr>
                        <w:rFonts w:ascii="Cambria Math" w:eastAsiaTheme="minorEastAsia" w:hAnsi="Cambria Math"/>
                        <w:i/>
                        <w:lang w:bidi="te-IN"/>
                      </w:rPr>
                    </m:ctrlPr>
                  </m:fPr>
                  <m:num>
                    <m:r>
                      <w:rPr>
                        <w:rFonts w:ascii="Cambria Math" w:eastAsiaTheme="minorEastAsia" w:hAnsi="Cambria Math"/>
                        <w:lang w:bidi="te-IN"/>
                      </w:rPr>
                      <m:t>δs(y)</m:t>
                    </m:r>
                  </m:num>
                  <m:den>
                    <m:r>
                      <w:rPr>
                        <w:rFonts w:ascii="Cambria Math" w:eastAsiaTheme="minorEastAsia" w:hAnsi="Cambria Math"/>
                        <w:lang w:bidi="te-IN"/>
                      </w:rPr>
                      <m:t>s</m:t>
                    </m:r>
                  </m:den>
                </m:f>
                <m:r>
                  <w:rPr>
                    <w:rFonts w:ascii="Cambria Math" w:eastAsiaTheme="minorEastAsia" w:hAnsi="Cambria Math"/>
                    <w:lang w:bidi="te-IN"/>
                  </w:rPr>
                  <m:t>=(y-</m:t>
                </m:r>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r>
                  <w:rPr>
                    <w:rFonts w:ascii="Cambria Math" w:eastAsiaTheme="minorEastAsia" w:hAnsi="Cambria Math"/>
                    <w:lang w:bidi="te-IN"/>
                  </w:rPr>
                  <m:t>)</m:t>
                </m:r>
                <m:f>
                  <m:fPr>
                    <m:ctrlPr>
                      <w:rPr>
                        <w:rFonts w:ascii="Cambria Math" w:eastAsiaTheme="minorEastAsia" w:hAnsi="Cambria Math"/>
                        <w:i/>
                        <w:lang w:bidi="te-IN"/>
                      </w:rPr>
                    </m:ctrlPr>
                  </m:fPr>
                  <m:num>
                    <m:r>
                      <w:rPr>
                        <w:rFonts w:ascii="Cambria Math" w:eastAsiaTheme="minorEastAsia" w:hAnsi="Cambria Math"/>
                        <w:lang w:bidi="te-IN"/>
                      </w:rPr>
                      <m:t>2Φ</m:t>
                    </m:r>
                  </m:num>
                  <m:den>
                    <m:r>
                      <w:rPr>
                        <w:rFonts w:ascii="Cambria Math" w:eastAsiaTheme="minorEastAsia" w:hAnsi="Cambria Math"/>
                        <w:lang w:bidi="te-IN"/>
                      </w:rPr>
                      <m:t>s</m:t>
                    </m:r>
                  </m:den>
                </m:f>
              </m:oMath>
            </m:oMathPara>
          </w:p>
        </w:tc>
        <w:tc>
          <w:tcPr>
            <w:tcW w:w="1036" w:type="dxa"/>
            <w:gridSpan w:val="3"/>
            <w:vAlign w:val="center"/>
          </w:tcPr>
          <w:p w14:paraId="7E01D3BA" w14:textId="73733777" w:rsidR="00443DA7" w:rsidRPr="0078078B" w:rsidRDefault="00AD619C" w:rsidP="00B728DF">
            <w:pPr>
              <w:jc w:val="cente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54</w:t>
            </w:r>
            <w:r w:rsidRPr="0078078B">
              <w:rPr>
                <w:noProof/>
                <w:color w:val="auto"/>
              </w:rPr>
              <w:fldChar w:fldCharType="end"/>
            </w:r>
            <w:r w:rsidRPr="0078078B">
              <w:rPr>
                <w:color w:val="auto"/>
              </w:rPr>
              <w:t>)</w:t>
            </w:r>
          </w:p>
        </w:tc>
      </w:tr>
      <w:tr w:rsidR="00443DA7" w:rsidRPr="0078078B" w14:paraId="2F5CCB99" w14:textId="77777777" w:rsidTr="000C30D6">
        <w:trPr>
          <w:jc w:val="center"/>
        </w:trPr>
        <w:tc>
          <w:tcPr>
            <w:tcW w:w="8217" w:type="dxa"/>
            <w:vAlign w:val="center"/>
          </w:tcPr>
          <w:p w14:paraId="3EAC732E" w14:textId="77777777" w:rsidR="00443DA7" w:rsidRPr="0078078B" w:rsidRDefault="00443DA7" w:rsidP="00B728DF">
            <w:pPr>
              <w:jc w:val="center"/>
              <w:rPr>
                <w:rFonts w:eastAsia="Calibri"/>
                <w:lang w:bidi="te-IN"/>
              </w:rPr>
            </w:pPr>
            <m:oMathPara>
              <m:oMathParaPr>
                <m:jc m:val="left"/>
              </m:oMathParaPr>
              <m:oMath>
                <m:r>
                  <w:rPr>
                    <w:rFonts w:ascii="Cambria Math" w:eastAsiaTheme="minorEastAsia" w:hAnsi="Cambria Math"/>
                    <w:lang w:bidi="te-IN"/>
                  </w:rPr>
                  <m:t>δs</m:t>
                </m:r>
                <m:d>
                  <m:dPr>
                    <m:ctrlPr>
                      <w:rPr>
                        <w:rFonts w:ascii="Cambria Math" w:eastAsiaTheme="minorEastAsia" w:hAnsi="Cambria Math"/>
                        <w:i/>
                        <w:lang w:bidi="te-IN"/>
                      </w:rPr>
                    </m:ctrlPr>
                  </m:dPr>
                  <m:e>
                    <m:r>
                      <w:rPr>
                        <w:rFonts w:ascii="Cambria Math" w:eastAsiaTheme="minorEastAsia" w:hAnsi="Cambria Math"/>
                        <w:lang w:bidi="te-IN"/>
                      </w:rPr>
                      <m:t>H</m:t>
                    </m:r>
                  </m:e>
                </m:d>
                <m:r>
                  <w:rPr>
                    <w:rFonts w:ascii="Cambria Math" w:eastAsiaTheme="minorEastAsia" w:hAnsi="Cambria Math"/>
                    <w:lang w:bidi="te-IN"/>
                  </w:rPr>
                  <m:t>=</m:t>
                </m:r>
                <m:sSup>
                  <m:sSupPr>
                    <m:ctrlPr>
                      <w:rPr>
                        <w:rFonts w:ascii="Cambria Math" w:hAnsi="Cambria Math"/>
                        <w:i/>
                        <w:lang w:bidi="te-IN"/>
                      </w:rPr>
                    </m:ctrlPr>
                  </m:sSupPr>
                  <m:e>
                    <m:r>
                      <w:rPr>
                        <w:rFonts w:ascii="Cambria Math" w:hAnsi="Cambria Math"/>
                        <w:lang w:bidi="te-IN"/>
                      </w:rPr>
                      <m:t>ε</m:t>
                    </m:r>
                  </m:e>
                  <m:sup>
                    <m:r>
                      <w:rPr>
                        <w:rFonts w:ascii="Cambria Math" w:hAnsi="Cambria Math"/>
                        <w:lang w:bidi="te-IN"/>
                      </w:rPr>
                      <m:t>*</m:t>
                    </m:r>
                  </m:sup>
                </m:sSup>
                <m:d>
                  <m:dPr>
                    <m:ctrlPr>
                      <w:rPr>
                        <w:rFonts w:ascii="Cambria Math" w:hAnsi="Cambria Math"/>
                        <w:i/>
                        <w:lang w:bidi="te-IN"/>
                      </w:rPr>
                    </m:ctrlPr>
                  </m:dPr>
                  <m:e>
                    <m:r>
                      <w:rPr>
                        <w:rFonts w:ascii="Cambria Math" w:hAnsi="Cambria Math"/>
                        <w:lang w:bidi="te-IN"/>
                      </w:rPr>
                      <m:t>H</m:t>
                    </m:r>
                  </m:e>
                </m:d>
                <m:r>
                  <w:rPr>
                    <w:rFonts w:ascii="Cambria Math" w:hAnsi="Cambria Math"/>
                    <w:lang w:bidi="te-IN"/>
                  </w:rPr>
                  <m:t>.s=</m:t>
                </m:r>
                <m:d>
                  <m:dPr>
                    <m:ctrlPr>
                      <w:rPr>
                        <w:rFonts w:ascii="Cambria Math" w:eastAsia="Calibri" w:hAnsi="Cambria Math"/>
                        <w:i/>
                        <w:lang w:bidi="te-IN"/>
                      </w:rPr>
                    </m:ctrlPr>
                  </m:dPr>
                  <m:e>
                    <m:r>
                      <w:rPr>
                        <w:rFonts w:ascii="Cambria Math" w:eastAsia="Calibri" w:hAnsi="Cambria Math"/>
                        <w:lang w:bidi="te-IN"/>
                      </w:rPr>
                      <m:t>H-</m:t>
                    </m:r>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e>
                </m:d>
                <m:r>
                  <w:rPr>
                    <w:rFonts w:ascii="Cambria Math" w:eastAsia="Calibri" w:hAnsi="Cambria Math"/>
                    <w:lang w:bidi="te-IN"/>
                  </w:rPr>
                  <m:t>.</m:t>
                </m:r>
                <m:r>
                  <w:rPr>
                    <w:rFonts w:ascii="Cambria Math" w:eastAsiaTheme="minorEastAsia" w:hAnsi="Cambria Math"/>
                    <w:lang w:bidi="te-IN"/>
                  </w:rPr>
                  <m:t>2Φ</m:t>
                </m:r>
              </m:oMath>
            </m:oMathPara>
          </w:p>
        </w:tc>
        <w:tc>
          <w:tcPr>
            <w:tcW w:w="1036" w:type="dxa"/>
            <w:gridSpan w:val="3"/>
            <w:vAlign w:val="center"/>
          </w:tcPr>
          <w:p w14:paraId="78CB6E8B" w14:textId="1D3521E0" w:rsidR="00443DA7" w:rsidRPr="0078078B" w:rsidRDefault="00AD619C" w:rsidP="00B728DF">
            <w:pPr>
              <w:jc w:val="cente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55</w:t>
            </w:r>
            <w:r w:rsidRPr="0078078B">
              <w:rPr>
                <w:noProof/>
                <w:color w:val="auto"/>
              </w:rPr>
              <w:fldChar w:fldCharType="end"/>
            </w:r>
            <w:r w:rsidRPr="0078078B">
              <w:rPr>
                <w:color w:val="auto"/>
              </w:rPr>
              <w:t>)</w:t>
            </w:r>
          </w:p>
        </w:tc>
      </w:tr>
      <w:tr w:rsidR="00443DA7" w:rsidRPr="0078078B" w14:paraId="4CBC356B" w14:textId="77777777" w:rsidTr="000C30D6">
        <w:trPr>
          <w:jc w:val="center"/>
        </w:trPr>
        <w:tc>
          <w:tcPr>
            <w:tcW w:w="8217" w:type="dxa"/>
            <w:vAlign w:val="center"/>
          </w:tcPr>
          <w:p w14:paraId="15FB853A" w14:textId="5A25DF3F" w:rsidR="00443DA7" w:rsidRPr="0078078B" w:rsidRDefault="00535113" w:rsidP="00B728DF">
            <w:pPr>
              <w:jc w:val="center"/>
              <w:rPr>
                <w:rFonts w:eastAsia="Calibri"/>
                <w:lang w:bidi="te-IN"/>
              </w:rPr>
            </w:pPr>
            <m:oMathPara>
              <m:oMathParaPr>
                <m:jc m:val="left"/>
              </m:oMathParaPr>
              <m:oMath>
                <m:sSup>
                  <m:sSupPr>
                    <m:ctrlPr>
                      <w:rPr>
                        <w:rFonts w:ascii="Cambria Math" w:hAnsi="Cambria Math"/>
                        <w:i/>
                        <w:lang w:bidi="te-IN"/>
                      </w:rPr>
                    </m:ctrlPr>
                  </m:sSupPr>
                  <m:e>
                    <m:r>
                      <w:rPr>
                        <w:rFonts w:ascii="Cambria Math" w:hAnsi="Cambria Math"/>
                        <w:lang w:bidi="te-IN"/>
                      </w:rPr>
                      <m:t>ε</m:t>
                    </m:r>
                  </m:e>
                  <m:sup>
                    <m:r>
                      <w:rPr>
                        <w:rFonts w:ascii="Cambria Math" w:hAnsi="Cambria Math"/>
                        <w:lang w:bidi="te-IN"/>
                      </w:rPr>
                      <m:t>*</m:t>
                    </m:r>
                  </m:sup>
                </m:sSup>
                <m:d>
                  <m:dPr>
                    <m:ctrlPr>
                      <w:rPr>
                        <w:rFonts w:ascii="Cambria Math" w:hAnsi="Cambria Math"/>
                        <w:i/>
                        <w:lang w:bidi="te-IN"/>
                      </w:rPr>
                    </m:ctrlPr>
                  </m:dPr>
                  <m:e>
                    <m:r>
                      <w:rPr>
                        <w:rFonts w:ascii="Cambria Math" w:hAnsi="Cambria Math"/>
                        <w:lang w:bidi="te-IN"/>
                      </w:rPr>
                      <m:t>H</m:t>
                    </m:r>
                  </m:e>
                </m:d>
                <m:r>
                  <w:rPr>
                    <w:rFonts w:ascii="Cambria Math" w:hAnsi="Cambria Math"/>
                    <w:lang w:bidi="te-IN"/>
                  </w:rPr>
                  <m:t>.s=</m:t>
                </m:r>
                <m:sSup>
                  <m:sSupPr>
                    <m:ctrlPr>
                      <w:rPr>
                        <w:rFonts w:ascii="Cambria Math" w:hAnsi="Cambria Math"/>
                        <w:i/>
                        <w:lang w:bidi="te-IN"/>
                      </w:rPr>
                    </m:ctrlPr>
                  </m:sSupPr>
                  <m:e>
                    <m:r>
                      <w:rPr>
                        <w:rFonts w:ascii="Cambria Math" w:hAnsi="Cambria Math"/>
                        <w:lang w:bidi="te-IN"/>
                      </w:rPr>
                      <m:t>ε</m:t>
                    </m:r>
                  </m:e>
                  <m:sup>
                    <m:r>
                      <w:rPr>
                        <w:rFonts w:ascii="Cambria Math" w:hAnsi="Cambria Math"/>
                        <w:lang w:bidi="te-IN"/>
                      </w:rPr>
                      <m:t>*</m:t>
                    </m:r>
                  </m:sup>
                </m:sSup>
                <m:d>
                  <m:dPr>
                    <m:ctrlPr>
                      <w:rPr>
                        <w:rFonts w:ascii="Cambria Math" w:hAnsi="Cambria Math"/>
                        <w:i/>
                        <w:lang w:bidi="te-IN"/>
                      </w:rPr>
                    </m:ctrlPr>
                  </m:dPr>
                  <m:e>
                    <m:r>
                      <w:rPr>
                        <w:rFonts w:ascii="Cambria Math" w:hAnsi="Cambria Math"/>
                        <w:lang w:bidi="te-IN"/>
                      </w:rPr>
                      <m:t>H</m:t>
                    </m:r>
                  </m:e>
                </m:d>
                <m:r>
                  <w:rPr>
                    <w:rFonts w:ascii="Cambria Math" w:hAnsi="Cambria Math"/>
                    <w:lang w:bidi="te-IN"/>
                  </w:rPr>
                  <m:t>.</m:t>
                </m:r>
                <m:sSub>
                  <m:sSubPr>
                    <m:ctrlPr>
                      <w:rPr>
                        <w:rFonts w:ascii="Cambria Math" w:eastAsia="Calibri" w:hAnsi="Cambria Math"/>
                        <w:i/>
                        <w:lang w:bidi="te-IN"/>
                      </w:rPr>
                    </m:ctrlPr>
                  </m:sSubPr>
                  <m:e>
                    <m:r>
                      <w:rPr>
                        <w:rFonts w:ascii="Cambria Math" w:eastAsia="Calibri" w:hAnsi="Cambria Math"/>
                        <w:lang w:bidi="te-IN"/>
                      </w:rPr>
                      <m:t>a</m:t>
                    </m:r>
                  </m:e>
                  <m:sub>
                    <m:r>
                      <w:rPr>
                        <w:rFonts w:ascii="Cambria Math" w:eastAsia="Calibri" w:hAnsi="Cambria Math"/>
                        <w:lang w:bidi="te-IN"/>
                      </w:rPr>
                      <m:t>1</m:t>
                    </m:r>
                  </m:sub>
                </m:sSub>
                <m:r>
                  <w:rPr>
                    <w:rFonts w:ascii="Cambria Math" w:eastAsia="Calibri" w:hAnsi="Cambria Math"/>
                    <w:lang w:bidi="te-IN"/>
                  </w:rPr>
                  <m:t>=</m:t>
                </m:r>
                <m:d>
                  <m:dPr>
                    <m:begChr m:val="["/>
                    <m:endChr m:val="]"/>
                    <m:ctrlPr>
                      <w:rPr>
                        <w:rFonts w:ascii="Cambria Math" w:eastAsia="Calibri" w:hAnsi="Cambria Math"/>
                        <w:lang w:bidi="te-IN"/>
                      </w:rPr>
                    </m:ctrlPr>
                  </m:dPr>
                  <m:e>
                    <m:r>
                      <m:rPr>
                        <m:sty m:val="p"/>
                      </m:rPr>
                      <w:rPr>
                        <w:rFonts w:ascii="Cambria Math" w:eastAsia="Calibri" w:hAnsi="Cambria Math"/>
                        <w:lang w:bidi="te-IN"/>
                      </w:rPr>
                      <m:t>H-</m:t>
                    </m:r>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e>
                </m:d>
                <m:r>
                  <w:rPr>
                    <w:rFonts w:ascii="Cambria Math" w:eastAsiaTheme="minorEastAsia" w:hAnsi="Cambria Math"/>
                    <w:lang w:bidi="te-IN"/>
                  </w:rPr>
                  <m:t>2Φ=[</m:t>
                </m:r>
                <m:r>
                  <w:rPr>
                    <w:rFonts w:ascii="Cambria Math" w:eastAsia="Calibri" w:hAnsi="Cambria Math"/>
                    <w:lang w:bidi="te-IN"/>
                  </w:rPr>
                  <m:t>h-</m:t>
                </m:r>
                <m:sSub>
                  <m:sSubPr>
                    <m:ctrlPr>
                      <w:rPr>
                        <w:rFonts w:ascii="Cambria Math" w:eastAsiaTheme="minorEastAsia" w:hAnsi="Cambria Math"/>
                        <w:i/>
                        <w:lang w:bidi="te-IN"/>
                      </w:rPr>
                    </m:ctrlPr>
                  </m:sSubPr>
                  <m:e>
                    <m:r>
                      <w:rPr>
                        <w:rFonts w:ascii="Cambria Math" w:eastAsiaTheme="minorEastAsia" w:hAnsi="Cambria Math"/>
                        <w:lang w:bidi="te-IN"/>
                      </w:rPr>
                      <m:t>y</m:t>
                    </m:r>
                  </m:e>
                  <m:sub>
                    <m:r>
                      <w:rPr>
                        <w:rFonts w:ascii="Cambria Math" w:eastAsiaTheme="minorEastAsia" w:hAnsi="Cambria Math"/>
                        <w:lang w:bidi="te-IN"/>
                      </w:rPr>
                      <m:t>o</m:t>
                    </m:r>
                  </m:sub>
                </m:sSub>
                <m:r>
                  <w:rPr>
                    <w:rFonts w:ascii="Cambria Math" w:eastAsia="Calibri" w:hAnsi="Cambria Math"/>
                    <w:lang w:bidi="te-IN"/>
                  </w:rPr>
                  <m:t>-</m:t>
                </m:r>
                <m:sSub>
                  <m:sSubPr>
                    <m:ctrlPr>
                      <w:rPr>
                        <w:rFonts w:ascii="Cambria Math" w:eastAsia="Calibri" w:hAnsi="Cambria Math"/>
                        <w:i/>
                        <w:lang w:bidi="te-IN"/>
                      </w:rPr>
                    </m:ctrlPr>
                  </m:sSubPr>
                  <m:e>
                    <m:r>
                      <w:rPr>
                        <w:rFonts w:ascii="Cambria Math" w:eastAsia="Calibri" w:hAnsi="Cambria Math"/>
                        <w:lang w:bidi="te-IN"/>
                      </w:rPr>
                      <m:t>a</m:t>
                    </m:r>
                  </m:e>
                  <m:sub>
                    <m:r>
                      <w:rPr>
                        <w:rFonts w:ascii="Cambria Math" w:eastAsia="Calibri" w:hAnsi="Cambria Math"/>
                        <w:lang w:bidi="te-IN"/>
                      </w:rPr>
                      <m:t>1</m:t>
                    </m:r>
                  </m:sub>
                </m:sSub>
                <m:r>
                  <w:rPr>
                    <w:rFonts w:ascii="Cambria Math" w:eastAsia="Calibri" w:hAnsi="Cambria Math"/>
                    <w:lang w:bidi="te-IN"/>
                  </w:rPr>
                  <m:t>]</m:t>
                </m:r>
                <m:r>
                  <w:rPr>
                    <w:rFonts w:ascii="Cambria Math" w:eastAsiaTheme="minorEastAsia" w:hAnsi="Cambria Math"/>
                    <w:lang w:bidi="te-IN"/>
                  </w:rPr>
                  <m:t>2Φ</m:t>
                </m:r>
              </m:oMath>
            </m:oMathPara>
          </w:p>
        </w:tc>
        <w:tc>
          <w:tcPr>
            <w:tcW w:w="1036" w:type="dxa"/>
            <w:gridSpan w:val="3"/>
            <w:vAlign w:val="center"/>
          </w:tcPr>
          <w:p w14:paraId="6D32B0F9" w14:textId="119D58E6" w:rsidR="00443DA7" w:rsidRPr="0078078B" w:rsidRDefault="00AD619C" w:rsidP="00B728DF">
            <w:pPr>
              <w:jc w:val="cente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56</w:t>
            </w:r>
            <w:r w:rsidRPr="0078078B">
              <w:rPr>
                <w:noProof/>
                <w:color w:val="auto"/>
              </w:rPr>
              <w:fldChar w:fldCharType="end"/>
            </w:r>
            <w:r w:rsidRPr="0078078B">
              <w:rPr>
                <w:color w:val="auto"/>
              </w:rPr>
              <w:t>)</w:t>
            </w:r>
          </w:p>
        </w:tc>
      </w:tr>
      <w:tr w:rsidR="00443DA7" w:rsidRPr="0078078B" w14:paraId="1F38F261" w14:textId="77777777" w:rsidTr="000C30D6">
        <w:trPr>
          <w:jc w:val="center"/>
        </w:trPr>
        <w:tc>
          <w:tcPr>
            <w:tcW w:w="8217" w:type="dxa"/>
            <w:vAlign w:val="center"/>
          </w:tcPr>
          <w:p w14:paraId="6B5A388A" w14:textId="77777777" w:rsidR="00443DA7" w:rsidRPr="0078078B" w:rsidRDefault="00443DA7" w:rsidP="00B728DF">
            <w:pPr>
              <w:jc w:val="center"/>
              <w:rPr>
                <w:rFonts w:eastAsia="Calibri"/>
                <w:lang w:bidi="te-IN"/>
              </w:rPr>
            </w:pPr>
            <m:oMathPara>
              <m:oMathParaPr>
                <m:jc m:val="left"/>
              </m:oMathParaPr>
              <m:oMath>
                <m:r>
                  <w:rPr>
                    <w:rFonts w:ascii="Cambria Math" w:eastAsia="Calibri" w:hAnsi="Cambria Math"/>
                    <w:lang w:bidi="te-IN"/>
                  </w:rPr>
                  <m:t>=</m:t>
                </m:r>
                <m:d>
                  <m:dPr>
                    <m:ctrlPr>
                      <w:rPr>
                        <w:rFonts w:ascii="Cambria Math" w:eastAsia="Calibri" w:hAnsi="Cambria Math"/>
                        <w:i/>
                        <w:lang w:bidi="te-IN"/>
                      </w:rPr>
                    </m:ctrlPr>
                  </m:dPr>
                  <m:e>
                    <m:sSup>
                      <m:sSupPr>
                        <m:ctrlPr>
                          <w:rPr>
                            <w:rFonts w:ascii="Cambria Math" w:eastAsia="Calibri" w:hAnsi="Cambria Math"/>
                            <w:i/>
                            <w:lang w:bidi="te-IN"/>
                          </w:rPr>
                        </m:ctrlPr>
                      </m:sSupPr>
                      <m:e>
                        <m:r>
                          <w:rPr>
                            <w:rFonts w:ascii="Cambria Math" w:eastAsia="Calibri" w:hAnsi="Cambria Math"/>
                            <w:lang w:bidi="te-IN"/>
                          </w:rPr>
                          <m:t>y</m:t>
                        </m:r>
                      </m:e>
                      <m:sup>
                        <m:r>
                          <w:rPr>
                            <w:rFonts w:ascii="Cambria Math" w:eastAsia="Calibri" w:hAnsi="Cambria Math"/>
                            <w:lang w:bidi="te-IN"/>
                          </w:rPr>
                          <m:t>*</m:t>
                        </m:r>
                      </m:sup>
                    </m:sSup>
                    <m:r>
                      <w:rPr>
                        <w:rFonts w:ascii="Cambria Math" w:eastAsia="Calibri" w:hAnsi="Cambria Math"/>
                        <w:lang w:bidi="te-IN"/>
                      </w:rPr>
                      <m:t>+d+</m:t>
                    </m:r>
                    <m:sSub>
                      <m:sSubPr>
                        <m:ctrlPr>
                          <w:rPr>
                            <w:rFonts w:ascii="Cambria Math" w:eastAsia="Calibri" w:hAnsi="Cambria Math"/>
                            <w:i/>
                            <w:lang w:bidi="te-IN"/>
                          </w:rPr>
                        </m:ctrlPr>
                      </m:sSubPr>
                      <m:e>
                        <m:r>
                          <w:rPr>
                            <w:rFonts w:ascii="Cambria Math" w:eastAsia="Calibri" w:hAnsi="Cambria Math"/>
                            <w:lang w:bidi="te-IN"/>
                          </w:rPr>
                          <m:t>a</m:t>
                        </m:r>
                      </m:e>
                      <m:sub>
                        <m:r>
                          <w:rPr>
                            <w:rFonts w:ascii="Cambria Math" w:eastAsia="Calibri" w:hAnsi="Cambria Math"/>
                            <w:lang w:bidi="te-IN"/>
                          </w:rPr>
                          <m:t>1</m:t>
                        </m:r>
                      </m:sub>
                    </m:sSub>
                  </m:e>
                </m:d>
                <m:r>
                  <w:rPr>
                    <w:rFonts w:ascii="Cambria Math" w:eastAsia="Calibri" w:hAnsi="Cambria Math"/>
                    <w:lang w:bidi="te-IN"/>
                  </w:rPr>
                  <m:t>.2</m:t>
                </m:r>
                <m:r>
                  <w:rPr>
                    <w:rFonts w:ascii="Cambria Math" w:eastAsia="Calibri" w:hAnsi="Cambria Math"/>
                    <w:lang w:bidi="te-IN"/>
                  </w:rPr>
                  <m:t>hE</m:t>
                </m:r>
              </m:oMath>
            </m:oMathPara>
          </w:p>
        </w:tc>
        <w:tc>
          <w:tcPr>
            <w:tcW w:w="1036" w:type="dxa"/>
            <w:gridSpan w:val="3"/>
            <w:vAlign w:val="center"/>
          </w:tcPr>
          <w:p w14:paraId="7F37EAD5" w14:textId="119FFFD4" w:rsidR="00443DA7" w:rsidRPr="0078078B" w:rsidRDefault="00AD619C" w:rsidP="00B728DF">
            <w:pPr>
              <w:jc w:val="cente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57</w:t>
            </w:r>
            <w:r w:rsidRPr="0078078B">
              <w:rPr>
                <w:noProof/>
                <w:color w:val="auto"/>
              </w:rPr>
              <w:fldChar w:fldCharType="end"/>
            </w:r>
            <w:r w:rsidRPr="0078078B">
              <w:rPr>
                <w:color w:val="auto"/>
              </w:rPr>
              <w:t>)</w:t>
            </w:r>
          </w:p>
        </w:tc>
      </w:tr>
      <w:tr w:rsidR="00443DA7" w:rsidRPr="0078078B" w14:paraId="7B0FBE60" w14:textId="77777777" w:rsidTr="000C30D6">
        <w:trPr>
          <w:jc w:val="center"/>
        </w:trPr>
        <w:tc>
          <w:tcPr>
            <w:tcW w:w="8217" w:type="dxa"/>
            <w:vAlign w:val="center"/>
          </w:tcPr>
          <w:p w14:paraId="66B73699" w14:textId="77777777" w:rsidR="00443DA7" w:rsidRPr="0078078B" w:rsidRDefault="00443DA7" w:rsidP="00B728DF">
            <w:pPr>
              <w:jc w:val="center"/>
              <w:rPr>
                <w:rFonts w:eastAsia="Calibri"/>
                <w:lang w:bidi="te-IN"/>
              </w:rPr>
            </w:pPr>
            <m:oMathPara>
              <m:oMathParaPr>
                <m:jc m:val="left"/>
              </m:oMathParaPr>
              <m:oMath>
                <m:r>
                  <w:rPr>
                    <w:rFonts w:ascii="Cambria Math" w:eastAsia="Calibri" w:hAnsi="Cambria Math"/>
                    <w:lang w:bidi="te-IN"/>
                  </w:rPr>
                  <m:t>=</m:t>
                </m:r>
                <m:d>
                  <m:dPr>
                    <m:ctrlPr>
                      <w:rPr>
                        <w:rFonts w:ascii="Cambria Math" w:eastAsia="Calibri" w:hAnsi="Cambria Math"/>
                        <w:i/>
                        <w:lang w:bidi="te-IN"/>
                      </w:rPr>
                    </m:ctrlPr>
                  </m:dPr>
                  <m:e>
                    <m:sSup>
                      <m:sSupPr>
                        <m:ctrlPr>
                          <w:rPr>
                            <w:rFonts w:ascii="Cambria Math" w:eastAsia="Calibri" w:hAnsi="Cambria Math"/>
                            <w:i/>
                            <w:lang w:bidi="te-IN"/>
                          </w:rPr>
                        </m:ctrlPr>
                      </m:sSupPr>
                      <m:e>
                        <m:r>
                          <w:rPr>
                            <w:rFonts w:ascii="Cambria Math" w:eastAsia="Calibri" w:hAnsi="Cambria Math"/>
                            <w:lang w:bidi="te-IN"/>
                          </w:rPr>
                          <m:t>y</m:t>
                        </m:r>
                      </m:e>
                      <m:sup>
                        <m:r>
                          <w:rPr>
                            <w:rFonts w:ascii="Cambria Math" w:eastAsia="Calibri" w:hAnsi="Cambria Math"/>
                            <w:lang w:bidi="te-IN"/>
                          </w:rPr>
                          <m:t>*</m:t>
                        </m:r>
                      </m:sup>
                    </m:sSup>
                    <m:r>
                      <w:rPr>
                        <w:rFonts w:ascii="Cambria Math" w:eastAsia="Calibri" w:hAnsi="Cambria Math"/>
                        <w:lang w:bidi="te-IN"/>
                      </w:rPr>
                      <m:t>+d+</m:t>
                    </m:r>
                    <m:sSub>
                      <m:sSubPr>
                        <m:ctrlPr>
                          <w:rPr>
                            <w:rFonts w:ascii="Cambria Math" w:eastAsia="Calibri" w:hAnsi="Cambria Math"/>
                            <w:i/>
                            <w:lang w:bidi="te-IN"/>
                          </w:rPr>
                        </m:ctrlPr>
                      </m:sSubPr>
                      <m:e>
                        <m:r>
                          <w:rPr>
                            <w:rFonts w:ascii="Cambria Math" w:eastAsia="Calibri" w:hAnsi="Cambria Math"/>
                            <w:lang w:bidi="te-IN"/>
                          </w:rPr>
                          <m:t>a</m:t>
                        </m:r>
                      </m:e>
                      <m:sub>
                        <m:r>
                          <w:rPr>
                            <w:rFonts w:ascii="Cambria Math" w:eastAsia="Calibri" w:hAnsi="Cambria Math"/>
                            <w:lang w:bidi="te-IN"/>
                          </w:rPr>
                          <m:t>1</m:t>
                        </m:r>
                      </m:sub>
                    </m:sSub>
                  </m:e>
                </m:d>
                <m:r>
                  <w:rPr>
                    <w:rFonts w:ascii="Cambria Math" w:eastAsia="Calibri" w:hAnsi="Cambria Math"/>
                    <w:lang w:bidi="te-IN"/>
                  </w:rPr>
                  <m:t>.2</m:t>
                </m:r>
                <m:f>
                  <m:fPr>
                    <m:ctrlPr>
                      <w:rPr>
                        <w:rFonts w:ascii="Cambria Math" w:eastAsia="Calibri" w:hAnsi="Cambria Math"/>
                        <w:i/>
                        <w:lang w:bidi="te-IN"/>
                      </w:rPr>
                    </m:ctrlPr>
                  </m:fPr>
                  <m:num>
                    <m:r>
                      <w:rPr>
                        <w:rFonts w:ascii="Cambria Math" w:eastAsia="Calibri" w:hAnsi="Cambria Math"/>
                        <w:lang w:bidi="te-IN"/>
                      </w:rPr>
                      <m:t>θ.s.</m:t>
                    </m:r>
                    <m:sSub>
                      <m:sSubPr>
                        <m:ctrlPr>
                          <w:rPr>
                            <w:rFonts w:ascii="Cambria Math" w:eastAsia="Calibri" w:hAnsi="Cambria Math"/>
                            <w:i/>
                            <w:lang w:bidi="te-IN"/>
                          </w:rPr>
                        </m:ctrlPr>
                      </m:sSubPr>
                      <m:e>
                        <m:r>
                          <w:rPr>
                            <w:rFonts w:ascii="Cambria Math" w:eastAsia="Calibri" w:hAnsi="Cambria Math"/>
                            <w:lang w:bidi="te-IN"/>
                          </w:rPr>
                          <m:t>f</m:t>
                        </m:r>
                      </m:e>
                      <m:sub>
                        <m:r>
                          <w:rPr>
                            <w:rFonts w:ascii="Cambria Math" w:eastAsia="Calibri" w:hAnsi="Cambria Math"/>
                            <w:lang w:bidi="te-IN"/>
                          </w:rPr>
                          <m:t>t</m:t>
                        </m:r>
                      </m:sub>
                    </m:sSub>
                  </m:num>
                  <m:den>
                    <m:r>
                      <w:rPr>
                        <w:rFonts w:ascii="Cambria Math" w:eastAsia="Calibri" w:hAnsi="Cambria Math"/>
                        <w:lang w:bidi="te-IN"/>
                      </w:rPr>
                      <m:t>h.E</m:t>
                    </m:r>
                  </m:den>
                </m:f>
              </m:oMath>
            </m:oMathPara>
          </w:p>
        </w:tc>
        <w:tc>
          <w:tcPr>
            <w:tcW w:w="1036" w:type="dxa"/>
            <w:gridSpan w:val="3"/>
            <w:vAlign w:val="center"/>
          </w:tcPr>
          <w:p w14:paraId="1DB670BD" w14:textId="31D26824" w:rsidR="00443DA7" w:rsidRPr="0078078B" w:rsidRDefault="00AD619C" w:rsidP="00B728DF">
            <w:pPr>
              <w:jc w:val="cente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58</w:t>
            </w:r>
            <w:r w:rsidRPr="0078078B">
              <w:rPr>
                <w:noProof/>
                <w:color w:val="auto"/>
              </w:rPr>
              <w:fldChar w:fldCharType="end"/>
            </w:r>
            <w:r w:rsidRPr="0078078B">
              <w:rPr>
                <w:color w:val="auto"/>
              </w:rPr>
              <w:t>)</w:t>
            </w:r>
          </w:p>
        </w:tc>
      </w:tr>
      <w:tr w:rsidR="00443DA7" w:rsidRPr="0078078B" w14:paraId="316A9897" w14:textId="77777777" w:rsidTr="000C30D6">
        <w:trPr>
          <w:jc w:val="center"/>
        </w:trPr>
        <w:tc>
          <w:tcPr>
            <w:tcW w:w="8217" w:type="dxa"/>
            <w:vAlign w:val="center"/>
          </w:tcPr>
          <w:p w14:paraId="2607602A" w14:textId="420D30BE" w:rsidR="00443DA7" w:rsidRPr="0078078B" w:rsidRDefault="00443DA7" w:rsidP="00B728DF">
            <w:pPr>
              <w:jc w:val="center"/>
              <w:rPr>
                <w:rFonts w:eastAsia="Calibri"/>
                <w:lang w:bidi="te-IN"/>
              </w:rPr>
            </w:pPr>
            <m:oMathPara>
              <m:oMathParaPr>
                <m:jc m:val="left"/>
              </m:oMathParaPr>
              <m:oMath>
                <m:r>
                  <w:rPr>
                    <w:rFonts w:ascii="Cambria Math" w:eastAsia="Calibri" w:hAnsi="Cambria Math"/>
                    <w:lang w:bidi="te-IN"/>
                  </w:rPr>
                  <m:t>=</m:t>
                </m:r>
                <m:d>
                  <m:dPr>
                    <m:ctrlPr>
                      <w:rPr>
                        <w:rFonts w:ascii="Cambria Math" w:eastAsia="Calibri" w:hAnsi="Cambria Math"/>
                        <w:i/>
                        <w:lang w:bidi="te-IN"/>
                      </w:rPr>
                    </m:ctrlPr>
                  </m:dPr>
                  <m:e>
                    <m:sSup>
                      <m:sSupPr>
                        <m:ctrlPr>
                          <w:rPr>
                            <w:rFonts w:ascii="Cambria Math" w:eastAsia="Calibri" w:hAnsi="Cambria Math"/>
                            <w:i/>
                            <w:lang w:bidi="te-IN"/>
                          </w:rPr>
                        </m:ctrlPr>
                      </m:sSupPr>
                      <m:e>
                        <m:r>
                          <w:rPr>
                            <w:rFonts w:ascii="Cambria Math" w:eastAsia="Calibri" w:hAnsi="Cambria Math"/>
                            <w:lang w:bidi="te-IN"/>
                          </w:rPr>
                          <m:t>y</m:t>
                        </m:r>
                      </m:e>
                      <m:sup>
                        <m:r>
                          <w:rPr>
                            <w:rFonts w:ascii="Cambria Math" w:eastAsia="Calibri" w:hAnsi="Cambria Math"/>
                            <w:lang w:bidi="te-IN"/>
                          </w:rPr>
                          <m:t>*</m:t>
                        </m:r>
                      </m:sup>
                    </m:sSup>
                    <m:f>
                      <m:fPr>
                        <m:ctrlPr>
                          <w:rPr>
                            <w:rFonts w:ascii="Cambria Math" w:eastAsia="Calibri" w:hAnsi="Cambria Math"/>
                            <w:i/>
                            <w:lang w:bidi="te-IN"/>
                          </w:rPr>
                        </m:ctrlPr>
                      </m:fPr>
                      <m:num>
                        <m:r>
                          <w:rPr>
                            <w:rFonts w:ascii="Cambria Math" w:eastAsia="Calibri" w:hAnsi="Cambria Math"/>
                            <w:lang w:bidi="te-IN"/>
                          </w:rPr>
                          <m:t>2θ</m:t>
                        </m:r>
                      </m:num>
                      <m:den>
                        <m:r>
                          <w:rPr>
                            <w:rFonts w:ascii="Cambria Math" w:eastAsia="Calibri" w:hAnsi="Cambria Math"/>
                            <w:lang w:bidi="te-IN"/>
                          </w:rPr>
                          <m:t>h</m:t>
                        </m:r>
                      </m:den>
                    </m:f>
                    <m:r>
                      <w:rPr>
                        <w:rFonts w:ascii="Cambria Math" w:eastAsia="Calibri" w:hAnsi="Cambria Math"/>
                        <w:lang w:bidi="te-IN"/>
                      </w:rPr>
                      <m:t>+</m:t>
                    </m:r>
                    <m:f>
                      <m:fPr>
                        <m:ctrlPr>
                          <w:rPr>
                            <w:rFonts w:ascii="Cambria Math" w:eastAsia="Calibri" w:hAnsi="Cambria Math"/>
                            <w:i/>
                            <w:lang w:bidi="te-IN"/>
                          </w:rPr>
                        </m:ctrlPr>
                      </m:fPr>
                      <m:num>
                        <m:r>
                          <w:rPr>
                            <w:rFonts w:ascii="Cambria Math" w:eastAsia="Calibri" w:hAnsi="Cambria Math"/>
                            <w:lang w:bidi="te-IN"/>
                          </w:rPr>
                          <m:t>d.2θ</m:t>
                        </m:r>
                      </m:num>
                      <m:den>
                        <m:r>
                          <w:rPr>
                            <w:rFonts w:ascii="Cambria Math" w:eastAsia="Calibri" w:hAnsi="Cambria Math"/>
                            <w:lang w:bidi="te-IN"/>
                          </w:rPr>
                          <m:t>h</m:t>
                        </m:r>
                      </m:den>
                    </m:f>
                    <m:r>
                      <w:rPr>
                        <w:rFonts w:ascii="Cambria Math" w:eastAsia="Calibri" w:hAnsi="Cambria Math"/>
                        <w:lang w:bidi="te-IN"/>
                      </w:rPr>
                      <m:t>+</m:t>
                    </m:r>
                    <m:f>
                      <m:fPr>
                        <m:ctrlPr>
                          <w:rPr>
                            <w:rFonts w:ascii="Cambria Math" w:eastAsia="Calibri" w:hAnsi="Cambria Math"/>
                            <w:i/>
                            <w:lang w:bidi="te-IN"/>
                          </w:rPr>
                        </m:ctrlPr>
                      </m:fPr>
                      <m:num>
                        <m:sSub>
                          <m:sSubPr>
                            <m:ctrlPr>
                              <w:rPr>
                                <w:rFonts w:ascii="Cambria Math" w:eastAsia="Calibri" w:hAnsi="Cambria Math"/>
                                <w:i/>
                                <w:lang w:bidi="te-IN"/>
                              </w:rPr>
                            </m:ctrlPr>
                          </m:sSubPr>
                          <m:e>
                            <m:r>
                              <w:rPr>
                                <w:rFonts w:ascii="Cambria Math" w:eastAsia="Calibri" w:hAnsi="Cambria Math"/>
                                <w:lang w:bidi="te-IN"/>
                              </w:rPr>
                              <m:t>a</m:t>
                            </m:r>
                          </m:e>
                          <m:sub>
                            <m:r>
                              <w:rPr>
                                <w:rFonts w:ascii="Cambria Math" w:eastAsia="Calibri" w:hAnsi="Cambria Math"/>
                                <w:lang w:bidi="te-IN"/>
                              </w:rPr>
                              <m:t>1</m:t>
                            </m:r>
                          </m:sub>
                        </m:sSub>
                        <m:r>
                          <w:rPr>
                            <w:rFonts w:ascii="Cambria Math" w:eastAsia="Calibri" w:hAnsi="Cambria Math"/>
                            <w:lang w:bidi="te-IN"/>
                          </w:rPr>
                          <m:t>.2θ</m:t>
                        </m:r>
                      </m:num>
                      <m:den>
                        <m:r>
                          <w:rPr>
                            <w:rFonts w:ascii="Cambria Math" w:eastAsia="Calibri" w:hAnsi="Cambria Math"/>
                            <w:lang w:bidi="te-IN"/>
                          </w:rPr>
                          <m:t>h</m:t>
                        </m:r>
                      </m:den>
                    </m:f>
                  </m:e>
                </m:d>
                <m:f>
                  <m:fPr>
                    <m:ctrlPr>
                      <w:rPr>
                        <w:rFonts w:ascii="Cambria Math" w:eastAsia="Calibri" w:hAnsi="Cambria Math"/>
                        <w:i/>
                        <w:lang w:bidi="te-IN"/>
                      </w:rPr>
                    </m:ctrlPr>
                  </m:fPr>
                  <m:num>
                    <m:r>
                      <w:rPr>
                        <w:rFonts w:ascii="Cambria Math" w:eastAsia="Calibri" w:hAnsi="Cambria Math"/>
                        <w:lang w:bidi="te-IN"/>
                      </w:rPr>
                      <m:t>s</m:t>
                    </m:r>
                    <m:sSub>
                      <m:sSubPr>
                        <m:ctrlPr>
                          <w:rPr>
                            <w:rFonts w:ascii="Cambria Math" w:eastAsia="Calibri" w:hAnsi="Cambria Math"/>
                            <w:i/>
                            <w:lang w:bidi="te-IN"/>
                          </w:rPr>
                        </m:ctrlPr>
                      </m:sSubPr>
                      <m:e>
                        <m:r>
                          <w:rPr>
                            <w:rFonts w:ascii="Cambria Math" w:eastAsia="Calibri" w:hAnsi="Cambria Math"/>
                            <w:lang w:bidi="te-IN"/>
                          </w:rPr>
                          <m:t>f</m:t>
                        </m:r>
                      </m:e>
                      <m:sub>
                        <m:r>
                          <w:rPr>
                            <w:rFonts w:ascii="Cambria Math" w:eastAsia="Calibri" w:hAnsi="Cambria Math"/>
                            <w:lang w:bidi="te-IN"/>
                          </w:rPr>
                          <m:t>1</m:t>
                        </m:r>
                      </m:sub>
                    </m:sSub>
                  </m:num>
                  <m:den>
                    <m:r>
                      <w:rPr>
                        <w:rFonts w:ascii="Cambria Math" w:eastAsia="Calibri" w:hAnsi="Cambria Math"/>
                        <w:lang w:bidi="te-IN"/>
                      </w:rPr>
                      <m:t>E</m:t>
                    </m:r>
                  </m:den>
                </m:f>
              </m:oMath>
            </m:oMathPara>
          </w:p>
        </w:tc>
        <w:tc>
          <w:tcPr>
            <w:tcW w:w="1036" w:type="dxa"/>
            <w:gridSpan w:val="3"/>
            <w:vAlign w:val="center"/>
          </w:tcPr>
          <w:p w14:paraId="0400E555" w14:textId="30270C50" w:rsidR="00443DA7" w:rsidRPr="0078078B" w:rsidRDefault="00AD619C" w:rsidP="00B728DF">
            <w:pPr>
              <w:jc w:val="cente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59</w:t>
            </w:r>
            <w:r w:rsidRPr="0078078B">
              <w:rPr>
                <w:noProof/>
                <w:color w:val="auto"/>
              </w:rPr>
              <w:fldChar w:fldCharType="end"/>
            </w:r>
            <w:r w:rsidRPr="0078078B">
              <w:rPr>
                <w:color w:val="auto"/>
              </w:rPr>
              <w:t>)</w:t>
            </w:r>
          </w:p>
        </w:tc>
      </w:tr>
      <w:tr w:rsidR="00443DA7" w:rsidRPr="0078078B" w14:paraId="49192C84" w14:textId="77777777" w:rsidTr="000C30D6">
        <w:tblPrEx>
          <w:jc w:val="left"/>
        </w:tblPrEx>
        <w:trPr>
          <w:gridAfter w:val="1"/>
          <w:wAfter w:w="137" w:type="dxa"/>
        </w:trPr>
        <w:tc>
          <w:tcPr>
            <w:tcW w:w="8500" w:type="dxa"/>
            <w:gridSpan w:val="2"/>
          </w:tcPr>
          <w:p w14:paraId="756D004E" w14:textId="210820A0" w:rsidR="00443DA7" w:rsidRPr="0078078B" w:rsidRDefault="00B728DF" w:rsidP="00B728DF">
            <w:pPr>
              <w:rPr>
                <w:iCs/>
                <w:lang w:bidi="te-IN"/>
              </w:rPr>
            </w:pPr>
            <m:oMathPara>
              <m:oMathParaPr>
                <m:jc m:val="left"/>
              </m:oMathParaPr>
              <m:oMath>
                <m:r>
                  <m:rPr>
                    <m:sty m:val="p"/>
                  </m:rPr>
                  <w:rPr>
                    <w:rFonts w:ascii="Cambria Math" w:hAnsi="Cambria Math"/>
                    <w:lang w:bidi="te-IN"/>
                  </w:rPr>
                  <m:t>CMOD=</m:t>
                </m:r>
                <m:d>
                  <m:dPr>
                    <m:ctrlPr>
                      <w:rPr>
                        <w:rFonts w:ascii="Cambria Math" w:hAnsi="Cambria Math"/>
                        <w:iCs/>
                        <w:lang w:bidi="te-IN"/>
                      </w:rPr>
                    </m:ctrlPr>
                  </m:dPr>
                  <m:e>
                    <m:sSup>
                      <m:sSupPr>
                        <m:ctrlPr>
                          <w:rPr>
                            <w:rFonts w:ascii="Cambria Math" w:hAnsi="Cambria Math"/>
                            <w:iCs/>
                            <w:lang w:bidi="te-IN"/>
                          </w:rPr>
                        </m:ctrlPr>
                      </m:sSupPr>
                      <m:e>
                        <m:r>
                          <m:rPr>
                            <m:sty m:val="p"/>
                          </m:rPr>
                          <w:rPr>
                            <w:rFonts w:ascii="Cambria Math" w:hAnsi="Cambria Math"/>
                            <w:lang w:bidi="te-IN"/>
                          </w:rPr>
                          <m:t>y</m:t>
                        </m:r>
                      </m:e>
                      <m:sup>
                        <m:r>
                          <m:rPr>
                            <m:sty m:val="p"/>
                          </m:rPr>
                          <w:rPr>
                            <w:rFonts w:ascii="Cambria Math" w:hAnsi="Cambria Math"/>
                            <w:lang w:bidi="te-IN"/>
                          </w:rPr>
                          <m:t>*</m:t>
                        </m:r>
                      </m:sup>
                    </m:sSup>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r>
                      <m:rPr>
                        <m:sty m:val="p"/>
                      </m:rPr>
                      <w:rPr>
                        <w:rFonts w:ascii="Cambria Math" w:hAnsi="Cambria Math"/>
                        <w:lang w:bidi="te-IN"/>
                      </w:rPr>
                      <m:t>+d.</m:t>
                    </m:r>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r>
                      <m:rPr>
                        <m:sty m:val="p"/>
                      </m:rPr>
                      <w:rPr>
                        <w:rFonts w:ascii="Cambria Math" w:hAnsi="Cambria Math"/>
                        <w:lang w:bidi="te-IN"/>
                      </w:rPr>
                      <m:t>+</m:t>
                    </m:r>
                    <m:sSub>
                      <m:sSubPr>
                        <m:ctrlPr>
                          <w:rPr>
                            <w:rFonts w:ascii="Cambria Math" w:hAnsi="Cambria Math"/>
                            <w:iCs/>
                            <w:lang w:bidi="te-IN"/>
                          </w:rPr>
                        </m:ctrlPr>
                      </m:sSubPr>
                      <m:e>
                        <m:r>
                          <m:rPr>
                            <m:sty m:val="p"/>
                          </m:rPr>
                          <w:rPr>
                            <w:rFonts w:ascii="Cambria Math" w:hAnsi="Cambria Math"/>
                            <w:lang w:bidi="te-IN"/>
                          </w:rPr>
                          <m:t>a</m:t>
                        </m:r>
                      </m:e>
                      <m:sub>
                        <m:r>
                          <m:rPr>
                            <m:sty m:val="p"/>
                          </m:rPr>
                          <w:rPr>
                            <w:rFonts w:ascii="Cambria Math" w:hAnsi="Cambria Math"/>
                            <w:lang w:bidi="te-IN"/>
                          </w:rPr>
                          <m:t>1</m:t>
                        </m:r>
                      </m:sub>
                    </m:sSub>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e>
                </m:d>
                <m:f>
                  <m:fPr>
                    <m:ctrlPr>
                      <w:rPr>
                        <w:rFonts w:ascii="Cambria Math" w:hAnsi="Cambria Math"/>
                        <w:iCs/>
                        <w:lang w:bidi="te-IN"/>
                      </w:rPr>
                    </m:ctrlPr>
                  </m:fPr>
                  <m:num>
                    <m:r>
                      <m:rPr>
                        <m:sty m:val="p"/>
                      </m:rPr>
                      <w:rPr>
                        <w:rFonts w:ascii="Cambria Math" w:hAnsi="Cambria Math"/>
                        <w:lang w:bidi="te-IN"/>
                      </w:rPr>
                      <m:t>s</m:t>
                    </m:r>
                    <m:sSub>
                      <m:sSubPr>
                        <m:ctrlPr>
                          <w:rPr>
                            <w:rFonts w:ascii="Cambria Math" w:hAnsi="Cambria Math"/>
                            <w:iCs/>
                            <w:lang w:bidi="te-IN"/>
                          </w:rPr>
                        </m:ctrlPr>
                      </m:sSubPr>
                      <m:e>
                        <m:r>
                          <m:rPr>
                            <m:sty m:val="p"/>
                          </m:rPr>
                          <w:rPr>
                            <w:rFonts w:ascii="Cambria Math" w:hAnsi="Cambria Math"/>
                            <w:lang w:bidi="te-IN"/>
                          </w:rPr>
                          <m:t>f</m:t>
                        </m:r>
                      </m:e>
                      <m:sub>
                        <m:r>
                          <m:rPr>
                            <m:sty m:val="p"/>
                          </m:rPr>
                          <w:rPr>
                            <w:rFonts w:ascii="Cambria Math" w:hAnsi="Cambria Math"/>
                            <w:lang w:bidi="te-IN"/>
                          </w:rPr>
                          <m:t>t</m:t>
                        </m:r>
                      </m:sub>
                    </m:sSub>
                  </m:num>
                  <m:den>
                    <m:r>
                      <m:rPr>
                        <m:sty m:val="p"/>
                      </m:rPr>
                      <w:rPr>
                        <w:rFonts w:ascii="Cambria Math" w:hAnsi="Cambria Math"/>
                        <w:lang w:bidi="te-IN"/>
                      </w:rPr>
                      <m:t>E</m:t>
                    </m:r>
                  </m:den>
                </m:f>
              </m:oMath>
            </m:oMathPara>
          </w:p>
        </w:tc>
        <w:tc>
          <w:tcPr>
            <w:tcW w:w="616" w:type="dxa"/>
          </w:tcPr>
          <w:p w14:paraId="71B1B27C" w14:textId="63A55DC2" w:rsidR="00443DA7" w:rsidRPr="0078078B" w:rsidRDefault="00AD619C" w:rsidP="00F85315">
            <w:pP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60</w:t>
            </w:r>
            <w:r w:rsidRPr="0078078B">
              <w:rPr>
                <w:noProof/>
                <w:color w:val="auto"/>
              </w:rPr>
              <w:fldChar w:fldCharType="end"/>
            </w:r>
            <w:r w:rsidRPr="0078078B">
              <w:rPr>
                <w:color w:val="auto"/>
              </w:rPr>
              <w:t>)</w:t>
            </w:r>
          </w:p>
        </w:tc>
      </w:tr>
      <w:tr w:rsidR="00443DA7" w:rsidRPr="0078078B" w14:paraId="24720404" w14:textId="77777777" w:rsidTr="000C30D6">
        <w:tblPrEx>
          <w:jc w:val="left"/>
        </w:tblPrEx>
        <w:trPr>
          <w:gridAfter w:val="1"/>
          <w:wAfter w:w="137" w:type="dxa"/>
        </w:trPr>
        <w:tc>
          <w:tcPr>
            <w:tcW w:w="8500" w:type="dxa"/>
            <w:gridSpan w:val="2"/>
          </w:tcPr>
          <w:p w14:paraId="65CDAC54" w14:textId="77777777" w:rsidR="00443DA7" w:rsidRPr="0078078B" w:rsidRDefault="00443DA7" w:rsidP="00F85315">
            <w:pPr>
              <w:rPr>
                <w:rFonts w:eastAsiaTheme="minorEastAsia"/>
                <w:lang w:bidi="te-IN"/>
              </w:rPr>
            </w:pPr>
            <w:r w:rsidRPr="0078078B">
              <w:rPr>
                <w:rFonts w:eastAsiaTheme="minorEastAsia"/>
                <w:lang w:bidi="te-IN"/>
              </w:rPr>
              <w:t xml:space="preserve">For pre cracking </w:t>
            </w:r>
            <m:oMath>
              <m:sSup>
                <m:sSupPr>
                  <m:ctrlPr>
                    <w:rPr>
                      <w:rFonts w:ascii="Cambria Math" w:eastAsiaTheme="minorEastAsia" w:hAnsi="Cambria Math"/>
                      <w:i/>
                      <w:lang w:bidi="te-IN"/>
                    </w:rPr>
                  </m:ctrlPr>
                </m:sSupPr>
                <m:e>
                  <m:r>
                    <w:rPr>
                      <w:rFonts w:ascii="Cambria Math" w:eastAsiaTheme="minorEastAsia" w:hAnsi="Cambria Math"/>
                      <w:lang w:bidi="te-IN"/>
                    </w:rPr>
                    <m:t>y</m:t>
                  </m:r>
                </m:e>
                <m:sup>
                  <m:r>
                    <w:rPr>
                      <w:rFonts w:ascii="Cambria Math" w:eastAsiaTheme="minorEastAsia" w:hAnsi="Cambria Math"/>
                      <w:lang w:bidi="te-IN"/>
                    </w:rPr>
                    <m:t>*</m:t>
                  </m:r>
                </m:sup>
              </m:sSup>
              <m:r>
                <w:rPr>
                  <w:rFonts w:ascii="Cambria Math" w:eastAsiaTheme="minorEastAsia" w:hAnsi="Cambria Math"/>
                  <w:lang w:bidi="te-IN"/>
                </w:rPr>
                <m:t>=h/</m:t>
              </m:r>
              <m:r>
                <w:rPr>
                  <w:rFonts w:ascii="Cambria Math" w:eastAsiaTheme="minorEastAsia" w:hAnsi="Cambria Math"/>
                  <w:lang w:bidi="te-IN"/>
                </w:rPr>
                <m:t>2</m:t>
              </m:r>
            </m:oMath>
          </w:p>
          <w:p w14:paraId="1E58ED55" w14:textId="77777777" w:rsidR="00443DA7" w:rsidRPr="0078078B" w:rsidRDefault="00443DA7" w:rsidP="00F85315">
            <w:pPr>
              <w:rPr>
                <w:rFonts w:eastAsiaTheme="minorEastAsia"/>
                <w:lang w:bidi="te-IN"/>
              </w:rPr>
            </w:pPr>
            <w:r w:rsidRPr="0078078B">
              <w:rPr>
                <w:rFonts w:eastAsiaTheme="minorEastAsia"/>
                <w:lang w:bidi="te-IN"/>
              </w:rPr>
              <w:t xml:space="preserve">For post cracking </w:t>
            </w:r>
            <m:oMath>
              <m:sSup>
                <m:sSupPr>
                  <m:ctrlPr>
                    <w:rPr>
                      <w:rFonts w:ascii="Cambria Math" w:eastAsiaTheme="minorEastAsia" w:hAnsi="Cambria Math"/>
                      <w:i/>
                      <w:lang w:bidi="te-IN"/>
                    </w:rPr>
                  </m:ctrlPr>
                </m:sSupPr>
                <m:e>
                  <m:r>
                    <w:rPr>
                      <w:rFonts w:ascii="Cambria Math" w:eastAsiaTheme="minorEastAsia" w:hAnsi="Cambria Math"/>
                      <w:lang w:bidi="te-IN"/>
                    </w:rPr>
                    <m:t>y</m:t>
                  </m:r>
                </m:e>
                <m:sup>
                  <m:r>
                    <w:rPr>
                      <w:rFonts w:ascii="Cambria Math" w:eastAsiaTheme="minorEastAsia" w:hAnsi="Cambria Math"/>
                      <w:lang w:bidi="te-IN"/>
                    </w:rPr>
                    <m:t>*</m:t>
                  </m:r>
                </m:sup>
              </m:sSup>
              <m:r>
                <w:rPr>
                  <w:rFonts w:ascii="Cambria Math" w:eastAsiaTheme="minorEastAsia" w:hAnsi="Cambria Math"/>
                  <w:lang w:bidi="te-IN"/>
                </w:rPr>
                <m:t>=h/</m:t>
              </m:r>
              <m:r>
                <w:rPr>
                  <w:rFonts w:ascii="Cambria Math" w:eastAsiaTheme="minorEastAsia" w:hAnsi="Cambria Math"/>
                  <w:lang w:bidi="te-IN"/>
                </w:rPr>
                <m:t>2</m:t>
              </m:r>
            </m:oMath>
            <w:r w:rsidRPr="0078078B">
              <w:rPr>
                <w:rFonts w:eastAsiaTheme="minorEastAsia"/>
                <w:lang w:bidi="te-IN"/>
              </w:rPr>
              <w:t>θ</w:t>
            </w:r>
          </w:p>
          <w:p w14:paraId="54958F0C" w14:textId="7465A004" w:rsidR="00443DA7" w:rsidRPr="0078078B" w:rsidRDefault="00B728DF" w:rsidP="00B728DF">
            <w:pPr>
              <w:rPr>
                <w:rFonts w:eastAsia="Calibri"/>
                <w:iCs/>
                <w:lang w:bidi="te-IN"/>
              </w:rPr>
            </w:pPr>
            <m:oMathPara>
              <m:oMathParaPr>
                <m:jc m:val="left"/>
              </m:oMathParaPr>
              <m:oMath>
                <m:r>
                  <m:rPr>
                    <m:sty m:val="p"/>
                  </m:rPr>
                  <w:rPr>
                    <w:rFonts w:ascii="Cambria Math" w:hAnsi="Cambria Math"/>
                    <w:lang w:bidi="te-IN"/>
                  </w:rPr>
                  <m:t>CMOD=</m:t>
                </m:r>
                <m:d>
                  <m:dPr>
                    <m:ctrlPr>
                      <w:rPr>
                        <w:rFonts w:ascii="Cambria Math" w:hAnsi="Cambria Math"/>
                        <w:iCs/>
                        <w:lang w:bidi="te-IN"/>
                      </w:rPr>
                    </m:ctrlPr>
                  </m:dPr>
                  <m:e>
                    <m:sSup>
                      <m:sSupPr>
                        <m:ctrlPr>
                          <w:rPr>
                            <w:rFonts w:ascii="Cambria Math" w:hAnsi="Cambria Math"/>
                            <w:iCs/>
                            <w:lang w:bidi="te-IN"/>
                          </w:rPr>
                        </m:ctrlPr>
                      </m:sSupPr>
                      <m:e>
                        <m:r>
                          <m:rPr>
                            <m:sty m:val="p"/>
                          </m:rPr>
                          <w:rPr>
                            <w:rFonts w:ascii="Cambria Math" w:hAnsi="Cambria Math"/>
                            <w:lang w:bidi="te-IN"/>
                          </w:rPr>
                          <m:t>y</m:t>
                        </m:r>
                      </m:e>
                      <m:sup>
                        <m:r>
                          <m:rPr>
                            <m:sty m:val="p"/>
                          </m:rPr>
                          <w:rPr>
                            <w:rFonts w:ascii="Cambria Math" w:hAnsi="Cambria Math"/>
                            <w:lang w:bidi="te-IN"/>
                          </w:rPr>
                          <m:t>*</m:t>
                        </m:r>
                      </m:sup>
                    </m:sSup>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r>
                      <m:rPr>
                        <m:sty m:val="p"/>
                      </m:rPr>
                      <w:rPr>
                        <w:rFonts w:ascii="Cambria Math" w:hAnsi="Cambria Math"/>
                        <w:lang w:bidi="te-IN"/>
                      </w:rPr>
                      <m:t>+d.</m:t>
                    </m:r>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r>
                      <m:rPr>
                        <m:sty m:val="p"/>
                      </m:rPr>
                      <w:rPr>
                        <w:rFonts w:ascii="Cambria Math" w:hAnsi="Cambria Math"/>
                        <w:lang w:bidi="te-IN"/>
                      </w:rPr>
                      <m:t>+</m:t>
                    </m:r>
                    <m:sSub>
                      <m:sSubPr>
                        <m:ctrlPr>
                          <w:rPr>
                            <w:rFonts w:ascii="Cambria Math" w:hAnsi="Cambria Math"/>
                            <w:iCs/>
                            <w:lang w:bidi="te-IN"/>
                          </w:rPr>
                        </m:ctrlPr>
                      </m:sSubPr>
                      <m:e>
                        <m:r>
                          <m:rPr>
                            <m:sty m:val="p"/>
                          </m:rPr>
                          <w:rPr>
                            <w:rFonts w:ascii="Cambria Math" w:hAnsi="Cambria Math"/>
                            <w:lang w:bidi="te-IN"/>
                          </w:rPr>
                          <m:t>a</m:t>
                        </m:r>
                      </m:e>
                      <m:sub>
                        <m:r>
                          <m:rPr>
                            <m:sty m:val="p"/>
                          </m:rPr>
                          <w:rPr>
                            <w:rFonts w:ascii="Cambria Math" w:hAnsi="Cambria Math"/>
                            <w:lang w:bidi="te-IN"/>
                          </w:rPr>
                          <m:t>1</m:t>
                        </m:r>
                      </m:sub>
                    </m:sSub>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e>
                </m:d>
                <m:f>
                  <m:fPr>
                    <m:ctrlPr>
                      <w:rPr>
                        <w:rFonts w:ascii="Cambria Math" w:hAnsi="Cambria Math"/>
                        <w:iCs/>
                        <w:lang w:bidi="te-IN"/>
                      </w:rPr>
                    </m:ctrlPr>
                  </m:fPr>
                  <m:num>
                    <m:r>
                      <m:rPr>
                        <m:sty m:val="p"/>
                      </m:rPr>
                      <w:rPr>
                        <w:rFonts w:ascii="Cambria Math" w:hAnsi="Cambria Math"/>
                        <w:lang w:bidi="te-IN"/>
                      </w:rPr>
                      <m:t>s</m:t>
                    </m:r>
                    <m:sSub>
                      <m:sSubPr>
                        <m:ctrlPr>
                          <w:rPr>
                            <w:rFonts w:ascii="Cambria Math" w:hAnsi="Cambria Math"/>
                            <w:iCs/>
                            <w:lang w:bidi="te-IN"/>
                          </w:rPr>
                        </m:ctrlPr>
                      </m:sSubPr>
                      <m:e>
                        <m:r>
                          <m:rPr>
                            <m:sty m:val="p"/>
                          </m:rPr>
                          <w:rPr>
                            <w:rFonts w:ascii="Cambria Math" w:hAnsi="Cambria Math"/>
                            <w:lang w:bidi="te-IN"/>
                          </w:rPr>
                          <m:t>f</m:t>
                        </m:r>
                      </m:e>
                      <m:sub>
                        <m:r>
                          <m:rPr>
                            <m:sty m:val="p"/>
                          </m:rPr>
                          <w:rPr>
                            <w:rFonts w:ascii="Cambria Math" w:hAnsi="Cambria Math"/>
                            <w:lang w:bidi="te-IN"/>
                          </w:rPr>
                          <m:t>t</m:t>
                        </m:r>
                      </m:sub>
                    </m:sSub>
                  </m:num>
                  <m:den>
                    <m:r>
                      <m:rPr>
                        <m:sty m:val="p"/>
                      </m:rPr>
                      <w:rPr>
                        <w:rFonts w:ascii="Cambria Math" w:hAnsi="Cambria Math"/>
                        <w:lang w:bidi="te-IN"/>
                      </w:rPr>
                      <m:t>E</m:t>
                    </m:r>
                  </m:den>
                </m:f>
              </m:oMath>
            </m:oMathPara>
          </w:p>
        </w:tc>
        <w:tc>
          <w:tcPr>
            <w:tcW w:w="616" w:type="dxa"/>
          </w:tcPr>
          <w:p w14:paraId="089DAFE8" w14:textId="1D00A36C" w:rsidR="00443DA7" w:rsidRPr="0078078B" w:rsidRDefault="00AD619C" w:rsidP="00F85315">
            <w:pP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61</w:t>
            </w:r>
            <w:r w:rsidRPr="0078078B">
              <w:rPr>
                <w:noProof/>
                <w:color w:val="auto"/>
              </w:rPr>
              <w:fldChar w:fldCharType="end"/>
            </w:r>
            <w:r w:rsidRPr="0078078B">
              <w:rPr>
                <w:color w:val="auto"/>
              </w:rPr>
              <w:t>)</w:t>
            </w:r>
          </w:p>
        </w:tc>
      </w:tr>
      <w:tr w:rsidR="00443DA7" w:rsidRPr="0078078B" w14:paraId="71E0CF23" w14:textId="77777777" w:rsidTr="000C30D6">
        <w:tblPrEx>
          <w:jc w:val="left"/>
        </w:tblPrEx>
        <w:trPr>
          <w:gridAfter w:val="1"/>
          <w:wAfter w:w="137" w:type="dxa"/>
        </w:trPr>
        <w:tc>
          <w:tcPr>
            <w:tcW w:w="8500" w:type="dxa"/>
            <w:gridSpan w:val="2"/>
          </w:tcPr>
          <w:p w14:paraId="4510D1CA" w14:textId="17229561" w:rsidR="00443DA7" w:rsidRPr="0078078B" w:rsidRDefault="00B728DF" w:rsidP="00F85315">
            <w:pPr>
              <w:rPr>
                <w:rFonts w:eastAsiaTheme="minorEastAsia"/>
                <w:lang w:bidi="te-IN"/>
              </w:rPr>
            </w:pPr>
            <m:oMath>
              <m:r>
                <m:rPr>
                  <m:sty m:val="p"/>
                </m:rPr>
                <w:rPr>
                  <w:rFonts w:ascii="Cambria Math" w:hAnsi="Cambria Math"/>
                  <w:lang w:bidi="te-IN"/>
                </w:rPr>
                <m:t>CMOD=</m:t>
              </m:r>
              <m:d>
                <m:dPr>
                  <m:ctrlPr>
                    <w:rPr>
                      <w:rFonts w:ascii="Cambria Math" w:hAnsi="Cambria Math"/>
                      <w:iCs/>
                      <w:lang w:bidi="te-IN"/>
                    </w:rPr>
                  </m:ctrlPr>
                </m:dPr>
                <m:e>
                  <m:r>
                    <m:rPr>
                      <m:sty m:val="p"/>
                    </m:rPr>
                    <w:rPr>
                      <w:rFonts w:ascii="Cambria Math" w:hAnsi="Cambria Math"/>
                      <w:lang w:bidi="te-IN"/>
                    </w:rPr>
                    <m:t>1+2θα+</m:t>
                  </m:r>
                  <m:sSub>
                    <m:sSubPr>
                      <m:ctrlPr>
                        <w:rPr>
                          <w:rFonts w:ascii="Cambria Math" w:hAnsi="Cambria Math"/>
                          <w:iCs/>
                          <w:lang w:bidi="te-IN"/>
                        </w:rPr>
                      </m:ctrlPr>
                    </m:sSubPr>
                    <m:e>
                      <m:r>
                        <m:rPr>
                          <m:sty m:val="p"/>
                        </m:rPr>
                        <w:rPr>
                          <w:rFonts w:ascii="Cambria Math" w:hAnsi="Cambria Math"/>
                          <w:lang w:bidi="te-IN"/>
                        </w:rPr>
                        <m:t>a</m:t>
                      </m:r>
                    </m:e>
                    <m:sub>
                      <m:r>
                        <m:rPr>
                          <m:sty m:val="p"/>
                        </m:rPr>
                        <w:rPr>
                          <w:rFonts w:ascii="Cambria Math" w:hAnsi="Cambria Math"/>
                          <w:lang w:bidi="te-IN"/>
                        </w:rPr>
                        <m:t>1</m:t>
                      </m:r>
                    </m:sub>
                  </m:sSub>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e>
              </m:d>
              <m:f>
                <m:fPr>
                  <m:ctrlPr>
                    <w:rPr>
                      <w:rFonts w:ascii="Cambria Math" w:hAnsi="Cambria Math"/>
                      <w:iCs/>
                      <w:lang w:bidi="te-IN"/>
                    </w:rPr>
                  </m:ctrlPr>
                </m:fPr>
                <m:num>
                  <m:r>
                    <m:rPr>
                      <m:sty m:val="p"/>
                    </m:rPr>
                    <w:rPr>
                      <w:rFonts w:ascii="Cambria Math" w:hAnsi="Cambria Math"/>
                      <w:lang w:bidi="te-IN"/>
                    </w:rPr>
                    <m:t>s</m:t>
                  </m:r>
                  <m:sSub>
                    <m:sSubPr>
                      <m:ctrlPr>
                        <w:rPr>
                          <w:rFonts w:ascii="Cambria Math" w:hAnsi="Cambria Math"/>
                          <w:iCs/>
                          <w:lang w:bidi="te-IN"/>
                        </w:rPr>
                      </m:ctrlPr>
                    </m:sSubPr>
                    <m:e>
                      <m:r>
                        <m:rPr>
                          <m:sty m:val="p"/>
                        </m:rPr>
                        <w:rPr>
                          <w:rFonts w:ascii="Cambria Math" w:hAnsi="Cambria Math"/>
                          <w:lang w:bidi="te-IN"/>
                        </w:rPr>
                        <m:t>f</m:t>
                      </m:r>
                    </m:e>
                    <m:sub>
                      <m:r>
                        <m:rPr>
                          <m:sty m:val="p"/>
                        </m:rPr>
                        <w:rPr>
                          <w:rFonts w:ascii="Cambria Math" w:hAnsi="Cambria Math"/>
                          <w:lang w:bidi="te-IN"/>
                        </w:rPr>
                        <m:t>t</m:t>
                      </m:r>
                    </m:sub>
                  </m:sSub>
                </m:num>
                <m:den>
                  <m:r>
                    <m:rPr>
                      <m:sty m:val="p"/>
                    </m:rPr>
                    <w:rPr>
                      <w:rFonts w:ascii="Cambria Math" w:hAnsi="Cambria Math"/>
                      <w:lang w:bidi="te-IN"/>
                    </w:rPr>
                    <m:t>E</m:t>
                  </m:r>
                </m:den>
              </m:f>
            </m:oMath>
            <w:r w:rsidR="00443DA7" w:rsidRPr="0078078B">
              <w:rPr>
                <w:rFonts w:eastAsiaTheme="minorEastAsia"/>
                <w:lang w:bidi="te-IN"/>
              </w:rPr>
              <w:t xml:space="preserve"> </w:t>
            </w:r>
            <w:r w:rsidRPr="0078078B">
              <w:rPr>
                <w:rFonts w:eastAsiaTheme="minorEastAsia"/>
                <w:lang w:bidi="te-IN"/>
              </w:rPr>
              <w:t xml:space="preserve">               for θ≥1 </w:t>
            </w:r>
            <w:r w:rsidR="00443DA7" w:rsidRPr="0078078B">
              <w:rPr>
                <w:rFonts w:eastAsiaTheme="minorEastAsia"/>
                <w:lang w:bidi="te-IN"/>
              </w:rPr>
              <w:t>post cracking</w:t>
            </w:r>
          </w:p>
        </w:tc>
        <w:tc>
          <w:tcPr>
            <w:tcW w:w="616" w:type="dxa"/>
          </w:tcPr>
          <w:p w14:paraId="314CFF09" w14:textId="589D971F" w:rsidR="00443DA7" w:rsidRPr="0078078B" w:rsidRDefault="00AD619C" w:rsidP="00F85315">
            <w:pP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62</w:t>
            </w:r>
            <w:r w:rsidRPr="0078078B">
              <w:rPr>
                <w:noProof/>
                <w:color w:val="auto"/>
              </w:rPr>
              <w:fldChar w:fldCharType="end"/>
            </w:r>
            <w:r w:rsidRPr="0078078B">
              <w:rPr>
                <w:color w:val="auto"/>
              </w:rPr>
              <w:t>)</w:t>
            </w:r>
          </w:p>
        </w:tc>
      </w:tr>
      <w:tr w:rsidR="00443DA7" w:rsidRPr="0078078B" w14:paraId="4D350729" w14:textId="77777777" w:rsidTr="000C30D6">
        <w:tblPrEx>
          <w:jc w:val="left"/>
        </w:tblPrEx>
        <w:trPr>
          <w:gridAfter w:val="1"/>
          <w:wAfter w:w="137" w:type="dxa"/>
        </w:trPr>
        <w:tc>
          <w:tcPr>
            <w:tcW w:w="8500" w:type="dxa"/>
            <w:gridSpan w:val="2"/>
          </w:tcPr>
          <w:p w14:paraId="58776DDF" w14:textId="7CCC050D" w:rsidR="00443DA7" w:rsidRPr="0078078B" w:rsidRDefault="00B728DF" w:rsidP="00F85315">
            <w:pPr>
              <w:rPr>
                <w:rFonts w:eastAsia="Calibri"/>
                <w:lang w:bidi="te-IN"/>
              </w:rPr>
            </w:pPr>
            <m:oMath>
              <m:r>
                <m:rPr>
                  <m:sty m:val="p"/>
                </m:rPr>
                <w:rPr>
                  <w:rFonts w:ascii="Cambria Math" w:hAnsi="Cambria Math"/>
                  <w:lang w:bidi="te-IN"/>
                </w:rPr>
                <m:t>CMOD=</m:t>
              </m:r>
              <m:d>
                <m:dPr>
                  <m:ctrlPr>
                    <w:rPr>
                      <w:rFonts w:ascii="Cambria Math" w:hAnsi="Cambria Math"/>
                      <w:iCs/>
                      <w:lang w:bidi="te-IN"/>
                    </w:rPr>
                  </m:ctrlPr>
                </m:dPr>
                <m:e>
                  <m:r>
                    <m:rPr>
                      <m:sty m:val="p"/>
                    </m:rPr>
                    <w:rPr>
                      <w:rFonts w:ascii="Cambria Math" w:hAnsi="Cambria Math"/>
                      <w:lang w:bidi="te-IN"/>
                    </w:rPr>
                    <m:t>θ+2θα+</m:t>
                  </m:r>
                  <m:sSub>
                    <m:sSubPr>
                      <m:ctrlPr>
                        <w:rPr>
                          <w:rFonts w:ascii="Cambria Math" w:hAnsi="Cambria Math"/>
                          <w:iCs/>
                          <w:lang w:bidi="te-IN"/>
                        </w:rPr>
                      </m:ctrlPr>
                    </m:sSubPr>
                    <m:e>
                      <m:r>
                        <m:rPr>
                          <m:sty m:val="p"/>
                        </m:rPr>
                        <w:rPr>
                          <w:rFonts w:ascii="Cambria Math" w:hAnsi="Cambria Math"/>
                          <w:lang w:bidi="te-IN"/>
                        </w:rPr>
                        <m:t>a</m:t>
                      </m:r>
                    </m:e>
                    <m:sub>
                      <m:r>
                        <m:rPr>
                          <m:sty m:val="p"/>
                        </m:rPr>
                        <w:rPr>
                          <w:rFonts w:ascii="Cambria Math" w:hAnsi="Cambria Math"/>
                          <w:lang w:bidi="te-IN"/>
                        </w:rPr>
                        <m:t>1</m:t>
                      </m:r>
                    </m:sub>
                  </m:sSub>
                  <m:f>
                    <m:fPr>
                      <m:ctrlPr>
                        <w:rPr>
                          <w:rFonts w:ascii="Cambria Math" w:hAnsi="Cambria Math"/>
                          <w:iCs/>
                          <w:lang w:bidi="te-IN"/>
                        </w:rPr>
                      </m:ctrlPr>
                    </m:fPr>
                    <m:num>
                      <m:r>
                        <m:rPr>
                          <m:sty m:val="p"/>
                        </m:rPr>
                        <w:rPr>
                          <w:rFonts w:ascii="Cambria Math" w:hAnsi="Cambria Math"/>
                          <w:lang w:bidi="te-IN"/>
                        </w:rPr>
                        <m:t>2θ</m:t>
                      </m:r>
                    </m:num>
                    <m:den>
                      <m:r>
                        <m:rPr>
                          <m:sty m:val="p"/>
                        </m:rPr>
                        <w:rPr>
                          <w:rFonts w:ascii="Cambria Math" w:hAnsi="Cambria Math"/>
                          <w:lang w:bidi="te-IN"/>
                        </w:rPr>
                        <m:t>h</m:t>
                      </m:r>
                    </m:den>
                  </m:f>
                </m:e>
              </m:d>
              <m:f>
                <m:fPr>
                  <m:ctrlPr>
                    <w:rPr>
                      <w:rFonts w:ascii="Cambria Math" w:hAnsi="Cambria Math"/>
                      <w:iCs/>
                      <w:lang w:bidi="te-IN"/>
                    </w:rPr>
                  </m:ctrlPr>
                </m:fPr>
                <m:num>
                  <m:r>
                    <m:rPr>
                      <m:sty m:val="p"/>
                    </m:rPr>
                    <w:rPr>
                      <w:rFonts w:ascii="Cambria Math" w:hAnsi="Cambria Math"/>
                      <w:lang w:bidi="te-IN"/>
                    </w:rPr>
                    <m:t>s</m:t>
                  </m:r>
                  <m:sSub>
                    <m:sSubPr>
                      <m:ctrlPr>
                        <w:rPr>
                          <w:rFonts w:ascii="Cambria Math" w:hAnsi="Cambria Math"/>
                          <w:iCs/>
                          <w:lang w:bidi="te-IN"/>
                        </w:rPr>
                      </m:ctrlPr>
                    </m:sSubPr>
                    <m:e>
                      <m:r>
                        <m:rPr>
                          <m:sty m:val="p"/>
                        </m:rPr>
                        <w:rPr>
                          <w:rFonts w:ascii="Cambria Math" w:hAnsi="Cambria Math"/>
                          <w:lang w:bidi="te-IN"/>
                        </w:rPr>
                        <m:t>f</m:t>
                      </m:r>
                    </m:e>
                    <m:sub>
                      <m:r>
                        <m:rPr>
                          <m:sty m:val="p"/>
                        </m:rPr>
                        <w:rPr>
                          <w:rFonts w:ascii="Cambria Math" w:hAnsi="Cambria Math"/>
                          <w:lang w:bidi="te-IN"/>
                        </w:rPr>
                        <m:t>t</m:t>
                      </m:r>
                    </m:sub>
                  </m:sSub>
                </m:num>
                <m:den>
                  <m:r>
                    <m:rPr>
                      <m:sty m:val="p"/>
                    </m:rPr>
                    <w:rPr>
                      <w:rFonts w:ascii="Cambria Math" w:hAnsi="Cambria Math"/>
                      <w:lang w:bidi="te-IN"/>
                    </w:rPr>
                    <m:t>E</m:t>
                  </m:r>
                </m:den>
              </m:f>
            </m:oMath>
            <w:r w:rsidR="00443DA7" w:rsidRPr="0078078B">
              <w:rPr>
                <w:rFonts w:eastAsiaTheme="minorEastAsia"/>
                <w:lang w:bidi="te-IN"/>
              </w:rPr>
              <w:t xml:space="preserve"> </w:t>
            </w:r>
            <w:r w:rsidRPr="0078078B">
              <w:rPr>
                <w:rFonts w:eastAsiaTheme="minorEastAsia"/>
                <w:lang w:bidi="te-IN"/>
              </w:rPr>
              <w:t xml:space="preserve">               for θ≤1 </w:t>
            </w:r>
            <w:r w:rsidR="00443DA7" w:rsidRPr="0078078B">
              <w:rPr>
                <w:rFonts w:eastAsiaTheme="minorEastAsia"/>
                <w:lang w:bidi="te-IN"/>
              </w:rPr>
              <w:t>pre-cracking</w:t>
            </w:r>
          </w:p>
        </w:tc>
        <w:tc>
          <w:tcPr>
            <w:tcW w:w="616" w:type="dxa"/>
          </w:tcPr>
          <w:p w14:paraId="78BEDD19" w14:textId="6F584A1B" w:rsidR="00443DA7" w:rsidRPr="0078078B" w:rsidRDefault="00AD619C" w:rsidP="00F85315">
            <w:pPr>
              <w:rPr>
                <w:lang w:bidi="te-IN"/>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63</w:t>
            </w:r>
            <w:r w:rsidRPr="0078078B">
              <w:rPr>
                <w:noProof/>
                <w:color w:val="auto"/>
              </w:rPr>
              <w:fldChar w:fldCharType="end"/>
            </w:r>
            <w:r w:rsidRPr="0078078B">
              <w:rPr>
                <w:color w:val="auto"/>
              </w:rPr>
              <w:t>)</w:t>
            </w:r>
          </w:p>
        </w:tc>
      </w:tr>
    </w:tbl>
    <w:p w14:paraId="6A5A3CD2" w14:textId="205AAAD2"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color w:val="auto"/>
        </w:rPr>
      </w:pPr>
      <w:r w:rsidRPr="0078078B">
        <w:rPr>
          <w:color w:val="auto"/>
        </w:rPr>
        <w:t xml:space="preserve">where CMOD is the crack mouth opening displacement, </w:t>
      </w:r>
      <w:r w:rsidRPr="0078078B">
        <w:rPr>
          <w:i/>
          <w:color w:val="auto"/>
        </w:rPr>
        <w:t>θ</w:t>
      </w:r>
      <w:r w:rsidRPr="0078078B">
        <w:rPr>
          <w:color w:val="auto"/>
        </w:rPr>
        <w:t xml:space="preserve"> is the normalized rotation of the beam, </w:t>
      </w:r>
      <w:r w:rsidRPr="0078078B">
        <w:rPr>
          <w:i/>
          <w:color w:val="auto"/>
        </w:rPr>
        <w:t>α</w:t>
      </w:r>
      <w:r w:rsidRPr="0078078B">
        <w:rPr>
          <w:color w:val="auto"/>
        </w:rPr>
        <w:t xml:space="preserve"> is the normalized crack depth, </w:t>
      </w:r>
      <w:r w:rsidRPr="0078078B">
        <w:rPr>
          <w:i/>
          <w:color w:val="auto"/>
        </w:rPr>
        <w:t>a</w:t>
      </w:r>
      <w:r w:rsidRPr="0078078B">
        <w:rPr>
          <w:i/>
          <w:color w:val="auto"/>
          <w:vertAlign w:val="subscript"/>
        </w:rPr>
        <w:t xml:space="preserve">1 </w:t>
      </w:r>
      <w:r w:rsidRPr="0078078B">
        <w:rPr>
          <w:color w:val="auto"/>
        </w:rPr>
        <w:t xml:space="preserve">is the notch width, </w:t>
      </w:r>
      <w:r w:rsidRPr="0078078B">
        <w:rPr>
          <w:i/>
          <w:color w:val="auto"/>
        </w:rPr>
        <w:t>h</w:t>
      </w:r>
      <w:r w:rsidRPr="0078078B">
        <w:rPr>
          <w:color w:val="auto"/>
        </w:rPr>
        <w:t xml:space="preserve"> is the height of the hinge which is measured from the top surface of the beam to the notch tip, </w:t>
      </w:r>
      <w:r w:rsidRPr="0078078B">
        <w:rPr>
          <w:i/>
          <w:color w:val="auto"/>
        </w:rPr>
        <w:t>s</w:t>
      </w:r>
      <w:r w:rsidRPr="0078078B">
        <w:rPr>
          <w:color w:val="auto"/>
        </w:rPr>
        <w:t xml:space="preserve"> is the hinge width, </w:t>
      </w:r>
      <w:r w:rsidRPr="0078078B">
        <w:rPr>
          <w:i/>
          <w:color w:val="auto"/>
        </w:rPr>
        <w:t>f</w:t>
      </w:r>
      <w:r w:rsidRPr="0078078B">
        <w:rPr>
          <w:i/>
          <w:color w:val="auto"/>
          <w:vertAlign w:val="subscript"/>
        </w:rPr>
        <w:t>t</w:t>
      </w:r>
      <w:r w:rsidRPr="0078078B">
        <w:rPr>
          <w:color w:val="auto"/>
        </w:rPr>
        <w:t xml:space="preserve"> is the tensile strength of concrete, and </w:t>
      </w:r>
      <w:r w:rsidRPr="0078078B">
        <w:rPr>
          <w:i/>
          <w:color w:val="auto"/>
        </w:rPr>
        <w:t>E</w:t>
      </w:r>
      <w:r w:rsidRPr="0078078B">
        <w:rPr>
          <w:color w:val="auto"/>
        </w:rPr>
        <w:t xml:space="preserve"> is the elastic modulus of concrete.</w:t>
      </w:r>
    </w:p>
    <w:p w14:paraId="73FACCF2" w14:textId="77777777" w:rsidR="00BB0BCD" w:rsidRPr="0078078B" w:rsidRDefault="00BB0BCD" w:rsidP="00BB0BCD">
      <w:pPr>
        <w:pStyle w:val="Heading2"/>
        <w:rPr>
          <w:rFonts w:cs="Times New Roman"/>
          <w:color w:val="auto"/>
        </w:rPr>
      </w:pPr>
      <w:r w:rsidRPr="0078078B">
        <w:rPr>
          <w:rFonts w:cs="Times New Roman"/>
          <w:color w:val="auto"/>
        </w:rPr>
        <w:t>A.5 Derivation of the CTOD in the Pre-Cracking and Post-Cracking Stages</w:t>
      </w:r>
    </w:p>
    <w:p w14:paraId="77956582"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Similarly, the crack tip opening displacement (CTOD) is the total deformation between the notch faces at the location of the tip of the notch for </w:t>
      </w:r>
      <w:r w:rsidRPr="0078078B">
        <w:rPr>
          <w:i/>
          <w:color w:val="auto"/>
        </w:rPr>
        <w:t>y = h</w:t>
      </w:r>
      <w:r w:rsidRPr="0078078B">
        <w:rPr>
          <w:color w:val="auto"/>
        </w:rPr>
        <w:t xml:space="preserve">. This deformation can be obtained by deducting the elastic deformations of the FRC strips on the sides of the notch from the total deformation of </w:t>
      </w:r>
      <w:r w:rsidRPr="0078078B">
        <w:rPr>
          <w:color w:val="auto"/>
        </w:rPr>
        <w:lastRenderedPageBreak/>
        <w:t xml:space="preserve">that layer of the hinge. Here, </w:t>
      </w:r>
      <w:r w:rsidRPr="0078078B">
        <w:rPr>
          <w:i/>
          <w:color w:val="auto"/>
        </w:rPr>
        <w:t>b</w:t>
      </w:r>
      <w:r w:rsidRPr="0078078B">
        <w:rPr>
          <w:i/>
          <w:color w:val="auto"/>
          <w:vertAlign w:val="subscript"/>
        </w:rPr>
        <w:t>b</w:t>
      </w:r>
      <w:r w:rsidRPr="0078078B">
        <w:rPr>
          <w:color w:val="auto"/>
        </w:rPr>
        <w:t xml:space="preserve"> is the stress coefficient for the bottom-most layer of the FRC in the hinge, and its derivation is given in the subsection for determining </w:t>
      </w:r>
      <w:r w:rsidRPr="0078078B">
        <w:rPr>
          <w:i/>
          <w:color w:val="auto"/>
        </w:rPr>
        <w:t>b</w:t>
      </w:r>
      <w:r w:rsidRPr="0078078B">
        <w:rPr>
          <w:i/>
          <w:color w:val="auto"/>
          <w:vertAlign w:val="subscript"/>
        </w:rPr>
        <w:t>b</w:t>
      </w:r>
      <w:r w:rsidRPr="0078078B">
        <w:rPr>
          <w:color w:val="auto"/>
        </w:rPr>
        <w:t xml:space="preserve"> below. Here,</w:t>
      </w:r>
    </w:p>
    <w:tbl>
      <w:tblPr>
        <w:tblStyle w:val="TableGrid"/>
        <w:tblW w:w="9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617"/>
      </w:tblGrid>
      <w:tr w:rsidR="00854B9F" w:rsidRPr="0078078B" w14:paraId="5BA9648C" w14:textId="77777777" w:rsidTr="00F1795A">
        <w:tc>
          <w:tcPr>
            <w:tcW w:w="8784" w:type="dxa"/>
            <w:vAlign w:val="center"/>
          </w:tcPr>
          <w:p w14:paraId="39642756" w14:textId="2390A0D8"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176"/>
              </w:rPr>
              <w:object w:dxaOrig="3820" w:dyaOrig="3460" w14:anchorId="244309A8">
                <v:shape id="_x0000_i1036" type="#_x0000_t75" alt="" style="width:189.75pt;height:174pt;mso-width-percent:0;mso-height-percent:0;mso-width-percent:0;mso-height-percent:0" o:ole="">
                  <v:imagedata r:id="rId25" o:title=""/>
                </v:shape>
                <o:OLEObject Type="Embed" ProgID="Equation.DSMT4" ShapeID="_x0000_i1036" DrawAspect="Content" ObjectID="_1777276767" r:id="rId26"/>
              </w:object>
            </w:r>
          </w:p>
        </w:tc>
        <w:tc>
          <w:tcPr>
            <w:tcW w:w="617" w:type="dxa"/>
            <w:vAlign w:val="center"/>
          </w:tcPr>
          <w:p w14:paraId="5245D280" w14:textId="01662BDB" w:rsidR="00BB0BCD" w:rsidRPr="0078078B" w:rsidRDefault="00B728DF" w:rsidP="00B7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64</w:t>
            </w:r>
            <w:r w:rsidRPr="0078078B">
              <w:rPr>
                <w:noProof/>
                <w:color w:val="auto"/>
              </w:rPr>
              <w:fldChar w:fldCharType="end"/>
            </w:r>
            <w:r w:rsidRPr="0078078B">
              <w:rPr>
                <w:color w:val="auto"/>
              </w:rPr>
              <w:t>)</w:t>
            </w:r>
          </w:p>
        </w:tc>
      </w:tr>
    </w:tbl>
    <w:p w14:paraId="0C8325DB" w14:textId="139E470A"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color w:val="auto"/>
        </w:rPr>
      </w:pPr>
      <w:r w:rsidRPr="0078078B">
        <w:rPr>
          <w:color w:val="auto"/>
        </w:rPr>
        <w:t xml:space="preserve">Now, by using the values of </w:t>
      </w:r>
      <w:r w:rsidRPr="0078078B">
        <w:rPr>
          <w:i/>
          <w:color w:val="auto"/>
        </w:rPr>
        <w:t>y</w:t>
      </w:r>
      <w:r w:rsidRPr="0078078B">
        <w:rPr>
          <w:i/>
          <w:color w:val="auto"/>
          <w:vertAlign w:val="subscript"/>
        </w:rPr>
        <w:t>o</w:t>
      </w:r>
      <w:r w:rsidRPr="0078078B">
        <w:rPr>
          <w:color w:val="auto"/>
        </w:rPr>
        <w:t xml:space="preserve"> from </w:t>
      </w:r>
      <w:r w:rsidRPr="0078078B">
        <w:rPr>
          <w:b/>
          <w:color w:val="auto"/>
        </w:rPr>
        <w:t xml:space="preserve">Equations </w:t>
      </w:r>
      <w:r w:rsidRPr="0078078B">
        <w:rPr>
          <w:b/>
          <w:color w:val="auto"/>
        </w:rPr>
        <w:fldChar w:fldCharType="begin"/>
      </w:r>
      <w:r w:rsidRPr="0078078B">
        <w:rPr>
          <w:b/>
          <w:color w:val="auto"/>
        </w:rPr>
        <w:instrText xml:space="preserve"> REF _Ref23327720 \h  \* MERGEFORMAT </w:instrText>
      </w:r>
      <w:r w:rsidRPr="0078078B">
        <w:rPr>
          <w:b/>
          <w:color w:val="auto"/>
        </w:rPr>
      </w:r>
      <w:r w:rsidRPr="0078078B">
        <w:rPr>
          <w:b/>
          <w:color w:val="auto"/>
        </w:rPr>
        <w:fldChar w:fldCharType="separate"/>
      </w:r>
      <w:r w:rsidR="00FD7F6A" w:rsidRPr="0078078B">
        <w:rPr>
          <w:b/>
          <w:noProof/>
          <w:color w:val="auto"/>
        </w:rPr>
        <w:t>(</w:t>
      </w:r>
      <w:r w:rsidR="00FD7F6A" w:rsidRPr="0078078B">
        <w:rPr>
          <w:b/>
          <w:color w:val="auto"/>
        </w:rPr>
        <w:t>42)</w:t>
      </w:r>
      <w:r w:rsidRPr="0078078B">
        <w:rPr>
          <w:b/>
          <w:color w:val="auto"/>
        </w:rPr>
        <w:fldChar w:fldCharType="end"/>
      </w:r>
      <w:r w:rsidRPr="0078078B">
        <w:rPr>
          <w:color w:val="auto"/>
        </w:rPr>
        <w:t xml:space="preserve"> and </w:t>
      </w:r>
      <w:r w:rsidRPr="0078078B">
        <w:rPr>
          <w:b/>
          <w:color w:val="auto"/>
        </w:rPr>
        <w:fldChar w:fldCharType="begin"/>
      </w:r>
      <w:r w:rsidRPr="0078078B">
        <w:rPr>
          <w:b/>
          <w:color w:val="auto"/>
        </w:rPr>
        <w:instrText xml:space="preserve"> REF _Ref23327298 \h  \* MERGEFORMAT </w:instrText>
      </w:r>
      <w:r w:rsidRPr="0078078B">
        <w:rPr>
          <w:b/>
          <w:color w:val="auto"/>
        </w:rPr>
      </w:r>
      <w:r w:rsidRPr="0078078B">
        <w:rPr>
          <w:b/>
          <w:color w:val="auto"/>
        </w:rPr>
        <w:fldChar w:fldCharType="separate"/>
      </w:r>
      <w:r w:rsidR="00FD7F6A" w:rsidRPr="0078078B">
        <w:rPr>
          <w:b/>
          <w:color w:val="auto"/>
        </w:rPr>
        <w:t>(</w:t>
      </w:r>
      <w:r w:rsidR="00FD7F6A" w:rsidRPr="0078078B">
        <w:rPr>
          <w:b/>
          <w:noProof/>
          <w:color w:val="auto"/>
        </w:rPr>
        <w:t>46</w:t>
      </w:r>
      <w:r w:rsidR="00FD7F6A" w:rsidRPr="0078078B">
        <w:rPr>
          <w:b/>
          <w:color w:val="auto"/>
        </w:rPr>
        <w:t>)</w:t>
      </w:r>
      <w:r w:rsidRPr="0078078B">
        <w:rPr>
          <w:b/>
          <w:color w:val="auto"/>
        </w:rPr>
        <w:fldChar w:fldCharType="end"/>
      </w:r>
      <w:r w:rsidRPr="0078078B">
        <w:rPr>
          <w:color w:val="auto"/>
        </w:rPr>
        <w:t xml:space="preserve">, and putting </w:t>
      </w:r>
      <w:r w:rsidRPr="0078078B">
        <w:rPr>
          <w:i/>
          <w:color w:val="auto"/>
        </w:rPr>
        <w:t>b</w:t>
      </w:r>
      <w:r w:rsidRPr="0078078B">
        <w:rPr>
          <w:i/>
          <w:color w:val="auto"/>
          <w:vertAlign w:val="subscript"/>
        </w:rPr>
        <w:t>b</w:t>
      </w:r>
      <w:r w:rsidRPr="0078078B">
        <w:rPr>
          <w:color w:val="auto"/>
        </w:rPr>
        <w:t xml:space="preserve"> = </w:t>
      </w:r>
      <w:r w:rsidRPr="0078078B">
        <w:rPr>
          <w:i/>
          <w:color w:val="auto"/>
        </w:rPr>
        <w:t>θ</w:t>
      </w:r>
      <w:r w:rsidRPr="0078078B">
        <w:rPr>
          <w:color w:val="auto"/>
        </w:rPr>
        <w:t xml:space="preserve"> in the pre-cracking state, the </w:t>
      </w:r>
      <w:r w:rsidR="00184DBF" w:rsidRPr="0078078B">
        <w:rPr>
          <w:color w:val="auto"/>
        </w:rPr>
        <w:t>E</w:t>
      </w:r>
      <w:r w:rsidRPr="0078078B">
        <w:rPr>
          <w:color w:val="auto"/>
        </w:rPr>
        <w:t>quation for the CTOD can be obtained as:</w:t>
      </w:r>
    </w:p>
    <w:tbl>
      <w:tblPr>
        <w:tblStyle w:val="TableGrid"/>
        <w:tblW w:w="934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066"/>
        <w:gridCol w:w="616"/>
      </w:tblGrid>
      <w:tr w:rsidR="00854B9F" w:rsidRPr="0078078B" w14:paraId="58C895F6" w14:textId="77777777" w:rsidTr="00F1795A">
        <w:trPr>
          <w:jc w:val="right"/>
        </w:trPr>
        <w:tc>
          <w:tcPr>
            <w:tcW w:w="5665" w:type="dxa"/>
            <w:vAlign w:val="center"/>
          </w:tcPr>
          <w:p w14:paraId="1E4FF19E"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4"/>
              </w:rPr>
              <w:object w:dxaOrig="1540" w:dyaOrig="620" w14:anchorId="3AD62A9A">
                <v:shape id="_x0000_i1037" type="#_x0000_t75" alt="" style="width:76.5pt;height:30.75pt;mso-width-percent:0;mso-height-percent:0;mso-width-percent:0;mso-height-percent:0" o:ole="">
                  <v:imagedata r:id="rId27" o:title=""/>
                </v:shape>
                <o:OLEObject Type="Embed" ProgID="Equation.DSMT4" ShapeID="_x0000_i1037" DrawAspect="Content" ObjectID="_1777276768" r:id="rId28"/>
              </w:object>
            </w:r>
          </w:p>
        </w:tc>
        <w:tc>
          <w:tcPr>
            <w:tcW w:w="3066" w:type="dxa"/>
            <w:vAlign w:val="center"/>
          </w:tcPr>
          <w:p w14:paraId="7BF4F091"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noProof/>
                <w:color w:val="auto"/>
                <w:position w:val="-10"/>
              </w:rPr>
              <w:object w:dxaOrig="2160" w:dyaOrig="320" w14:anchorId="452D351B">
                <v:shape id="_x0000_i1038" type="#_x0000_t75" alt="" style="width:109.5pt;height:15.75pt;mso-width-percent:0;mso-height-percent:0;mso-width-percent:0;mso-height-percent:0" o:ole="">
                  <v:imagedata r:id="rId29" o:title=""/>
                </v:shape>
                <o:OLEObject Type="Embed" ProgID="Equation.DSMT4" ShapeID="_x0000_i1038" DrawAspect="Content" ObjectID="_1777276769" r:id="rId30"/>
              </w:object>
            </w:r>
          </w:p>
        </w:tc>
        <w:tc>
          <w:tcPr>
            <w:tcW w:w="616" w:type="dxa"/>
            <w:vAlign w:val="center"/>
          </w:tcPr>
          <w:p w14:paraId="7EBDF763" w14:textId="44BA7EB8" w:rsidR="00BB0BCD" w:rsidRPr="0078078B" w:rsidRDefault="00BB0BCD"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65</w:t>
            </w:r>
            <w:r w:rsidRPr="0078078B">
              <w:rPr>
                <w:noProof/>
                <w:color w:val="auto"/>
              </w:rPr>
              <w:fldChar w:fldCharType="end"/>
            </w:r>
            <w:r w:rsidRPr="0078078B">
              <w:rPr>
                <w:color w:val="auto"/>
              </w:rPr>
              <w:t>)</w:t>
            </w:r>
          </w:p>
        </w:tc>
      </w:tr>
      <w:tr w:rsidR="00854B9F" w:rsidRPr="0078078B" w14:paraId="3CDD479F" w14:textId="77777777" w:rsidTr="00F1795A">
        <w:trPr>
          <w:jc w:val="right"/>
        </w:trPr>
        <w:tc>
          <w:tcPr>
            <w:tcW w:w="5665" w:type="dxa"/>
            <w:vAlign w:val="center"/>
          </w:tcPr>
          <w:p w14:paraId="222DE818"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8"/>
              </w:rPr>
              <w:object w:dxaOrig="3240" w:dyaOrig="680" w14:anchorId="725B1A82">
                <v:shape id="_x0000_i1039" type="#_x0000_t75" alt="" style="width:162.75pt;height:33pt;mso-width-percent:0;mso-height-percent:0;mso-width-percent:0;mso-height-percent:0" o:ole="">
                  <v:imagedata r:id="rId31" o:title=""/>
                </v:shape>
                <o:OLEObject Type="Embed" ProgID="Equation.DSMT4" ShapeID="_x0000_i1039" DrawAspect="Content" ObjectID="_1777276770" r:id="rId32"/>
              </w:object>
            </w:r>
          </w:p>
        </w:tc>
        <w:tc>
          <w:tcPr>
            <w:tcW w:w="3066" w:type="dxa"/>
            <w:vAlign w:val="center"/>
          </w:tcPr>
          <w:p w14:paraId="562D9F82" w14:textId="77777777" w:rsidR="00BB0BCD" w:rsidRPr="0078078B" w:rsidRDefault="00835D7F"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noProof/>
                <w:color w:val="auto"/>
                <w:position w:val="-10"/>
              </w:rPr>
              <w:object w:dxaOrig="2260" w:dyaOrig="320" w14:anchorId="2C14D4EE">
                <v:shape id="_x0000_i1040" type="#_x0000_t75" alt="" style="width:113.25pt;height:15.75pt;mso-width-percent:0;mso-height-percent:0;mso-width-percent:0;mso-height-percent:0" o:ole="">
                  <v:imagedata r:id="rId33" o:title=""/>
                </v:shape>
                <o:OLEObject Type="Embed" ProgID="Equation.DSMT4" ShapeID="_x0000_i1040" DrawAspect="Content" ObjectID="_1777276771" r:id="rId34"/>
              </w:object>
            </w:r>
          </w:p>
        </w:tc>
        <w:tc>
          <w:tcPr>
            <w:tcW w:w="616" w:type="dxa"/>
            <w:vAlign w:val="center"/>
          </w:tcPr>
          <w:p w14:paraId="2F4D204F" w14:textId="2533D435"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66</w:t>
            </w:r>
            <w:r w:rsidRPr="0078078B">
              <w:rPr>
                <w:noProof/>
                <w:color w:val="auto"/>
              </w:rPr>
              <w:fldChar w:fldCharType="end"/>
            </w:r>
            <w:r w:rsidRPr="0078078B">
              <w:rPr>
                <w:color w:val="auto"/>
              </w:rPr>
              <w:t>)</w:t>
            </w:r>
          </w:p>
        </w:tc>
      </w:tr>
    </w:tbl>
    <w:p w14:paraId="0A49723D" w14:textId="77777777" w:rsidR="00BB0BCD" w:rsidRPr="0078078B" w:rsidRDefault="00BB0BCD" w:rsidP="00BB0BCD">
      <w:pPr>
        <w:pStyle w:val="Heading2"/>
        <w:rPr>
          <w:rFonts w:cs="Times New Roman"/>
          <w:color w:val="auto"/>
        </w:rPr>
      </w:pPr>
      <w:r w:rsidRPr="0078078B">
        <w:rPr>
          <w:rFonts w:cs="Times New Roman"/>
          <w:color w:val="auto"/>
        </w:rPr>
        <w:t>A.6 Deflection of the Beams</w:t>
      </w:r>
    </w:p>
    <w:p w14:paraId="3EB0562B" w14:textId="10DDC6E0" w:rsidR="00BB0BCD" w:rsidRPr="0078078B" w:rsidRDefault="00BB0BCD" w:rsidP="00BB0BCD">
      <w:pPr>
        <w:rPr>
          <w:color w:val="auto"/>
        </w:rPr>
      </w:pPr>
      <w:r w:rsidRPr="0078078B">
        <w:rPr>
          <w:color w:val="auto"/>
        </w:rPr>
        <w:t xml:space="preserve">The deflection of the beam, </w:t>
      </w:r>
      <w:r w:rsidRPr="0078078B">
        <w:rPr>
          <w:i/>
          <w:color w:val="auto"/>
        </w:rPr>
        <w:t>∆</w:t>
      </w:r>
      <w:r w:rsidRPr="0078078B">
        <w:rPr>
          <w:color w:val="auto"/>
        </w:rPr>
        <w:t xml:space="preserve">, is derived from the basic geometrical relationships as the function of the rotation, hinge width and length of the beam as shown in </w:t>
      </w:r>
      <w:r w:rsidRPr="0078078B">
        <w:rPr>
          <w:b/>
          <w:color w:val="auto"/>
        </w:rPr>
        <w:t xml:space="preserve">Equation </w:t>
      </w:r>
      <w:r w:rsidRPr="0078078B">
        <w:rPr>
          <w:b/>
          <w:color w:val="auto"/>
        </w:rPr>
        <w:fldChar w:fldCharType="begin"/>
      </w:r>
      <w:r w:rsidRPr="0078078B">
        <w:rPr>
          <w:b/>
          <w:color w:val="auto"/>
        </w:rPr>
        <w:instrText xml:space="preserve"> REF _Ref30459920 \h  \* MERGEFORMAT </w:instrText>
      </w:r>
      <w:r w:rsidRPr="0078078B">
        <w:rPr>
          <w:b/>
          <w:color w:val="auto"/>
        </w:rPr>
      </w:r>
      <w:r w:rsidRPr="0078078B">
        <w:rPr>
          <w:b/>
          <w:color w:val="auto"/>
        </w:rPr>
        <w:fldChar w:fldCharType="separate"/>
      </w:r>
      <w:r w:rsidR="00FD7F6A" w:rsidRPr="0078078B">
        <w:rPr>
          <w:b/>
          <w:color w:val="auto"/>
        </w:rPr>
        <w:t>(</w:t>
      </w:r>
      <w:r w:rsidR="00FD7F6A" w:rsidRPr="0078078B">
        <w:rPr>
          <w:b/>
          <w:noProof/>
          <w:color w:val="auto"/>
        </w:rPr>
        <w:t>67</w:t>
      </w:r>
      <w:r w:rsidRPr="0078078B">
        <w:rPr>
          <w:b/>
          <w:color w:val="auto"/>
        </w:rPr>
        <w:fldChar w:fldCharType="end"/>
      </w:r>
      <w:r w:rsidRPr="0078078B">
        <w:rPr>
          <w:b/>
          <w:color w:val="auto"/>
        </w:rPr>
        <w:t>)</w:t>
      </w:r>
      <w:r w:rsidRPr="0078078B">
        <w:rPr>
          <w:color w:val="auto"/>
        </w:rPr>
        <w:t xml:space="preserve"> below: </w:t>
      </w:r>
    </w:p>
    <w:tbl>
      <w:tblPr>
        <w:tblStyle w:val="TableGrid"/>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7"/>
      </w:tblGrid>
      <w:tr w:rsidR="00854B9F" w:rsidRPr="0078078B" w14:paraId="07ECB358" w14:textId="77777777" w:rsidTr="00F1795A">
        <w:tc>
          <w:tcPr>
            <w:tcW w:w="8789" w:type="dxa"/>
          </w:tcPr>
          <w:p w14:paraId="0DE67874" w14:textId="77777777" w:rsidR="00BB0BCD" w:rsidRPr="0078078B" w:rsidRDefault="00835D7F" w:rsidP="00F1795A">
            <w:pPr>
              <w:jc w:val="left"/>
              <w:rPr>
                <w:color w:val="auto"/>
              </w:rPr>
            </w:pPr>
            <w:r w:rsidRPr="0078078B">
              <w:rPr>
                <w:noProof/>
                <w:color w:val="auto"/>
                <w:position w:val="-28"/>
              </w:rPr>
              <w:object w:dxaOrig="2900" w:dyaOrig="660" w14:anchorId="363970EC">
                <v:shape id="_x0000_i1041" type="#_x0000_t75" alt="" style="width:2in;height:31.5pt;mso-width-percent:0;mso-height-percent:0;mso-width-percent:0;mso-height-percent:0" o:ole="">
                  <v:imagedata r:id="rId35" o:title=""/>
                </v:shape>
                <o:OLEObject Type="Embed" ProgID="Equation.DSMT4" ShapeID="_x0000_i1041" DrawAspect="Content" ObjectID="_1777276772" r:id="rId36"/>
              </w:object>
            </w:r>
          </w:p>
        </w:tc>
        <w:tc>
          <w:tcPr>
            <w:tcW w:w="617" w:type="dxa"/>
          </w:tcPr>
          <w:p w14:paraId="5DA7C2E5" w14:textId="14C13AE8" w:rsidR="00BB0BCD" w:rsidRPr="0078078B" w:rsidRDefault="00BB0BCD" w:rsidP="002253F0">
            <w:pPr>
              <w:keepNext/>
              <w:rPr>
                <w:color w:val="auto"/>
              </w:rPr>
            </w:pPr>
            <w:bookmarkStart w:id="7" w:name="_Ref30459920"/>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67</w:t>
            </w:r>
            <w:r w:rsidRPr="0078078B">
              <w:rPr>
                <w:noProof/>
                <w:color w:val="auto"/>
              </w:rPr>
              <w:fldChar w:fldCharType="end"/>
            </w:r>
            <w:bookmarkEnd w:id="7"/>
            <w:r w:rsidRPr="0078078B">
              <w:rPr>
                <w:color w:val="auto"/>
              </w:rPr>
              <w:t>)</w:t>
            </w:r>
          </w:p>
        </w:tc>
      </w:tr>
    </w:tbl>
    <w:p w14:paraId="53FA0945" w14:textId="77777777" w:rsidR="00BB0BCD" w:rsidRPr="0078078B" w:rsidRDefault="00BB0BCD" w:rsidP="00BB0BCD">
      <w:pPr>
        <w:pStyle w:val="Heading2"/>
        <w:rPr>
          <w:rFonts w:cs="Times New Roman"/>
          <w:color w:val="auto"/>
        </w:rPr>
      </w:pPr>
      <w:r w:rsidRPr="0078078B">
        <w:rPr>
          <w:rFonts w:cs="Times New Roman"/>
          <w:color w:val="auto"/>
        </w:rPr>
        <w:t xml:space="preserve">A.7 Derivation of the Effective Depth Coefficient </w:t>
      </w:r>
      <w:r w:rsidRPr="0078078B">
        <w:rPr>
          <w:rFonts w:cs="Times New Roman"/>
          <w:i/>
          <w:color w:val="auto"/>
        </w:rPr>
        <w:t>k</w:t>
      </w:r>
      <w:r w:rsidRPr="0078078B">
        <w:rPr>
          <w:rFonts w:cs="Times New Roman"/>
          <w:i/>
          <w:color w:val="auto"/>
          <w:vertAlign w:val="subscript"/>
        </w:rPr>
        <w:t>i</w:t>
      </w:r>
    </w:p>
    <w:p w14:paraId="3A428B7C"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The effective depth coefficient </w:t>
      </w:r>
      <w:r w:rsidRPr="0078078B">
        <w:rPr>
          <w:i/>
          <w:color w:val="auto"/>
        </w:rPr>
        <w:t>k</w:t>
      </w:r>
      <w:r w:rsidRPr="0078078B">
        <w:rPr>
          <w:i/>
          <w:color w:val="auto"/>
          <w:vertAlign w:val="subscript"/>
        </w:rPr>
        <w:t>i</w:t>
      </w:r>
      <w:r w:rsidRPr="0078078B">
        <w:rPr>
          <w:color w:val="auto"/>
        </w:rPr>
        <w:t xml:space="preserve"> for </w:t>
      </w:r>
      <w:r w:rsidRPr="0078078B">
        <w:rPr>
          <w:i/>
          <w:color w:val="auto"/>
        </w:rPr>
        <w:t>i</w:t>
      </w:r>
      <w:r w:rsidRPr="0078078B">
        <w:rPr>
          <w:i/>
          <w:color w:val="auto"/>
          <w:vertAlign w:val="superscript"/>
        </w:rPr>
        <w:t>th</w:t>
      </w:r>
      <w:r w:rsidRPr="0078078B">
        <w:rPr>
          <w:color w:val="auto"/>
        </w:rPr>
        <w:t xml:space="preserve"> line segment in the tension zone of the hinge is the ratio of the depth of the hinge under the </w:t>
      </w:r>
      <w:r w:rsidRPr="0078078B">
        <w:rPr>
          <w:i/>
          <w:color w:val="auto"/>
        </w:rPr>
        <w:t>i</w:t>
      </w:r>
      <w:r w:rsidRPr="0078078B">
        <w:rPr>
          <w:i/>
          <w:color w:val="auto"/>
          <w:vertAlign w:val="superscript"/>
        </w:rPr>
        <w:t>th</w:t>
      </w:r>
      <w:r w:rsidRPr="0078078B">
        <w:rPr>
          <w:color w:val="auto"/>
        </w:rPr>
        <w:t xml:space="preserve"> segment of the </w:t>
      </w:r>
      <w:r w:rsidRPr="0078078B">
        <w:rPr>
          <w:i/>
          <w:color w:val="auto"/>
        </w:rPr>
        <w:t>σ-w</w:t>
      </w:r>
      <w:r w:rsidRPr="0078078B">
        <w:rPr>
          <w:color w:val="auto"/>
        </w:rPr>
        <w:t xml:space="preserve"> relationship to the depth of the hinge in the elastic tensile zone, i.e.</w:t>
      </w:r>
    </w:p>
    <w:tbl>
      <w:tblPr>
        <w:tblStyle w:val="TableGrid"/>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16"/>
      </w:tblGrid>
      <w:tr w:rsidR="00854B9F" w:rsidRPr="0078078B" w14:paraId="29A90388" w14:textId="77777777" w:rsidTr="00B728DF">
        <w:tc>
          <w:tcPr>
            <w:tcW w:w="8647" w:type="dxa"/>
          </w:tcPr>
          <w:p w14:paraId="25EDF1B6" w14:textId="77777777" w:rsidR="00BB0BCD" w:rsidRPr="0078078B" w:rsidRDefault="00835D7F" w:rsidP="00F1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8"/>
              </w:rPr>
              <w:object w:dxaOrig="760" w:dyaOrig="660" w14:anchorId="54ADEBFE">
                <v:shape id="_x0000_i1042" type="#_x0000_t75" alt="" style="width:39pt;height:31.5pt;mso-width-percent:0;mso-height-percent:0;mso-width-percent:0;mso-height-percent:0" o:ole="">
                  <v:imagedata r:id="rId37" o:title=""/>
                </v:shape>
                <o:OLEObject Type="Embed" ProgID="Equation.DSMT4" ShapeID="_x0000_i1042" DrawAspect="Content" ObjectID="_1777276773" r:id="rId38"/>
              </w:object>
            </w:r>
          </w:p>
        </w:tc>
        <w:tc>
          <w:tcPr>
            <w:tcW w:w="616" w:type="dxa"/>
          </w:tcPr>
          <w:p w14:paraId="345E888B" w14:textId="3F5D4AA2" w:rsidR="00BB0BCD" w:rsidRPr="0078078B" w:rsidRDefault="00BB0BCD"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68</w:t>
            </w:r>
            <w:r w:rsidRPr="0078078B">
              <w:rPr>
                <w:noProof/>
                <w:color w:val="auto"/>
              </w:rPr>
              <w:fldChar w:fldCharType="end"/>
            </w:r>
            <w:r w:rsidRPr="0078078B">
              <w:rPr>
                <w:color w:val="auto"/>
              </w:rPr>
              <w:t>)</w:t>
            </w:r>
          </w:p>
        </w:tc>
      </w:tr>
    </w:tbl>
    <w:p w14:paraId="53F93360" w14:textId="7B2497E8"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color w:val="auto"/>
        </w:rPr>
      </w:pPr>
      <w:r w:rsidRPr="0078078B">
        <w:rPr>
          <w:color w:val="auto"/>
        </w:rPr>
        <w:t xml:space="preserve">For the </w:t>
      </w:r>
      <w:r w:rsidRPr="0078078B">
        <w:rPr>
          <w:i/>
          <w:color w:val="auto"/>
        </w:rPr>
        <w:t>i</w:t>
      </w:r>
      <w:r w:rsidRPr="0078078B">
        <w:rPr>
          <w:i/>
          <w:color w:val="auto"/>
          <w:vertAlign w:val="superscript"/>
        </w:rPr>
        <w:t>th</w:t>
      </w:r>
      <w:r w:rsidRPr="0078078B">
        <w:rPr>
          <w:i/>
          <w:color w:val="auto"/>
        </w:rPr>
        <w:t xml:space="preserve"> </w:t>
      </w:r>
      <w:r w:rsidRPr="0078078B">
        <w:rPr>
          <w:color w:val="auto"/>
        </w:rPr>
        <w:t xml:space="preserve">segment in the tension zone, from </w:t>
      </w:r>
      <w:r w:rsidRPr="0078078B">
        <w:rPr>
          <w:b/>
          <w:color w:val="auto"/>
        </w:rPr>
        <w:t>Equation</w:t>
      </w:r>
      <w:r w:rsidR="00F1795A" w:rsidRPr="0078078B">
        <w:rPr>
          <w:b/>
          <w:color w:val="auto"/>
        </w:rPr>
        <w:t xml:space="preserve"> </w:t>
      </w:r>
      <w:r w:rsidR="00F1795A" w:rsidRPr="0078078B">
        <w:rPr>
          <w:b/>
          <w:color w:val="auto"/>
        </w:rPr>
        <w:fldChar w:fldCharType="begin"/>
      </w:r>
      <w:r w:rsidR="00F1795A" w:rsidRPr="0078078B">
        <w:rPr>
          <w:b/>
          <w:color w:val="auto"/>
        </w:rPr>
        <w:instrText xml:space="preserve"> REF _Ref164291717 \h  \* MERGEFORMAT </w:instrText>
      </w:r>
      <w:r w:rsidR="00F1795A" w:rsidRPr="0078078B">
        <w:rPr>
          <w:b/>
          <w:color w:val="auto"/>
        </w:rPr>
      </w:r>
      <w:r w:rsidR="00F1795A" w:rsidRPr="0078078B">
        <w:rPr>
          <w:b/>
          <w:color w:val="auto"/>
        </w:rPr>
        <w:fldChar w:fldCharType="separate"/>
      </w:r>
      <w:r w:rsidR="00FD7F6A" w:rsidRPr="0078078B">
        <w:rPr>
          <w:b/>
          <w:color w:val="000000"/>
        </w:rPr>
        <w:t>(</w:t>
      </w:r>
      <w:r w:rsidR="00FD7F6A" w:rsidRPr="0078078B">
        <w:rPr>
          <w:b/>
          <w:noProof/>
        </w:rPr>
        <w:t>16</w:t>
      </w:r>
      <w:r w:rsidR="00F1795A" w:rsidRPr="0078078B">
        <w:rPr>
          <w:b/>
          <w:color w:val="auto"/>
        </w:rPr>
        <w:fldChar w:fldCharType="end"/>
      </w:r>
      <w:r w:rsidR="00F1795A" w:rsidRPr="0078078B">
        <w:rPr>
          <w:b/>
          <w:color w:val="auto"/>
        </w:rPr>
        <w:t>)</w:t>
      </w:r>
      <w:r w:rsidRPr="0078078B">
        <w:rPr>
          <w:color w:val="auto"/>
        </w:rPr>
        <w:t>, the following equations can be obtained:</w:t>
      </w:r>
    </w:p>
    <w:tbl>
      <w:tblPr>
        <w:tblStyle w:val="TableGrid"/>
        <w:tblW w:w="916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94"/>
        <w:gridCol w:w="3186"/>
        <w:gridCol w:w="1086"/>
      </w:tblGrid>
      <w:tr w:rsidR="00854B9F" w:rsidRPr="0078078B" w14:paraId="237D311B" w14:textId="77777777" w:rsidTr="00F1795A">
        <w:tc>
          <w:tcPr>
            <w:tcW w:w="4894" w:type="dxa"/>
          </w:tcPr>
          <w:p w14:paraId="1A34C1D8"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24"/>
              </w:rPr>
              <w:object w:dxaOrig="2860" w:dyaOrig="620" w14:anchorId="2F435C72">
                <v:shape id="_x0000_i1043" type="#_x0000_t75" alt="" style="width:142.5pt;height:30.75pt;mso-width-percent:0;mso-height-percent:0;mso-width-percent:0;mso-height-percent:0" o:ole="">
                  <v:imagedata r:id="rId39" o:title=""/>
                </v:shape>
                <o:OLEObject Type="Embed" ProgID="Equation.DSMT4" ShapeID="_x0000_i1043" DrawAspect="Content" ObjectID="_1777276774" r:id="rId40"/>
              </w:object>
            </w:r>
          </w:p>
        </w:tc>
        <w:tc>
          <w:tcPr>
            <w:tcW w:w="3186" w:type="dxa"/>
          </w:tcPr>
          <w:p w14:paraId="74FD3862" w14:textId="77777777" w:rsidR="00BB0BCD" w:rsidRPr="0078078B" w:rsidRDefault="00835D7F"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noProof/>
                <w:color w:val="auto"/>
                <w:position w:val="-10"/>
              </w:rPr>
              <w:object w:dxaOrig="3000" w:dyaOrig="360" w14:anchorId="463E4DD7">
                <v:shape id="_x0000_i1044" type="#_x0000_t75" alt="" style="width:151.5pt;height:19.5pt;mso-width-percent:0;mso-height-percent:0;mso-width-percent:0;mso-height-percent:0" o:ole="">
                  <v:imagedata r:id="rId41" o:title=""/>
                </v:shape>
                <o:OLEObject Type="Embed" ProgID="Equation.DSMT4" ShapeID="_x0000_i1044" DrawAspect="Content" ObjectID="_1777276775" r:id="rId42"/>
              </w:object>
            </w:r>
          </w:p>
        </w:tc>
        <w:tc>
          <w:tcPr>
            <w:tcW w:w="1086" w:type="dxa"/>
          </w:tcPr>
          <w:p w14:paraId="3168FB4B" w14:textId="317AE70B"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color w:val="auto"/>
              </w:rPr>
            </w:pPr>
            <w:bookmarkStart w:id="8" w:name="_Ref23328255"/>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69</w:t>
            </w:r>
            <w:r w:rsidRPr="0078078B">
              <w:rPr>
                <w:noProof/>
                <w:color w:val="auto"/>
              </w:rPr>
              <w:fldChar w:fldCharType="end"/>
            </w:r>
            <w:r w:rsidRPr="0078078B">
              <w:rPr>
                <w:color w:val="auto"/>
              </w:rPr>
              <w:t>)</w:t>
            </w:r>
            <w:bookmarkEnd w:id="8"/>
          </w:p>
        </w:tc>
      </w:tr>
      <w:tr w:rsidR="00854B9F" w:rsidRPr="0078078B" w14:paraId="1EA1D158" w14:textId="77777777" w:rsidTr="00F1795A">
        <w:tc>
          <w:tcPr>
            <w:tcW w:w="4894" w:type="dxa"/>
          </w:tcPr>
          <w:p w14:paraId="14D1AFE1"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24"/>
              </w:rPr>
              <w:object w:dxaOrig="3220" w:dyaOrig="620" w14:anchorId="5F3D156F">
                <v:shape id="_x0000_i1045" type="#_x0000_t75" alt="" style="width:162.75pt;height:30.75pt;mso-width-percent:0;mso-height-percent:0;mso-width-percent:0;mso-height-percent:0" o:ole="">
                  <v:imagedata r:id="rId43" o:title=""/>
                </v:shape>
                <o:OLEObject Type="Embed" ProgID="Equation.DSMT4" ShapeID="_x0000_i1045" DrawAspect="Content" ObjectID="_1777276776" r:id="rId44"/>
              </w:object>
            </w:r>
          </w:p>
        </w:tc>
        <w:tc>
          <w:tcPr>
            <w:tcW w:w="3186" w:type="dxa"/>
          </w:tcPr>
          <w:p w14:paraId="4B5500C3" w14:textId="77777777" w:rsidR="00BB0BCD" w:rsidRPr="0078078B" w:rsidRDefault="00835D7F"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noProof/>
                <w:color w:val="auto"/>
                <w:position w:val="-10"/>
              </w:rPr>
              <w:object w:dxaOrig="2620" w:dyaOrig="360" w14:anchorId="456C257B">
                <v:shape id="_x0000_i1046" type="#_x0000_t75" alt="" style="width:141pt;height:19.5pt;mso-width-percent:0;mso-height-percent:0;mso-width-percent:0;mso-height-percent:0" o:ole="">
                  <v:imagedata r:id="rId45" o:title=""/>
                </v:shape>
                <o:OLEObject Type="Embed" ProgID="Equation.DSMT4" ShapeID="_x0000_i1046" DrawAspect="Content" ObjectID="_1777276777" r:id="rId46"/>
              </w:object>
            </w:r>
          </w:p>
        </w:tc>
        <w:tc>
          <w:tcPr>
            <w:tcW w:w="1086" w:type="dxa"/>
          </w:tcPr>
          <w:p w14:paraId="170B1142" w14:textId="7B1F043A"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color w:val="auto"/>
              </w:rPr>
            </w:pPr>
            <w:bookmarkStart w:id="9" w:name="_Ref23328244"/>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70</w:t>
            </w:r>
            <w:r w:rsidRPr="0078078B">
              <w:rPr>
                <w:noProof/>
                <w:color w:val="auto"/>
              </w:rPr>
              <w:fldChar w:fldCharType="end"/>
            </w:r>
            <w:r w:rsidRPr="0078078B">
              <w:rPr>
                <w:color w:val="auto"/>
              </w:rPr>
              <w:t>)</w:t>
            </w:r>
            <w:bookmarkEnd w:id="9"/>
          </w:p>
        </w:tc>
      </w:tr>
    </w:tbl>
    <w:p w14:paraId="40E8D192" w14:textId="2E3B3A48"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color w:val="auto"/>
        </w:rPr>
      </w:pPr>
      <w:r w:rsidRPr="0078078B">
        <w:rPr>
          <w:color w:val="auto"/>
        </w:rPr>
        <w:t xml:space="preserve">Here, </w:t>
      </w:r>
      <w:r w:rsidR="00835D7F" w:rsidRPr="0078078B">
        <w:rPr>
          <w:noProof/>
          <w:color w:val="auto"/>
          <w:position w:val="-12"/>
        </w:rPr>
        <w:object w:dxaOrig="300" w:dyaOrig="380" w14:anchorId="60E6B793">
          <v:shape id="_x0000_i1047" type="#_x0000_t75" alt="" style="width:19.5pt;height:23.25pt;mso-width-percent:0;mso-height-percent:0;mso-width-percent:0;mso-height-percent:0" o:ole="">
            <v:imagedata r:id="rId47" o:title=""/>
          </v:shape>
          <o:OLEObject Type="Embed" ProgID="Equation.DSMT4" ShapeID="_x0000_i1047" DrawAspect="Content" ObjectID="_1777276778" r:id="rId48"/>
        </w:object>
      </w:r>
      <w:r w:rsidRPr="0078078B">
        <w:rPr>
          <w:color w:val="auto"/>
        </w:rPr>
        <w:t xml:space="preserve"> and </w:t>
      </w:r>
      <w:r w:rsidR="00835D7F" w:rsidRPr="0078078B">
        <w:rPr>
          <w:noProof/>
          <w:color w:val="auto"/>
          <w:position w:val="-12"/>
        </w:rPr>
        <w:object w:dxaOrig="380" w:dyaOrig="380" w14:anchorId="0E1D5EB8">
          <v:shape id="_x0000_i1048" type="#_x0000_t75" alt="" style="width:23.25pt;height:23.25pt;mso-width-percent:0;mso-height-percent:0;mso-width-percent:0;mso-height-percent:0" o:ole="">
            <v:imagedata r:id="rId49" o:title=""/>
          </v:shape>
          <o:OLEObject Type="Embed" ProgID="Equation.DSMT4" ShapeID="_x0000_i1048" DrawAspect="Content" ObjectID="_1777276779" r:id="rId50"/>
        </w:object>
      </w:r>
      <w:r w:rsidRPr="0078078B">
        <w:rPr>
          <w:color w:val="auto"/>
        </w:rPr>
        <w:t xml:space="preserve"> are the depths of the start and end points of the </w:t>
      </w:r>
      <w:r w:rsidRPr="0078078B">
        <w:rPr>
          <w:i/>
          <w:color w:val="auto"/>
        </w:rPr>
        <w:t>i</w:t>
      </w:r>
      <w:r w:rsidRPr="0078078B">
        <w:rPr>
          <w:i/>
          <w:color w:val="auto"/>
          <w:vertAlign w:val="superscript"/>
        </w:rPr>
        <w:t>th</w:t>
      </w:r>
      <w:r w:rsidRPr="0078078B">
        <w:rPr>
          <w:color w:val="auto"/>
        </w:rPr>
        <w:t xml:space="preserve"> segment of the </w:t>
      </w:r>
      <w:r w:rsidRPr="0078078B">
        <w:rPr>
          <w:i/>
          <w:color w:val="auto"/>
        </w:rPr>
        <w:t>σ-w</w:t>
      </w:r>
      <w:r w:rsidRPr="0078078B">
        <w:rPr>
          <w:color w:val="auto"/>
        </w:rPr>
        <w:t xml:space="preserve"> relationship from the top layer of the beam as shown in </w:t>
      </w:r>
      <w:r w:rsidR="00F1795A" w:rsidRPr="0078078B">
        <w:rPr>
          <w:color w:val="auto"/>
        </w:rPr>
        <w:fldChar w:fldCharType="begin"/>
      </w:r>
      <w:r w:rsidR="00F1795A" w:rsidRPr="0078078B">
        <w:rPr>
          <w:color w:val="auto"/>
        </w:rPr>
        <w:instrText xml:space="preserve"> REF _Ref164337590 \h </w:instrText>
      </w:r>
      <w:r w:rsidR="008E0F51" w:rsidRPr="0078078B">
        <w:rPr>
          <w:color w:val="auto"/>
        </w:rPr>
        <w:instrText xml:space="preserve"> \* MERGEFORMAT </w:instrText>
      </w:r>
      <w:r w:rsidR="00F1795A" w:rsidRPr="0078078B">
        <w:rPr>
          <w:color w:val="auto"/>
        </w:rPr>
      </w:r>
      <w:r w:rsidR="00F1795A" w:rsidRPr="0078078B">
        <w:rPr>
          <w:color w:val="auto"/>
        </w:rPr>
        <w:fldChar w:fldCharType="separate"/>
      </w:r>
      <w:r w:rsidR="00FD7F6A" w:rsidRPr="0078078B">
        <w:t xml:space="preserve">Figure </w:t>
      </w:r>
      <w:r w:rsidR="00FD7F6A" w:rsidRPr="0078078B">
        <w:rPr>
          <w:noProof/>
        </w:rPr>
        <w:t>16</w:t>
      </w:r>
      <w:r w:rsidR="00F1795A" w:rsidRPr="0078078B">
        <w:rPr>
          <w:color w:val="auto"/>
        </w:rPr>
        <w:fldChar w:fldCharType="end"/>
      </w:r>
      <w:r w:rsidRPr="0078078B">
        <w:rPr>
          <w:color w:val="auto"/>
        </w:rPr>
        <w:t xml:space="preserve">. Subtracting </w:t>
      </w:r>
      <w:r w:rsidRPr="0078078B">
        <w:rPr>
          <w:b/>
          <w:color w:val="auto"/>
        </w:rPr>
        <w:t xml:space="preserve">Equation </w:t>
      </w:r>
      <w:r w:rsidRPr="0078078B">
        <w:rPr>
          <w:b/>
          <w:color w:val="auto"/>
        </w:rPr>
        <w:fldChar w:fldCharType="begin"/>
      </w:r>
      <w:r w:rsidRPr="0078078B">
        <w:rPr>
          <w:b/>
          <w:color w:val="auto"/>
        </w:rPr>
        <w:instrText xml:space="preserve"> REF _Ref23328255 \h  \* MERGEFORMAT </w:instrText>
      </w:r>
      <w:r w:rsidRPr="0078078B">
        <w:rPr>
          <w:b/>
          <w:color w:val="auto"/>
        </w:rPr>
      </w:r>
      <w:r w:rsidRPr="0078078B">
        <w:rPr>
          <w:b/>
          <w:color w:val="auto"/>
        </w:rPr>
        <w:fldChar w:fldCharType="separate"/>
      </w:r>
      <w:r w:rsidR="00FD7F6A" w:rsidRPr="0078078B">
        <w:rPr>
          <w:b/>
          <w:color w:val="auto"/>
        </w:rPr>
        <w:t>(</w:t>
      </w:r>
      <w:r w:rsidR="00FD7F6A" w:rsidRPr="0078078B">
        <w:rPr>
          <w:b/>
          <w:noProof/>
          <w:color w:val="auto"/>
        </w:rPr>
        <w:t>69</w:t>
      </w:r>
      <w:r w:rsidR="00FD7F6A" w:rsidRPr="0078078B">
        <w:rPr>
          <w:b/>
          <w:color w:val="auto"/>
        </w:rPr>
        <w:t>)</w:t>
      </w:r>
      <w:r w:rsidRPr="0078078B">
        <w:rPr>
          <w:b/>
          <w:color w:val="auto"/>
        </w:rPr>
        <w:fldChar w:fldCharType="end"/>
      </w:r>
      <w:r w:rsidRPr="0078078B">
        <w:rPr>
          <w:color w:val="auto"/>
        </w:rPr>
        <w:t xml:space="preserve"> from </w:t>
      </w:r>
      <w:r w:rsidRPr="0078078B">
        <w:rPr>
          <w:b/>
          <w:color w:val="auto"/>
        </w:rPr>
        <w:t xml:space="preserve">Equation </w:t>
      </w:r>
      <w:r w:rsidRPr="0078078B">
        <w:rPr>
          <w:b/>
          <w:color w:val="auto"/>
        </w:rPr>
        <w:fldChar w:fldCharType="begin"/>
      </w:r>
      <w:r w:rsidRPr="0078078B">
        <w:rPr>
          <w:b/>
          <w:color w:val="auto"/>
        </w:rPr>
        <w:instrText xml:space="preserve"> REF _Ref23328244 \h  \* MERGEFORMAT </w:instrText>
      </w:r>
      <w:r w:rsidRPr="0078078B">
        <w:rPr>
          <w:b/>
          <w:color w:val="auto"/>
        </w:rPr>
      </w:r>
      <w:r w:rsidRPr="0078078B">
        <w:rPr>
          <w:b/>
          <w:color w:val="auto"/>
        </w:rPr>
        <w:fldChar w:fldCharType="separate"/>
      </w:r>
      <w:r w:rsidR="00FD7F6A" w:rsidRPr="0078078B">
        <w:rPr>
          <w:b/>
          <w:color w:val="auto"/>
        </w:rPr>
        <w:t>(</w:t>
      </w:r>
      <w:r w:rsidR="00FD7F6A" w:rsidRPr="0078078B">
        <w:rPr>
          <w:b/>
          <w:noProof/>
          <w:color w:val="auto"/>
        </w:rPr>
        <w:t>70</w:t>
      </w:r>
      <w:r w:rsidR="00FD7F6A" w:rsidRPr="0078078B">
        <w:rPr>
          <w:b/>
          <w:color w:val="auto"/>
        </w:rPr>
        <w:t>)</w:t>
      </w:r>
      <w:r w:rsidRPr="0078078B">
        <w:rPr>
          <w:b/>
          <w:color w:val="auto"/>
        </w:rPr>
        <w:fldChar w:fldCharType="end"/>
      </w:r>
      <w:r w:rsidRPr="0078078B">
        <w:rPr>
          <w:color w:val="auto"/>
        </w:rPr>
        <w:t xml:space="preserve"> gives:</w:t>
      </w:r>
    </w:p>
    <w:p w14:paraId="3EBC9525" w14:textId="77777777" w:rsidR="00BB0BCD" w:rsidRPr="0078078B" w:rsidRDefault="00835D7F"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30"/>
        </w:rPr>
        <w:object w:dxaOrig="4160" w:dyaOrig="680" w14:anchorId="17C763EE">
          <v:shape id="_x0000_i1049" type="#_x0000_t75" alt="" style="width:207.75pt;height:34.5pt;mso-width-percent:0;mso-height-percent:0;mso-width-percent:0;mso-height-percent:0" o:ole="">
            <v:imagedata r:id="rId51" o:title=""/>
          </v:shape>
          <o:OLEObject Type="Embed" ProgID="Equation.DSMT4" ShapeID="_x0000_i1049" DrawAspect="Content" ObjectID="_1777276780" r:id="rId52"/>
        </w:object>
      </w:r>
    </w:p>
    <w:p w14:paraId="63B294BD" w14:textId="77777777" w:rsidR="00BB0BCD" w:rsidRPr="0078078B" w:rsidRDefault="00835D7F"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30"/>
        </w:rPr>
        <w:object w:dxaOrig="3400" w:dyaOrig="680" w14:anchorId="575165F2">
          <v:shape id="_x0000_i1050" type="#_x0000_t75" alt="" style="width:169.5pt;height:34.5pt;mso-width-percent:0;mso-height-percent:0;mso-width-percent:0;mso-height-percent:0" o:ole="">
            <v:imagedata r:id="rId53" o:title=""/>
          </v:shape>
          <o:OLEObject Type="Embed" ProgID="Equation.DSMT4" ShapeID="_x0000_i1050" DrawAspect="Content" ObjectID="_1777276781" r:id="rId54"/>
        </w:object>
      </w: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6"/>
      </w:tblGrid>
      <w:tr w:rsidR="00854B9F" w:rsidRPr="0078078B" w14:paraId="4B729224" w14:textId="77777777" w:rsidTr="00B728DF">
        <w:tc>
          <w:tcPr>
            <w:tcW w:w="8789" w:type="dxa"/>
          </w:tcPr>
          <w:p w14:paraId="550110DE"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30"/>
              </w:rPr>
              <w:object w:dxaOrig="3580" w:dyaOrig="680" w14:anchorId="68C0CF80">
                <v:shape id="_x0000_i1051" type="#_x0000_t75" alt="" style="width:178.5pt;height:34.5pt;mso-width-percent:0;mso-height-percent:0;mso-width-percent:0;mso-height-percent:0" o:ole="">
                  <v:imagedata r:id="rId55" o:title=""/>
                </v:shape>
                <o:OLEObject Type="Embed" ProgID="Equation.DSMT4" ShapeID="_x0000_i1051" DrawAspect="Content" ObjectID="_1777276782" r:id="rId56"/>
              </w:object>
            </w:r>
          </w:p>
        </w:tc>
        <w:tc>
          <w:tcPr>
            <w:tcW w:w="616" w:type="dxa"/>
          </w:tcPr>
          <w:p w14:paraId="24F0F84E" w14:textId="4F7F05D6" w:rsidR="00BB0BCD" w:rsidRPr="0078078B" w:rsidRDefault="00BB0BCD"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bookmarkStart w:id="10" w:name="_Ref164338908"/>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71</w:t>
            </w:r>
            <w:r w:rsidRPr="0078078B">
              <w:rPr>
                <w:noProof/>
                <w:color w:val="auto"/>
              </w:rPr>
              <w:fldChar w:fldCharType="end"/>
            </w:r>
            <w:r w:rsidRPr="0078078B">
              <w:rPr>
                <w:color w:val="auto"/>
              </w:rPr>
              <w:t>)</w:t>
            </w:r>
            <w:bookmarkEnd w:id="10"/>
          </w:p>
        </w:tc>
      </w:tr>
    </w:tbl>
    <w:p w14:paraId="6647969A" w14:textId="3D5CD6B4"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Using the normalized rotation </w:t>
      </w:r>
      <w:r w:rsidRPr="0078078B">
        <w:rPr>
          <w:i/>
          <w:color w:val="auto"/>
        </w:rPr>
        <w:t xml:space="preserve">θ </w:t>
      </w:r>
      <w:r w:rsidRPr="0078078B">
        <w:rPr>
          <w:color w:val="auto"/>
        </w:rPr>
        <w:t xml:space="preserve">from </w:t>
      </w:r>
      <w:r w:rsidRPr="0078078B">
        <w:rPr>
          <w:b/>
          <w:color w:val="auto"/>
        </w:rPr>
        <w:t xml:space="preserve">Equations </w:t>
      </w:r>
      <w:r w:rsidR="00F1795A" w:rsidRPr="0078078B">
        <w:rPr>
          <w:b/>
          <w:color w:val="auto"/>
        </w:rPr>
        <w:fldChar w:fldCharType="begin"/>
      </w:r>
      <w:r w:rsidR="00F1795A" w:rsidRPr="0078078B">
        <w:rPr>
          <w:color w:val="auto"/>
        </w:rPr>
        <w:instrText xml:space="preserve"> REF _Ref164348670 \h </w:instrText>
      </w:r>
      <w:r w:rsidR="008E0F51" w:rsidRPr="0078078B">
        <w:rPr>
          <w:b/>
          <w:color w:val="auto"/>
        </w:rPr>
        <w:instrText xml:space="preserve"> \* MERGEFORMAT </w:instrText>
      </w:r>
      <w:r w:rsidR="00F1795A" w:rsidRPr="0078078B">
        <w:rPr>
          <w:b/>
          <w:color w:val="auto"/>
        </w:rPr>
      </w:r>
      <w:r w:rsidR="00F1795A" w:rsidRPr="0078078B">
        <w:rPr>
          <w:b/>
          <w:color w:val="auto"/>
        </w:rPr>
        <w:fldChar w:fldCharType="separate"/>
      </w:r>
      <w:r w:rsidR="00FD7F6A" w:rsidRPr="0078078B">
        <w:rPr>
          <w:color w:val="000000"/>
        </w:rPr>
        <w:t>(</w:t>
      </w:r>
      <w:r w:rsidR="00FD7F6A" w:rsidRPr="0078078B">
        <w:rPr>
          <w:noProof/>
        </w:rPr>
        <w:t>26</w:t>
      </w:r>
      <w:r w:rsidR="00F1795A" w:rsidRPr="0078078B">
        <w:rPr>
          <w:b/>
          <w:color w:val="auto"/>
        </w:rPr>
        <w:fldChar w:fldCharType="end"/>
      </w:r>
      <w:r w:rsidR="00F1795A" w:rsidRPr="0078078B">
        <w:rPr>
          <w:color w:val="auto"/>
        </w:rPr>
        <w:t>)</w:t>
      </w:r>
      <w:r w:rsidRPr="0078078B">
        <w:rPr>
          <w:color w:val="auto"/>
        </w:rPr>
        <w:t xml:space="preserve"> and</w:t>
      </w:r>
      <w:r w:rsidR="00F1795A" w:rsidRPr="0078078B">
        <w:rPr>
          <w:color w:val="auto"/>
        </w:rPr>
        <w:t xml:space="preserve"> </w:t>
      </w:r>
      <w:r w:rsidR="00F1795A" w:rsidRPr="0078078B">
        <w:rPr>
          <w:color w:val="auto"/>
        </w:rPr>
        <w:fldChar w:fldCharType="begin"/>
      </w:r>
      <w:r w:rsidR="00F1795A" w:rsidRPr="0078078B">
        <w:rPr>
          <w:color w:val="auto"/>
        </w:rPr>
        <w:instrText xml:space="preserve"> REF _Ref164348734 \h </w:instrText>
      </w:r>
      <w:r w:rsidR="008E0F51" w:rsidRPr="0078078B">
        <w:rPr>
          <w:color w:val="auto"/>
        </w:rPr>
        <w:instrText xml:space="preserve"> \* MERGEFORMAT </w:instrText>
      </w:r>
      <w:r w:rsidR="00F1795A" w:rsidRPr="0078078B">
        <w:rPr>
          <w:color w:val="auto"/>
        </w:rPr>
      </w:r>
      <w:r w:rsidR="00F1795A" w:rsidRPr="0078078B">
        <w:rPr>
          <w:color w:val="auto"/>
        </w:rPr>
        <w:fldChar w:fldCharType="separate"/>
      </w:r>
      <w:r w:rsidR="00FD7F6A" w:rsidRPr="0078078B">
        <w:rPr>
          <w:color w:val="auto"/>
        </w:rPr>
        <w:t>(</w:t>
      </w:r>
      <w:r w:rsidR="00FD7F6A" w:rsidRPr="0078078B">
        <w:rPr>
          <w:noProof/>
          <w:color w:val="auto"/>
        </w:rPr>
        <w:t>46</w:t>
      </w:r>
      <w:r w:rsidR="00F1795A" w:rsidRPr="0078078B">
        <w:rPr>
          <w:color w:val="auto"/>
        </w:rPr>
        <w:fldChar w:fldCharType="end"/>
      </w:r>
      <w:r w:rsidR="00F1795A" w:rsidRPr="0078078B">
        <w:rPr>
          <w:color w:val="auto"/>
        </w:rPr>
        <w:t>)</w:t>
      </w:r>
      <w:r w:rsidRPr="0078078B">
        <w:rPr>
          <w:color w:val="auto"/>
        </w:rPr>
        <w:t xml:space="preserve">, the following </w:t>
      </w:r>
      <w:r w:rsidR="00184DBF" w:rsidRPr="0078078B">
        <w:rPr>
          <w:color w:val="auto"/>
        </w:rPr>
        <w:t>E</w:t>
      </w:r>
      <w:r w:rsidRPr="0078078B">
        <w:rPr>
          <w:color w:val="auto"/>
        </w:rPr>
        <w:t>quation can be obtained as:</w:t>
      </w: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6"/>
      </w:tblGrid>
      <w:tr w:rsidR="00854B9F" w:rsidRPr="0078078B" w14:paraId="07AF36B1" w14:textId="77777777" w:rsidTr="00B728DF">
        <w:tc>
          <w:tcPr>
            <w:tcW w:w="8789" w:type="dxa"/>
          </w:tcPr>
          <w:p w14:paraId="63698316"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30"/>
              </w:rPr>
              <w:object w:dxaOrig="4260" w:dyaOrig="680" w14:anchorId="47E5527E">
                <v:shape id="_x0000_i1052" type="#_x0000_t75" alt="" style="width:212.25pt;height:34.5pt;mso-width-percent:0;mso-height-percent:0;mso-width-percent:0;mso-height-percent:0" o:ole="">
                  <v:imagedata r:id="rId57" o:title=""/>
                </v:shape>
                <o:OLEObject Type="Embed" ProgID="Equation.DSMT4" ShapeID="_x0000_i1052" DrawAspect="Content" ObjectID="_1777276783" r:id="rId58"/>
              </w:object>
            </w:r>
          </w:p>
        </w:tc>
        <w:tc>
          <w:tcPr>
            <w:tcW w:w="616" w:type="dxa"/>
          </w:tcPr>
          <w:p w14:paraId="61D6C778" w14:textId="0B9AF244"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72</w:t>
            </w:r>
            <w:r w:rsidRPr="0078078B">
              <w:rPr>
                <w:noProof/>
                <w:color w:val="auto"/>
              </w:rPr>
              <w:fldChar w:fldCharType="end"/>
            </w:r>
            <w:r w:rsidRPr="0078078B">
              <w:rPr>
                <w:color w:val="auto"/>
              </w:rPr>
              <w:t>)</w:t>
            </w:r>
          </w:p>
        </w:tc>
      </w:tr>
    </w:tbl>
    <w:p w14:paraId="76C8D08D" w14:textId="77777777" w:rsidR="00BB0BCD" w:rsidRPr="0078078B" w:rsidRDefault="00BB0BCD" w:rsidP="00BB0BCD">
      <w:pPr>
        <w:pStyle w:val="Heading2"/>
        <w:rPr>
          <w:rFonts w:cs="Times New Roman"/>
          <w:color w:val="auto"/>
        </w:rPr>
      </w:pPr>
      <w:r w:rsidRPr="0078078B">
        <w:rPr>
          <w:rFonts w:cs="Times New Roman"/>
          <w:color w:val="auto"/>
        </w:rPr>
        <w:lastRenderedPageBreak/>
        <w:t xml:space="preserve">A.8 Derivation of the Transition Rotation </w:t>
      </w:r>
      <w:r w:rsidRPr="0078078B">
        <w:rPr>
          <w:rFonts w:cs="Times New Roman"/>
          <w:i/>
          <w:color w:val="auto"/>
        </w:rPr>
        <w:t>θ</w:t>
      </w:r>
      <w:r w:rsidRPr="0078078B">
        <w:rPr>
          <w:rFonts w:cs="Times New Roman"/>
          <w:i/>
          <w:color w:val="auto"/>
          <w:vertAlign w:val="subscript"/>
        </w:rPr>
        <w:t>i</w:t>
      </w:r>
    </w:p>
    <w:p w14:paraId="10F5A1FE"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For finding out the transition rotation </w:t>
      </w:r>
      <w:r w:rsidRPr="0078078B">
        <w:rPr>
          <w:i/>
          <w:color w:val="auto"/>
        </w:rPr>
        <w:t>θ</w:t>
      </w:r>
      <w:r w:rsidRPr="0078078B">
        <w:rPr>
          <w:i/>
          <w:color w:val="auto"/>
          <w:vertAlign w:val="subscript"/>
        </w:rPr>
        <w:t>i</w:t>
      </w:r>
      <w:r w:rsidRPr="0078078B">
        <w:rPr>
          <w:color w:val="auto"/>
        </w:rPr>
        <w:t xml:space="preserve">, each representing an end of the </w:t>
      </w:r>
      <w:r w:rsidRPr="0078078B">
        <w:rPr>
          <w:i/>
          <w:color w:val="auto"/>
        </w:rPr>
        <w:t>i</w:t>
      </w:r>
      <w:r w:rsidRPr="0078078B">
        <w:rPr>
          <w:i/>
          <w:color w:val="auto"/>
          <w:vertAlign w:val="superscript"/>
        </w:rPr>
        <w:t>th</w:t>
      </w:r>
      <w:r w:rsidRPr="0078078B">
        <w:rPr>
          <w:color w:val="auto"/>
        </w:rPr>
        <w:t xml:space="preserve"> segment and the start of </w:t>
      </w:r>
      <w:r w:rsidRPr="0078078B">
        <w:rPr>
          <w:i/>
          <w:color w:val="auto"/>
        </w:rPr>
        <w:t>(i+1)</w:t>
      </w:r>
      <w:r w:rsidRPr="0078078B">
        <w:rPr>
          <w:i/>
          <w:color w:val="auto"/>
          <w:vertAlign w:val="superscript"/>
        </w:rPr>
        <w:t>th</w:t>
      </w:r>
      <w:r w:rsidRPr="0078078B">
        <w:rPr>
          <w:color w:val="auto"/>
        </w:rPr>
        <w:t xml:space="preserve"> segment at the bottom-most layer of the hinge, considering the force equilibrium </w:t>
      </w:r>
      <w:r w:rsidR="00835D7F" w:rsidRPr="0078078B">
        <w:rPr>
          <w:noProof/>
          <w:color w:val="auto"/>
          <w:position w:val="-14"/>
        </w:rPr>
        <w:object w:dxaOrig="960" w:dyaOrig="400" w14:anchorId="439A8251">
          <v:shape id="_x0000_i1053" type="#_x0000_t75" alt="" style="width:41.25pt;height:18.75pt;mso-width-percent:0;mso-height-percent:0;mso-width-percent:0;mso-height-percent:0" o:ole="">
            <v:imagedata r:id="rId59" o:title=""/>
          </v:shape>
          <o:OLEObject Type="Embed" ProgID="Equation.DSMT4" ShapeID="_x0000_i1053" DrawAspect="Content" ObjectID="_1777276784" r:id="rId60"/>
        </w:object>
      </w:r>
      <w:r w:rsidRPr="0078078B">
        <w:rPr>
          <w:color w:val="auto"/>
        </w:rPr>
        <w:t xml:space="preserve"> yields:</w:t>
      </w: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6"/>
      </w:tblGrid>
      <w:tr w:rsidR="00854B9F" w:rsidRPr="0078078B" w14:paraId="3D4BBADA" w14:textId="77777777" w:rsidTr="00B728DF">
        <w:tc>
          <w:tcPr>
            <w:tcW w:w="8789" w:type="dxa"/>
          </w:tcPr>
          <w:p w14:paraId="3A544EFC" w14:textId="77777777" w:rsidR="00BB0BCD" w:rsidRPr="0078078B" w:rsidRDefault="00835D7F" w:rsidP="00F1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4"/>
              </w:rPr>
              <w:object w:dxaOrig="7260" w:dyaOrig="620" w14:anchorId="19862F66">
                <v:shape id="_x0000_i1054" type="#_x0000_t75" alt="" style="width:363pt;height:31.5pt;mso-width-percent:0;mso-height-percent:0;mso-width-percent:0;mso-height-percent:0" o:ole="">
                  <v:imagedata r:id="rId61" o:title=""/>
                </v:shape>
                <o:OLEObject Type="Embed" ProgID="Equation.DSMT4" ShapeID="_x0000_i1054" DrawAspect="Content" ObjectID="_1777276785" r:id="rId62"/>
              </w:object>
            </w:r>
          </w:p>
        </w:tc>
        <w:tc>
          <w:tcPr>
            <w:tcW w:w="616" w:type="dxa"/>
            <w:vAlign w:val="center"/>
          </w:tcPr>
          <w:p w14:paraId="4F66FED9" w14:textId="3173845D"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bookmarkStart w:id="11" w:name="_Ref164348863"/>
            <w:bookmarkStart w:id="12" w:name="_Ref30626306"/>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73</w:t>
            </w:r>
            <w:r w:rsidRPr="0078078B">
              <w:rPr>
                <w:noProof/>
                <w:color w:val="auto"/>
              </w:rPr>
              <w:fldChar w:fldCharType="end"/>
            </w:r>
            <w:bookmarkEnd w:id="11"/>
            <w:r w:rsidRPr="0078078B">
              <w:rPr>
                <w:color w:val="auto"/>
              </w:rPr>
              <w:t>)</w:t>
            </w:r>
            <w:bookmarkEnd w:id="12"/>
          </w:p>
        </w:tc>
      </w:tr>
    </w:tbl>
    <w:p w14:paraId="1D4C05E1" w14:textId="49E2325D"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color w:val="auto"/>
        </w:rPr>
      </w:pPr>
      <w:r w:rsidRPr="0078078B">
        <w:rPr>
          <w:color w:val="auto"/>
        </w:rPr>
        <w:t xml:space="preserve">By applying </w:t>
      </w:r>
      <w:r w:rsidRPr="0078078B">
        <w:rPr>
          <w:b/>
          <w:color w:val="auto"/>
        </w:rPr>
        <w:t xml:space="preserve">Equations </w:t>
      </w:r>
      <w:r w:rsidR="00F1795A" w:rsidRPr="0078078B">
        <w:rPr>
          <w:b/>
          <w:color w:val="auto"/>
        </w:rPr>
        <w:fldChar w:fldCharType="begin"/>
      </w:r>
      <w:r w:rsidR="00F1795A" w:rsidRPr="0078078B">
        <w:rPr>
          <w:color w:val="auto"/>
        </w:rPr>
        <w:instrText xml:space="preserve"> REF _Ref164348734 \h </w:instrText>
      </w:r>
      <w:r w:rsidR="008E0F51" w:rsidRPr="0078078B">
        <w:rPr>
          <w:b/>
          <w:color w:val="auto"/>
        </w:rPr>
        <w:instrText xml:space="preserve"> \* MERGEFORMAT </w:instrText>
      </w:r>
      <w:r w:rsidR="00F1795A" w:rsidRPr="0078078B">
        <w:rPr>
          <w:b/>
          <w:color w:val="auto"/>
        </w:rPr>
      </w:r>
      <w:r w:rsidR="00F1795A" w:rsidRPr="0078078B">
        <w:rPr>
          <w:b/>
          <w:color w:val="auto"/>
        </w:rPr>
        <w:fldChar w:fldCharType="separate"/>
      </w:r>
      <w:r w:rsidR="00FD7F6A" w:rsidRPr="0078078B">
        <w:rPr>
          <w:color w:val="auto"/>
        </w:rPr>
        <w:t>(</w:t>
      </w:r>
      <w:r w:rsidR="00FD7F6A" w:rsidRPr="0078078B">
        <w:rPr>
          <w:noProof/>
          <w:color w:val="auto"/>
        </w:rPr>
        <w:t>46</w:t>
      </w:r>
      <w:r w:rsidR="00F1795A" w:rsidRPr="0078078B">
        <w:rPr>
          <w:b/>
          <w:color w:val="auto"/>
        </w:rPr>
        <w:fldChar w:fldCharType="end"/>
      </w:r>
      <w:r w:rsidR="00F1795A" w:rsidRPr="0078078B">
        <w:rPr>
          <w:color w:val="auto"/>
        </w:rPr>
        <w:t xml:space="preserve">) </w:t>
      </w:r>
      <w:r w:rsidRPr="0078078B">
        <w:rPr>
          <w:color w:val="auto"/>
        </w:rPr>
        <w:t>and</w:t>
      </w:r>
      <w:r w:rsidR="00F1795A" w:rsidRPr="0078078B">
        <w:rPr>
          <w:color w:val="auto"/>
        </w:rPr>
        <w:t xml:space="preserve"> </w:t>
      </w:r>
      <w:r w:rsidR="00F1795A" w:rsidRPr="0078078B">
        <w:rPr>
          <w:color w:val="auto"/>
        </w:rPr>
        <w:fldChar w:fldCharType="begin"/>
      </w:r>
      <w:r w:rsidR="00F1795A" w:rsidRPr="0078078B">
        <w:rPr>
          <w:color w:val="auto"/>
        </w:rPr>
        <w:instrText xml:space="preserve"> REF _Ref164349128 \h </w:instrText>
      </w:r>
      <w:r w:rsidR="008E0F51" w:rsidRPr="0078078B">
        <w:rPr>
          <w:color w:val="auto"/>
        </w:rPr>
        <w:instrText xml:space="preserve"> \* MERGEFORMAT </w:instrText>
      </w:r>
      <w:r w:rsidR="00F1795A" w:rsidRPr="0078078B">
        <w:rPr>
          <w:color w:val="auto"/>
        </w:rPr>
      </w:r>
      <w:r w:rsidR="00F1795A" w:rsidRPr="0078078B">
        <w:rPr>
          <w:color w:val="auto"/>
        </w:rPr>
        <w:fldChar w:fldCharType="separate"/>
      </w:r>
      <w:r w:rsidR="00FD7F6A" w:rsidRPr="0078078B">
        <w:rPr>
          <w:color w:val="auto"/>
        </w:rPr>
        <w:t>(</w:t>
      </w:r>
      <w:r w:rsidR="00FD7F6A" w:rsidRPr="0078078B">
        <w:rPr>
          <w:noProof/>
          <w:color w:val="auto"/>
        </w:rPr>
        <w:t>49</w:t>
      </w:r>
      <w:r w:rsidR="00F1795A" w:rsidRPr="0078078B">
        <w:rPr>
          <w:color w:val="auto"/>
        </w:rPr>
        <w:fldChar w:fldCharType="end"/>
      </w:r>
      <w:r w:rsidR="00F1795A" w:rsidRPr="0078078B">
        <w:rPr>
          <w:color w:val="auto"/>
        </w:rPr>
        <w:t>)</w:t>
      </w:r>
      <w:r w:rsidRPr="0078078B">
        <w:rPr>
          <w:color w:val="auto"/>
        </w:rPr>
        <w:t xml:space="preserve">, </w:t>
      </w:r>
      <w:r w:rsidRPr="0078078B">
        <w:rPr>
          <w:b/>
          <w:color w:val="auto"/>
        </w:rPr>
        <w:t xml:space="preserve">Equation </w:t>
      </w:r>
      <w:r w:rsidR="00F1795A" w:rsidRPr="0078078B">
        <w:rPr>
          <w:b/>
          <w:color w:val="auto"/>
        </w:rPr>
        <w:fldChar w:fldCharType="begin"/>
      </w:r>
      <w:r w:rsidR="00F1795A" w:rsidRPr="0078078B">
        <w:rPr>
          <w:color w:val="auto"/>
        </w:rPr>
        <w:instrText xml:space="preserve"> REF _Ref164348863 \h </w:instrText>
      </w:r>
      <w:r w:rsidR="008E0F51" w:rsidRPr="0078078B">
        <w:rPr>
          <w:b/>
          <w:color w:val="auto"/>
        </w:rPr>
        <w:instrText xml:space="preserve"> \* MERGEFORMAT </w:instrText>
      </w:r>
      <w:r w:rsidR="00F1795A" w:rsidRPr="0078078B">
        <w:rPr>
          <w:b/>
          <w:color w:val="auto"/>
        </w:rPr>
      </w:r>
      <w:r w:rsidR="00F1795A" w:rsidRPr="0078078B">
        <w:rPr>
          <w:b/>
          <w:color w:val="auto"/>
        </w:rPr>
        <w:fldChar w:fldCharType="separate"/>
      </w:r>
      <w:r w:rsidR="00FD7F6A" w:rsidRPr="0078078B">
        <w:rPr>
          <w:color w:val="auto"/>
        </w:rPr>
        <w:t>(</w:t>
      </w:r>
      <w:r w:rsidR="00FD7F6A" w:rsidRPr="0078078B">
        <w:rPr>
          <w:noProof/>
          <w:color w:val="auto"/>
        </w:rPr>
        <w:t>73</w:t>
      </w:r>
      <w:r w:rsidR="00F1795A" w:rsidRPr="0078078B">
        <w:rPr>
          <w:b/>
          <w:color w:val="auto"/>
        </w:rPr>
        <w:fldChar w:fldCharType="end"/>
      </w:r>
      <w:r w:rsidR="00F1795A" w:rsidRPr="0078078B">
        <w:rPr>
          <w:color w:val="auto"/>
        </w:rPr>
        <w:t xml:space="preserve">) </w:t>
      </w:r>
      <w:r w:rsidRPr="0078078B">
        <w:rPr>
          <w:color w:val="auto"/>
        </w:rPr>
        <w:t>becomes:</w:t>
      </w:r>
    </w:p>
    <w:p w14:paraId="088A4390" w14:textId="77777777" w:rsidR="00BB0BCD" w:rsidRPr="0078078B" w:rsidRDefault="00835D7F"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68"/>
        </w:rPr>
        <w:object w:dxaOrig="7740" w:dyaOrig="1480" w14:anchorId="4BD52AF4">
          <v:shape id="_x0000_i1055" type="#_x0000_t75" alt="" style="width:387.75pt;height:73.5pt;mso-width-percent:0;mso-height-percent:0;mso-width-percent:0;mso-height-percent:0" o:ole="">
            <v:imagedata r:id="rId63" o:title=""/>
          </v:shape>
          <o:OLEObject Type="Embed" ProgID="Equation.DSMT4" ShapeID="_x0000_i1055" DrawAspect="Content" ObjectID="_1777276786" r:id="rId64"/>
        </w:object>
      </w:r>
    </w:p>
    <w:p w14:paraId="3B4E8EFB" w14:textId="11BCF661"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Dividing the above </w:t>
      </w:r>
      <w:r w:rsidR="00184DBF" w:rsidRPr="0078078B">
        <w:rPr>
          <w:color w:val="auto"/>
        </w:rPr>
        <w:t>E</w:t>
      </w:r>
      <w:r w:rsidRPr="0078078B">
        <w:rPr>
          <w:color w:val="auto"/>
        </w:rPr>
        <w:t xml:space="preserve">quation by </w:t>
      </w:r>
      <w:r w:rsidR="00835D7F" w:rsidRPr="0078078B">
        <w:rPr>
          <w:noProof/>
          <w:color w:val="auto"/>
          <w:position w:val="-24"/>
        </w:rPr>
        <w:object w:dxaOrig="620" w:dyaOrig="620" w14:anchorId="4BDDB6BF">
          <v:shape id="_x0000_i1056" type="#_x0000_t75" alt="" style="width:31.5pt;height:31.5pt;mso-width-percent:0;mso-height-percent:0;mso-width-percent:0;mso-height-percent:0" o:ole="">
            <v:imagedata r:id="rId65" o:title=""/>
          </v:shape>
          <o:OLEObject Type="Embed" ProgID="Equation.DSMT4" ShapeID="_x0000_i1056" DrawAspect="Content" ObjectID="_1777276787" r:id="rId66"/>
        </w:object>
      </w:r>
    </w:p>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9"/>
        <w:gridCol w:w="630"/>
      </w:tblGrid>
      <w:tr w:rsidR="00854B9F" w:rsidRPr="0078078B" w14:paraId="0B5C0AC4" w14:textId="77777777" w:rsidTr="00B728DF">
        <w:tc>
          <w:tcPr>
            <w:tcW w:w="8789" w:type="dxa"/>
          </w:tcPr>
          <w:p w14:paraId="4FCFF857"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noProof/>
                <w:color w:val="auto"/>
                <w:position w:val="-32"/>
              </w:rPr>
              <w:object w:dxaOrig="8480" w:dyaOrig="800" w14:anchorId="13B88AA4">
                <v:shape id="_x0000_i1057" type="#_x0000_t75" alt="" style="width:413.25pt;height:41.25pt;mso-width-percent:0;mso-height-percent:0;mso-width-percent:0;mso-height-percent:0" o:ole="">
                  <v:imagedata r:id="rId67" o:title=""/>
                </v:shape>
                <o:OLEObject Type="Embed" ProgID="Equation.DSMT4" ShapeID="_x0000_i1057" DrawAspect="Content" ObjectID="_1777276788" r:id="rId68"/>
              </w:object>
            </w:r>
          </w:p>
        </w:tc>
        <w:tc>
          <w:tcPr>
            <w:tcW w:w="630" w:type="dxa"/>
            <w:vAlign w:val="center"/>
          </w:tcPr>
          <w:p w14:paraId="7877148B" w14:textId="60ACA276"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bookmarkStart w:id="13" w:name="_Ref23328734"/>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74</w:t>
            </w:r>
            <w:r w:rsidRPr="0078078B">
              <w:rPr>
                <w:noProof/>
                <w:color w:val="auto"/>
              </w:rPr>
              <w:fldChar w:fldCharType="end"/>
            </w:r>
            <w:r w:rsidRPr="0078078B">
              <w:rPr>
                <w:color w:val="auto"/>
              </w:rPr>
              <w:t>)</w:t>
            </w:r>
            <w:bookmarkEnd w:id="13"/>
          </w:p>
        </w:tc>
      </w:tr>
    </w:tbl>
    <w:p w14:paraId="0CC708A1" w14:textId="0E2F7344" w:rsidR="00BB0BCD" w:rsidRPr="0078078B" w:rsidRDefault="00BB0BCD"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 i.e. </w:t>
      </w:r>
      <w:r w:rsidR="00835D7F" w:rsidRPr="0078078B">
        <w:rPr>
          <w:noProof/>
          <w:color w:val="auto"/>
          <w:position w:val="-62"/>
        </w:rPr>
        <w:object w:dxaOrig="8080" w:dyaOrig="1400" w14:anchorId="29AB7378">
          <v:shape id="_x0000_i1058" type="#_x0000_t75" alt="" style="width:404.25pt;height:70.5pt;mso-width-percent:0;mso-height-percent:0;mso-width-percent:0;mso-height-percent:0" o:ole="">
            <v:imagedata r:id="rId69" o:title=""/>
          </v:shape>
          <o:OLEObject Type="Embed" ProgID="Equation.DSMT4" ShapeID="_x0000_i1058" DrawAspect="Content" ObjectID="_1777276789" r:id="rId70"/>
        </w:object>
      </w:r>
    </w:p>
    <w:p w14:paraId="4AA2B346" w14:textId="77777777" w:rsidR="00BB0BCD" w:rsidRPr="0078078B" w:rsidRDefault="00835D7F"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noProof/>
          <w:color w:val="auto"/>
          <w:position w:val="-62"/>
        </w:rPr>
        <w:object w:dxaOrig="6000" w:dyaOrig="1359" w14:anchorId="31799DC8">
          <v:shape id="_x0000_i1059" type="#_x0000_t75" alt="" style="width:300pt;height:67.5pt;mso-width-percent:0;mso-height-percent:0;mso-width-percent:0;mso-height-percent:0" o:ole="">
            <v:imagedata r:id="rId71" o:title=""/>
          </v:shape>
          <o:OLEObject Type="Embed" ProgID="Equation.DSMT4" ShapeID="_x0000_i1059" DrawAspect="Content" ObjectID="_1777276790" r:id="rId72"/>
        </w:object>
      </w:r>
    </w:p>
    <w:p w14:paraId="5EC45367" w14:textId="77777777" w:rsidR="00BB0BCD" w:rsidRPr="0078078B" w:rsidRDefault="00835D7F"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188"/>
        </w:rPr>
        <w:object w:dxaOrig="6420" w:dyaOrig="3879" w14:anchorId="21A6DDAC">
          <v:shape id="_x0000_i1060" type="#_x0000_t75" alt="" style="width:321pt;height:195pt;mso-width-percent:0;mso-height-percent:0;mso-width-percent:0;mso-height-percent:0" o:ole="">
            <v:imagedata r:id="rId73" o:title=""/>
          </v:shape>
          <o:OLEObject Type="Embed" ProgID="Equation.DSMT4" ShapeID="_x0000_i1060" DrawAspect="Content" ObjectID="_1777276791" r:id="rId74"/>
        </w:object>
      </w:r>
    </w:p>
    <w:p w14:paraId="2CC0817E" w14:textId="021863BD"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The obtained </w:t>
      </w:r>
      <w:r w:rsidR="00184DBF" w:rsidRPr="0078078B">
        <w:rPr>
          <w:color w:val="auto"/>
        </w:rPr>
        <w:t>E</w:t>
      </w:r>
      <w:r w:rsidRPr="0078078B">
        <w:rPr>
          <w:color w:val="auto"/>
        </w:rPr>
        <w:t xml:space="preserve">quation above is in the quadratic form </w:t>
      </w:r>
      <w:r w:rsidR="00835D7F" w:rsidRPr="0078078B">
        <w:rPr>
          <w:noProof/>
          <w:color w:val="auto"/>
          <w:position w:val="-6"/>
        </w:rPr>
        <w:object w:dxaOrig="1579" w:dyaOrig="320" w14:anchorId="1992C510">
          <v:shape id="_x0000_i1061" type="#_x0000_t75" alt="" style="width:78pt;height:15.75pt;mso-width-percent:0;mso-height-percent:0;mso-width-percent:0;mso-height-percent:0" o:ole="">
            <v:imagedata r:id="rId75" o:title=""/>
          </v:shape>
          <o:OLEObject Type="Embed" ProgID="Equation.DSMT4" ShapeID="_x0000_i1061" DrawAspect="Content" ObjectID="_1777276792" r:id="rId76"/>
        </w:object>
      </w:r>
      <w:r w:rsidRPr="0078078B">
        <w:rPr>
          <w:color w:val="auto"/>
        </w:rPr>
        <w:t>. Solving the above equation yields:</w:t>
      </w:r>
    </w:p>
    <w:tbl>
      <w:tblPr>
        <w:tblStyle w:val="TableGrid"/>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7"/>
      </w:tblGrid>
      <w:tr w:rsidR="00854B9F" w:rsidRPr="0078078B" w14:paraId="22990B9A" w14:textId="77777777" w:rsidTr="00B728DF">
        <w:tc>
          <w:tcPr>
            <w:tcW w:w="8789" w:type="dxa"/>
            <w:vAlign w:val="center"/>
          </w:tcPr>
          <w:p w14:paraId="703487E7" w14:textId="68E455C9"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36"/>
              </w:rPr>
              <w:object w:dxaOrig="4000" w:dyaOrig="840" w14:anchorId="2E9EA56B">
                <v:shape id="_x0000_i1062" type="#_x0000_t75" alt="" style="width:243.75pt;height:51pt;mso-width-percent:0;mso-height-percent:0;mso-width-percent:0;mso-height-percent:0" o:ole="">
                  <v:imagedata r:id="rId77" o:title=""/>
                </v:shape>
                <o:OLEObject Type="Embed" ProgID="Equation.DSMT4" ShapeID="_x0000_i1062" DrawAspect="Content" ObjectID="_1777276793" r:id="rId78"/>
              </w:object>
            </w:r>
          </w:p>
        </w:tc>
        <w:tc>
          <w:tcPr>
            <w:tcW w:w="617" w:type="dxa"/>
            <w:vAlign w:val="center"/>
          </w:tcPr>
          <w:p w14:paraId="2A4E8D8C" w14:textId="3BA3A0A5" w:rsidR="00BB0BCD" w:rsidRPr="0078078B" w:rsidRDefault="00BB0BCD"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75</w:t>
            </w:r>
            <w:r w:rsidRPr="0078078B">
              <w:rPr>
                <w:noProof/>
                <w:color w:val="auto"/>
              </w:rPr>
              <w:fldChar w:fldCharType="end"/>
            </w:r>
            <w:r w:rsidRPr="0078078B">
              <w:rPr>
                <w:color w:val="auto"/>
              </w:rPr>
              <w:t>)</w:t>
            </w:r>
          </w:p>
        </w:tc>
      </w:tr>
    </w:tbl>
    <w:p w14:paraId="26F6E07B" w14:textId="05B2F9EC"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At the cracking point, </w:t>
      </w:r>
      <w:r w:rsidRPr="0078078B">
        <w:rPr>
          <w:i/>
          <w:color w:val="auto"/>
        </w:rPr>
        <w:t>i = 0</w:t>
      </w:r>
      <w:r w:rsidRPr="0078078B">
        <w:rPr>
          <w:color w:val="auto"/>
        </w:rPr>
        <w:t xml:space="preserve"> and </w:t>
      </w:r>
      <w:r w:rsidR="00835D7F" w:rsidRPr="0078078B">
        <w:rPr>
          <w:noProof/>
          <w:color w:val="auto"/>
          <w:position w:val="-12"/>
        </w:rPr>
        <w:object w:dxaOrig="260" w:dyaOrig="360" w14:anchorId="173CD2F7">
          <v:shape id="_x0000_i1063" type="#_x0000_t75" alt="" style="width:13.5pt;height:18.75pt;mso-width-percent:0;mso-height-percent:0;mso-width-percent:0;mso-height-percent:0" o:ole="">
            <v:imagedata r:id="rId79" o:title=""/>
          </v:shape>
          <o:OLEObject Type="Embed" ProgID="Equation.DSMT4" ShapeID="_x0000_i1063" DrawAspect="Content" ObjectID="_1777276794" r:id="rId80"/>
        </w:object>
      </w:r>
      <w:r w:rsidRPr="0078078B">
        <w:rPr>
          <w:color w:val="auto"/>
        </w:rPr>
        <w:t xml:space="preserve"> becomes unit as stated earlier in </w:t>
      </w:r>
      <w:r w:rsidRPr="0078078B">
        <w:rPr>
          <w:b/>
          <w:color w:val="auto"/>
        </w:rPr>
        <w:t>Equation</w:t>
      </w:r>
      <w:r w:rsidR="00F1795A" w:rsidRPr="0078078B">
        <w:rPr>
          <w:b/>
          <w:color w:val="auto"/>
        </w:rPr>
        <w:t xml:space="preserve"> </w:t>
      </w:r>
      <w:r w:rsidR="00F1795A" w:rsidRPr="0078078B">
        <w:rPr>
          <w:b/>
          <w:color w:val="auto"/>
        </w:rPr>
        <w:fldChar w:fldCharType="begin"/>
      </w:r>
      <w:r w:rsidR="00F1795A" w:rsidRPr="0078078B">
        <w:rPr>
          <w:b/>
          <w:color w:val="auto"/>
        </w:rPr>
        <w:instrText xml:space="preserve"> REF _Ref164349601 \h </w:instrText>
      </w:r>
      <w:r w:rsidR="008E0F51" w:rsidRPr="0078078B">
        <w:rPr>
          <w:b/>
          <w:color w:val="auto"/>
        </w:rPr>
        <w:instrText xml:space="preserve"> \* MERGEFORMAT </w:instrText>
      </w:r>
      <w:r w:rsidR="00F1795A" w:rsidRPr="0078078B">
        <w:rPr>
          <w:b/>
          <w:color w:val="auto"/>
        </w:rPr>
      </w:r>
      <w:r w:rsidR="00F1795A" w:rsidRPr="0078078B">
        <w:rPr>
          <w:b/>
          <w:color w:val="auto"/>
        </w:rPr>
        <w:fldChar w:fldCharType="separate"/>
      </w:r>
      <w:r w:rsidR="00FD7F6A" w:rsidRPr="0078078B">
        <w:rPr>
          <w:color w:val="000000"/>
        </w:rPr>
        <w:t>(</w:t>
      </w:r>
      <w:r w:rsidR="00FD7F6A" w:rsidRPr="0078078B">
        <w:rPr>
          <w:noProof/>
        </w:rPr>
        <w:t>25</w:t>
      </w:r>
      <w:r w:rsidR="00F1795A" w:rsidRPr="0078078B">
        <w:rPr>
          <w:b/>
          <w:color w:val="auto"/>
        </w:rPr>
        <w:fldChar w:fldCharType="end"/>
      </w:r>
      <w:r w:rsidR="00F1795A" w:rsidRPr="0078078B">
        <w:rPr>
          <w:b/>
          <w:color w:val="auto"/>
        </w:rPr>
        <w:t>)</w:t>
      </w:r>
      <w:r w:rsidRPr="0078078B">
        <w:rPr>
          <w:b/>
          <w:color w:val="auto"/>
        </w:rPr>
        <w:t xml:space="preserve"> </w:t>
      </w:r>
      <w:r w:rsidRPr="0078078B">
        <w:rPr>
          <w:color w:val="auto"/>
        </w:rPr>
        <w:t>for the crack initiation.</w:t>
      </w:r>
    </w:p>
    <w:p w14:paraId="1213F481" w14:textId="77777777" w:rsidR="00BB0BCD" w:rsidRPr="0078078B" w:rsidRDefault="00BB0BCD" w:rsidP="00BB0BCD">
      <w:pPr>
        <w:pStyle w:val="Heading2"/>
        <w:rPr>
          <w:rFonts w:cs="Times New Roman"/>
          <w:color w:val="auto"/>
        </w:rPr>
      </w:pPr>
      <w:r w:rsidRPr="0078078B">
        <w:rPr>
          <w:rFonts w:cs="Times New Roman"/>
          <w:color w:val="auto"/>
        </w:rPr>
        <w:t xml:space="preserve">A.9 Determination of the Parameter </w:t>
      </w:r>
      <w:r w:rsidRPr="0078078B">
        <w:rPr>
          <w:rFonts w:cs="Times New Roman"/>
          <w:i/>
          <w:color w:val="auto"/>
        </w:rPr>
        <w:t>b</w:t>
      </w:r>
      <w:r w:rsidRPr="0078078B">
        <w:rPr>
          <w:rFonts w:cs="Times New Roman"/>
          <w:i/>
          <w:color w:val="auto"/>
          <w:vertAlign w:val="subscript"/>
        </w:rPr>
        <w:t>b</w:t>
      </w:r>
    </w:p>
    <w:p w14:paraId="2297C657"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In the case where the stress in the bottom-most layer of the hinge is not the specified stress condition in the </w:t>
      </w:r>
      <w:r w:rsidRPr="0078078B">
        <w:rPr>
          <w:i/>
          <w:color w:val="auto"/>
        </w:rPr>
        <w:t>σ-w</w:t>
      </w:r>
      <w:r w:rsidRPr="0078078B">
        <w:rPr>
          <w:color w:val="auto"/>
        </w:rPr>
        <w:t xml:space="preserve"> model, i.e. </w:t>
      </w:r>
      <w:r w:rsidR="00835D7F" w:rsidRPr="0078078B">
        <w:rPr>
          <w:noProof/>
          <w:color w:val="auto"/>
          <w:position w:val="-12"/>
        </w:rPr>
        <w:object w:dxaOrig="1160" w:dyaOrig="360" w14:anchorId="13760016">
          <v:shape id="_x0000_i1064" type="#_x0000_t75" alt="" style="width:58.5pt;height:18.75pt;mso-width-percent:0;mso-height-percent:0;mso-width-percent:0;mso-height-percent:0" o:ole="">
            <v:imagedata r:id="rId81" o:title=""/>
          </v:shape>
          <o:OLEObject Type="Embed" ProgID="Equation.DSMT4" ShapeID="_x0000_i1064" DrawAspect="Content" ObjectID="_1777276795" r:id="rId82"/>
        </w:object>
      </w:r>
      <w:r w:rsidRPr="0078078B">
        <w:rPr>
          <w:color w:val="auto"/>
        </w:rPr>
        <w:t xml:space="preserve">, the force equilibrium gives </w:t>
      </w:r>
    </w:p>
    <w:tbl>
      <w:tblPr>
        <w:tblStyle w:val="TableGrid"/>
        <w:tblW w:w="9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9"/>
        <w:gridCol w:w="662"/>
      </w:tblGrid>
      <w:tr w:rsidR="00854B9F" w:rsidRPr="0078078B" w14:paraId="19ED47A9" w14:textId="77777777" w:rsidTr="00B728DF">
        <w:tc>
          <w:tcPr>
            <w:tcW w:w="8789" w:type="dxa"/>
            <w:vAlign w:val="center"/>
          </w:tcPr>
          <w:p w14:paraId="33A0CA67"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30"/>
              </w:rPr>
              <w:object w:dxaOrig="8199" w:dyaOrig="720" w14:anchorId="30EE01DE">
                <v:shape id="_x0000_i1065" type="#_x0000_t75" alt="" style="width:410.25pt;height:37.5pt;mso-width-percent:0;mso-height-percent:0;mso-width-percent:0;mso-height-percent:0" o:ole="">
                  <v:imagedata r:id="rId83" o:title=""/>
                </v:shape>
                <o:OLEObject Type="Embed" ProgID="Equation.DSMT4" ShapeID="_x0000_i1065" DrawAspect="Content" ObjectID="_1777276796" r:id="rId84"/>
              </w:object>
            </w:r>
          </w:p>
        </w:tc>
        <w:tc>
          <w:tcPr>
            <w:tcW w:w="662" w:type="dxa"/>
            <w:vAlign w:val="center"/>
          </w:tcPr>
          <w:p w14:paraId="3A81A03E" w14:textId="4FB2EDDE"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76</w:t>
            </w:r>
            <w:r w:rsidRPr="0078078B">
              <w:rPr>
                <w:noProof/>
                <w:color w:val="auto"/>
              </w:rPr>
              <w:fldChar w:fldCharType="end"/>
            </w:r>
            <w:r w:rsidRPr="0078078B">
              <w:rPr>
                <w:color w:val="auto"/>
              </w:rPr>
              <w:t>)</w:t>
            </w:r>
          </w:p>
        </w:tc>
      </w:tr>
    </w:tbl>
    <w:p w14:paraId="3EE2EFC4"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where </w:t>
      </w:r>
      <w:r w:rsidRPr="0078078B">
        <w:rPr>
          <w:i/>
          <w:color w:val="auto"/>
        </w:rPr>
        <w:t>i ϵ 1</w:t>
      </w:r>
      <w:r w:rsidRPr="0078078B">
        <w:rPr>
          <w:color w:val="auto"/>
        </w:rPr>
        <w:t xml:space="preserve"> to </w:t>
      </w:r>
      <w:r w:rsidRPr="0078078B">
        <w:rPr>
          <w:i/>
          <w:color w:val="auto"/>
        </w:rPr>
        <w:t>n</w:t>
      </w:r>
      <w:r w:rsidRPr="0078078B">
        <w:rPr>
          <w:color w:val="auto"/>
        </w:rPr>
        <w:t xml:space="preserve">, and </w:t>
      </w:r>
      <w:r w:rsidRPr="0078078B">
        <w:rPr>
          <w:i/>
          <w:color w:val="auto"/>
        </w:rPr>
        <w:t xml:space="preserve">n </w:t>
      </w:r>
      <w:r w:rsidRPr="0078078B">
        <w:rPr>
          <w:color w:val="auto"/>
        </w:rPr>
        <w:t xml:space="preserve">is the total number of line segments in the </w:t>
      </w:r>
      <w:r w:rsidRPr="0078078B">
        <w:rPr>
          <w:i/>
          <w:color w:val="auto"/>
        </w:rPr>
        <w:t>σ-w</w:t>
      </w:r>
      <w:r w:rsidRPr="0078078B">
        <w:rPr>
          <w:color w:val="auto"/>
        </w:rPr>
        <w:t xml:space="preserve"> model.</w:t>
      </w:r>
    </w:p>
    <w:p w14:paraId="7AFD0256" w14:textId="6212AA89"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For a value of </w:t>
      </w:r>
      <w:r w:rsidRPr="0078078B">
        <w:rPr>
          <w:i/>
          <w:color w:val="auto"/>
        </w:rPr>
        <w:t>θ</w:t>
      </w:r>
      <w:r w:rsidRPr="0078078B">
        <w:rPr>
          <w:color w:val="auto"/>
        </w:rPr>
        <w:t xml:space="preserve"> between the two transition values of </w:t>
      </w:r>
      <w:r w:rsidRPr="0078078B">
        <w:rPr>
          <w:i/>
          <w:color w:val="auto"/>
        </w:rPr>
        <w:t>θ</w:t>
      </w:r>
      <w:r w:rsidRPr="0078078B">
        <w:rPr>
          <w:i/>
          <w:color w:val="auto"/>
          <w:vertAlign w:val="subscript"/>
        </w:rPr>
        <w:t>i</w:t>
      </w:r>
      <w:r w:rsidRPr="0078078B">
        <w:rPr>
          <w:color w:val="auto"/>
        </w:rPr>
        <w:t xml:space="preserve">, the stress in the bottom-most layer is not known directly. However, from the </w:t>
      </w:r>
      <w:r w:rsidRPr="0078078B">
        <w:rPr>
          <w:i/>
          <w:color w:val="auto"/>
        </w:rPr>
        <w:t>σ-w</w:t>
      </w:r>
      <w:r w:rsidRPr="0078078B">
        <w:rPr>
          <w:color w:val="auto"/>
        </w:rPr>
        <w:t xml:space="preserve"> model using </w:t>
      </w:r>
      <w:r w:rsidRPr="0078078B">
        <w:rPr>
          <w:b/>
          <w:color w:val="auto"/>
        </w:rPr>
        <w:t>Equation</w:t>
      </w:r>
      <w:r w:rsidR="00F1795A" w:rsidRPr="0078078B">
        <w:rPr>
          <w:b/>
          <w:color w:val="auto"/>
        </w:rPr>
        <w:t xml:space="preserve"> </w:t>
      </w:r>
      <w:r w:rsidR="00F1795A" w:rsidRPr="0078078B">
        <w:rPr>
          <w:b/>
          <w:color w:val="auto"/>
        </w:rPr>
        <w:fldChar w:fldCharType="begin"/>
      </w:r>
      <w:r w:rsidR="00F1795A" w:rsidRPr="0078078B">
        <w:rPr>
          <w:b/>
          <w:color w:val="auto"/>
        </w:rPr>
        <w:instrText xml:space="preserve"> REF _Ref164349844 \h  \* MERGEFORMAT </w:instrText>
      </w:r>
      <w:r w:rsidR="00F1795A" w:rsidRPr="0078078B">
        <w:rPr>
          <w:b/>
          <w:color w:val="auto"/>
        </w:rPr>
      </w:r>
      <w:r w:rsidR="00F1795A" w:rsidRPr="0078078B">
        <w:rPr>
          <w:b/>
          <w:color w:val="auto"/>
        </w:rPr>
        <w:fldChar w:fldCharType="separate"/>
      </w:r>
      <w:r w:rsidR="00FD7F6A" w:rsidRPr="0078078B">
        <w:rPr>
          <w:b/>
          <w:color w:val="000000"/>
        </w:rPr>
        <w:t>(</w:t>
      </w:r>
      <w:r w:rsidR="00FD7F6A" w:rsidRPr="0078078B">
        <w:rPr>
          <w:b/>
          <w:noProof/>
        </w:rPr>
        <w:t>18</w:t>
      </w:r>
      <w:r w:rsidR="00F1795A" w:rsidRPr="0078078B">
        <w:rPr>
          <w:b/>
          <w:color w:val="auto"/>
        </w:rPr>
        <w:fldChar w:fldCharType="end"/>
      </w:r>
      <w:r w:rsidR="00F1795A" w:rsidRPr="0078078B">
        <w:rPr>
          <w:b/>
          <w:color w:val="auto"/>
        </w:rPr>
        <w:t>)</w:t>
      </w:r>
      <w:r w:rsidRPr="0078078B">
        <w:rPr>
          <w:color w:val="auto"/>
        </w:rPr>
        <w:t xml:space="preserve">, the value of </w:t>
      </w:r>
      <w:r w:rsidRPr="0078078B">
        <w:rPr>
          <w:i/>
          <w:color w:val="auto"/>
        </w:rPr>
        <w:t>w</w:t>
      </w:r>
      <w:r w:rsidRPr="0078078B">
        <w:rPr>
          <w:i/>
          <w:color w:val="auto"/>
          <w:vertAlign w:val="subscript"/>
        </w:rPr>
        <w:t>b</w:t>
      </w:r>
      <w:r w:rsidRPr="0078078B">
        <w:rPr>
          <w:color w:val="auto"/>
        </w:rPr>
        <w:t xml:space="preserve"> can be obtained using linear interpolation as:</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9"/>
      </w:tblGrid>
      <w:tr w:rsidR="000C30D6" w:rsidRPr="0078078B" w14:paraId="3D2DC7AA" w14:textId="77777777" w:rsidTr="000C30D6">
        <w:tc>
          <w:tcPr>
            <w:tcW w:w="8642" w:type="dxa"/>
            <w:vAlign w:val="center"/>
          </w:tcPr>
          <w:p w14:paraId="329BC456" w14:textId="501E1096" w:rsidR="000C30D6" w:rsidRPr="0078078B" w:rsidRDefault="00835D7F" w:rsidP="000C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noProof/>
                <w:color w:val="auto"/>
                <w:position w:val="-30"/>
              </w:rPr>
              <w:object w:dxaOrig="1579" w:dyaOrig="680" w14:anchorId="1420F9DB">
                <v:shape id="_x0000_i1066" type="#_x0000_t75" alt="" style="width:78pt;height:34.5pt;mso-width-percent:0;mso-height-percent:0;mso-width-percent:0;mso-height-percent:0" o:ole="">
                  <v:imagedata r:id="rId85" o:title=""/>
                </v:shape>
                <o:OLEObject Type="Embed" ProgID="Equation.DSMT4" ShapeID="_x0000_i1066" DrawAspect="Content" ObjectID="_1777276797" r:id="rId86"/>
              </w:object>
            </w:r>
          </w:p>
        </w:tc>
        <w:tc>
          <w:tcPr>
            <w:tcW w:w="709" w:type="dxa"/>
            <w:vAlign w:val="center"/>
          </w:tcPr>
          <w:p w14:paraId="1CC7EF23" w14:textId="51B084F2" w:rsidR="000C30D6" w:rsidRPr="0078078B" w:rsidRDefault="000C30D6" w:rsidP="000C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77</w:t>
            </w:r>
            <w:r w:rsidRPr="0078078B">
              <w:rPr>
                <w:noProof/>
                <w:color w:val="auto"/>
              </w:rPr>
              <w:fldChar w:fldCharType="end"/>
            </w:r>
            <w:r w:rsidRPr="0078078B">
              <w:rPr>
                <w:color w:val="auto"/>
              </w:rPr>
              <w:t>)</w:t>
            </w:r>
          </w:p>
        </w:tc>
      </w:tr>
    </w:tbl>
    <w:p w14:paraId="22020B10" w14:textId="309844FF"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Thus, where </w:t>
      </w:r>
      <w:r w:rsidRPr="0078078B">
        <w:rPr>
          <w:i/>
          <w:color w:val="auto"/>
        </w:rPr>
        <w:t>y</w:t>
      </w:r>
      <w:r w:rsidRPr="0078078B">
        <w:rPr>
          <w:color w:val="auto"/>
        </w:rPr>
        <w:t xml:space="preserve"> = </w:t>
      </w:r>
      <w:r w:rsidRPr="0078078B">
        <w:rPr>
          <w:i/>
          <w:color w:val="auto"/>
        </w:rPr>
        <w:t>h</w:t>
      </w:r>
      <w:r w:rsidRPr="0078078B">
        <w:rPr>
          <w:color w:val="auto"/>
        </w:rPr>
        <w:t xml:space="preserve">, </w:t>
      </w:r>
      <w:r w:rsidRPr="0078078B">
        <w:rPr>
          <w:i/>
          <w:color w:val="auto"/>
        </w:rPr>
        <w:t>w(y)</w:t>
      </w:r>
      <w:r w:rsidRPr="0078078B">
        <w:rPr>
          <w:color w:val="auto"/>
        </w:rPr>
        <w:t xml:space="preserve"> = </w:t>
      </w:r>
      <w:r w:rsidR="00835D7F" w:rsidRPr="0078078B">
        <w:rPr>
          <w:i/>
          <w:noProof/>
          <w:color w:val="auto"/>
          <w:position w:val="-12"/>
        </w:rPr>
        <w:object w:dxaOrig="300" w:dyaOrig="360" w14:anchorId="31A2F698">
          <v:shape id="_x0000_i1067" type="#_x0000_t75" alt="" style="width:15.75pt;height:18.75pt;mso-width-percent:0;mso-height-percent:0;mso-width-percent:0;mso-height-percent:0" o:ole="">
            <v:imagedata r:id="rId87" o:title=""/>
          </v:shape>
          <o:OLEObject Type="Embed" ProgID="Equation.DSMT4" ShapeID="_x0000_i1067" DrawAspect="Content" ObjectID="_1777276798" r:id="rId88"/>
        </w:object>
      </w:r>
      <w:r w:rsidRPr="0078078B">
        <w:rPr>
          <w:color w:val="auto"/>
        </w:rPr>
        <w:t xml:space="preserve"> and</w:t>
      </w:r>
      <w:r w:rsidRPr="0078078B">
        <w:rPr>
          <w:i/>
          <w:color w:val="auto"/>
        </w:rPr>
        <w:t xml:space="preserve"> b</w:t>
      </w:r>
      <w:r w:rsidRPr="0078078B">
        <w:rPr>
          <w:color w:val="auto"/>
        </w:rPr>
        <w:t xml:space="preserve"> = </w:t>
      </w:r>
      <w:r w:rsidRPr="0078078B">
        <w:rPr>
          <w:i/>
          <w:color w:val="auto"/>
        </w:rPr>
        <w:t>b</w:t>
      </w:r>
      <w:r w:rsidRPr="0078078B">
        <w:rPr>
          <w:i/>
          <w:color w:val="auto"/>
          <w:vertAlign w:val="subscript"/>
        </w:rPr>
        <w:t>b</w:t>
      </w:r>
      <w:r w:rsidRPr="0078078B">
        <w:rPr>
          <w:color w:val="auto"/>
        </w:rPr>
        <w:t xml:space="preserve">, the stress at the bottom-most layer can be given by </w:t>
      </w:r>
      <w:r w:rsidRPr="0078078B">
        <w:rPr>
          <w:b/>
          <w:color w:val="auto"/>
        </w:rPr>
        <w:t xml:space="preserve">Equation </w:t>
      </w:r>
      <w:r w:rsidR="00F1795A" w:rsidRPr="0078078B">
        <w:rPr>
          <w:b/>
          <w:color w:val="auto"/>
        </w:rPr>
        <w:fldChar w:fldCharType="begin"/>
      </w:r>
      <w:r w:rsidR="00F1795A" w:rsidRPr="0078078B">
        <w:rPr>
          <w:b/>
          <w:color w:val="auto"/>
        </w:rPr>
        <w:instrText xml:space="preserve"> REF _Ref164291717 \h  \* MERGEFORMAT </w:instrText>
      </w:r>
      <w:r w:rsidR="00F1795A" w:rsidRPr="0078078B">
        <w:rPr>
          <w:b/>
          <w:color w:val="auto"/>
        </w:rPr>
      </w:r>
      <w:r w:rsidR="00F1795A" w:rsidRPr="0078078B">
        <w:rPr>
          <w:b/>
          <w:color w:val="auto"/>
        </w:rPr>
        <w:fldChar w:fldCharType="separate"/>
      </w:r>
      <w:r w:rsidR="00FD7F6A" w:rsidRPr="0078078B">
        <w:rPr>
          <w:b/>
          <w:color w:val="000000"/>
        </w:rPr>
        <w:t>(</w:t>
      </w:r>
      <w:r w:rsidR="00FD7F6A" w:rsidRPr="0078078B">
        <w:rPr>
          <w:b/>
          <w:noProof/>
        </w:rPr>
        <w:t>16</w:t>
      </w:r>
      <w:r w:rsidR="00F1795A" w:rsidRPr="0078078B">
        <w:rPr>
          <w:b/>
          <w:color w:val="auto"/>
        </w:rPr>
        <w:fldChar w:fldCharType="end"/>
      </w:r>
      <w:r w:rsidR="00F1795A" w:rsidRPr="0078078B">
        <w:rPr>
          <w:b/>
          <w:color w:val="auto"/>
        </w:rPr>
        <w:t>)</w:t>
      </w:r>
      <w:r w:rsidRPr="0078078B">
        <w:rPr>
          <w:color w:val="auto"/>
        </w:rPr>
        <w:t xml:space="preserve"> as </w:t>
      </w:r>
    </w:p>
    <w:p w14:paraId="436F2BFF" w14:textId="77777777" w:rsidR="00BB0BCD" w:rsidRPr="0078078B" w:rsidRDefault="00835D7F"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64"/>
        </w:rPr>
        <w:object w:dxaOrig="3519" w:dyaOrig="1400" w14:anchorId="53DAFF6E">
          <v:shape id="_x0000_i1068" type="#_x0000_t75" alt="" style="width:181.5pt;height:73.5pt;mso-width-percent:0;mso-height-percent:0;mso-width-percent:0;mso-height-percent:0" o:ole="">
            <v:imagedata r:id="rId89" o:title=""/>
          </v:shape>
          <o:OLEObject Type="Embed" ProgID="Equation.DSMT4" ShapeID="_x0000_i1068" DrawAspect="Content" ObjectID="_1777276799" r:id="rId90"/>
        </w:object>
      </w:r>
    </w:p>
    <w:p w14:paraId="1AF79E8B" w14:textId="6F7E4F14"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Substituting the </w:t>
      </w:r>
      <w:r w:rsidR="00184DBF" w:rsidRPr="0078078B">
        <w:rPr>
          <w:color w:val="auto"/>
        </w:rPr>
        <w:t>E</w:t>
      </w:r>
      <w:r w:rsidRPr="0078078B">
        <w:rPr>
          <w:color w:val="auto"/>
        </w:rPr>
        <w:t xml:space="preserve">quation for the normalized rotation </w:t>
      </w:r>
      <w:r w:rsidR="00835D7F" w:rsidRPr="0078078B">
        <w:rPr>
          <w:noProof/>
          <w:color w:val="auto"/>
          <w:position w:val="-6"/>
        </w:rPr>
        <w:object w:dxaOrig="200" w:dyaOrig="279" w14:anchorId="1386137A">
          <v:shape id="_x0000_i1069" type="#_x0000_t75" alt="" style="width:11.25pt;height:15.75pt;mso-width-percent:0;mso-height-percent:0;mso-width-percent:0;mso-height-percent:0" o:ole="">
            <v:imagedata r:id="rId91" o:title=""/>
          </v:shape>
          <o:OLEObject Type="Embed" ProgID="Equation.DSMT4" ShapeID="_x0000_i1069" DrawAspect="Content" ObjectID="_1777276800" r:id="rId92"/>
        </w:object>
      </w:r>
      <w:r w:rsidRPr="0078078B">
        <w:rPr>
          <w:color w:val="auto"/>
        </w:rPr>
        <w:t xml:space="preserve"> into the above equation yields:</w:t>
      </w:r>
    </w:p>
    <w:p w14:paraId="288A0A39"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 </w:t>
      </w:r>
      <w:r w:rsidRPr="0078078B">
        <w:rPr>
          <w:color w:val="auto"/>
        </w:rPr>
        <w:tab/>
      </w:r>
      <w:r w:rsidRPr="0078078B">
        <w:rPr>
          <w:color w:val="auto"/>
        </w:rPr>
        <w:tab/>
      </w:r>
      <w:r w:rsidRPr="0078078B">
        <w:rPr>
          <w:color w:val="auto"/>
        </w:rPr>
        <w:tab/>
      </w:r>
      <w:r w:rsidR="00835D7F" w:rsidRPr="0078078B">
        <w:rPr>
          <w:noProof/>
          <w:color w:val="auto"/>
          <w:position w:val="-30"/>
        </w:rPr>
        <w:object w:dxaOrig="3620" w:dyaOrig="680" w14:anchorId="19A5F41B">
          <v:shape id="_x0000_i1070" type="#_x0000_t75" alt="" style="width:181.5pt;height:34.5pt;mso-width-percent:0;mso-height-percent:0;mso-width-percent:0;mso-height-percent:0" o:ole="">
            <v:imagedata r:id="rId93" o:title=""/>
          </v:shape>
          <o:OLEObject Type="Embed" ProgID="Equation.DSMT4" ShapeID="_x0000_i1070" DrawAspect="Content" ObjectID="_1777276801" r:id="rId94"/>
        </w:object>
      </w:r>
    </w:p>
    <w:p w14:paraId="52B6EA5F" w14:textId="7BA660DC"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Substituting the </w:t>
      </w:r>
      <w:r w:rsidR="00835D7F" w:rsidRPr="0078078B">
        <w:rPr>
          <w:noProof/>
          <w:color w:val="auto"/>
          <w:position w:val="-24"/>
        </w:rPr>
        <w:object w:dxaOrig="340" w:dyaOrig="620" w14:anchorId="0E927FE9">
          <v:shape id="_x0000_i1071" type="#_x0000_t75" alt="" style="width:18.75pt;height:31.5pt;mso-width-percent:0;mso-height-percent:0;mso-width-percent:0;mso-height-percent:0" o:ole="">
            <v:imagedata r:id="rId95" o:title=""/>
          </v:shape>
          <o:OLEObject Type="Embed" ProgID="Equation.DSMT4" ShapeID="_x0000_i1071" DrawAspect="Content" ObjectID="_1777276802" r:id="rId96"/>
        </w:object>
      </w:r>
      <w:r w:rsidRPr="0078078B">
        <w:rPr>
          <w:color w:val="auto"/>
        </w:rPr>
        <w:t xml:space="preserve"> value from </w:t>
      </w:r>
      <w:r w:rsidRPr="0078078B">
        <w:rPr>
          <w:b/>
          <w:color w:val="auto"/>
        </w:rPr>
        <w:t xml:space="preserve">Equation </w:t>
      </w:r>
      <w:r w:rsidRPr="0078078B">
        <w:rPr>
          <w:b/>
          <w:color w:val="auto"/>
        </w:rPr>
        <w:fldChar w:fldCharType="begin"/>
      </w:r>
      <w:r w:rsidRPr="0078078B">
        <w:rPr>
          <w:b/>
          <w:color w:val="auto"/>
        </w:rPr>
        <w:instrText xml:space="preserve"> REF _Ref30627596 \h  \* MERGEFORMAT </w:instrText>
      </w:r>
      <w:r w:rsidRPr="0078078B">
        <w:rPr>
          <w:b/>
          <w:color w:val="auto"/>
        </w:rPr>
      </w:r>
      <w:r w:rsidRPr="0078078B">
        <w:rPr>
          <w:b/>
          <w:color w:val="auto"/>
        </w:rPr>
        <w:fldChar w:fldCharType="separate"/>
      </w:r>
      <w:r w:rsidR="00FD7F6A" w:rsidRPr="0078078B">
        <w:rPr>
          <w:b/>
          <w:color w:val="auto"/>
        </w:rPr>
        <w:t>(</w:t>
      </w:r>
      <w:r w:rsidR="00FD7F6A" w:rsidRPr="0078078B">
        <w:rPr>
          <w:b/>
          <w:noProof/>
          <w:color w:val="auto"/>
        </w:rPr>
        <w:t>45</w:t>
      </w:r>
      <w:r w:rsidR="00FD7F6A" w:rsidRPr="0078078B">
        <w:rPr>
          <w:b/>
          <w:color w:val="auto"/>
        </w:rPr>
        <w:t>)</w:t>
      </w:r>
      <w:r w:rsidRPr="0078078B">
        <w:rPr>
          <w:b/>
          <w:color w:val="auto"/>
        </w:rPr>
        <w:fldChar w:fldCharType="end"/>
      </w:r>
      <w:r w:rsidRPr="0078078B">
        <w:rPr>
          <w:color w:val="auto"/>
        </w:rPr>
        <w:t xml:space="preserve"> to the above equation yields:</w:t>
      </w:r>
    </w:p>
    <w:p w14:paraId="4E4A2B28" w14:textId="22B57882"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 xml:space="preserve"> </w:t>
      </w:r>
      <w:r w:rsidR="00835D7F" w:rsidRPr="0078078B">
        <w:rPr>
          <w:noProof/>
          <w:color w:val="auto"/>
          <w:position w:val="-12"/>
        </w:rPr>
        <w:object w:dxaOrig="3280" w:dyaOrig="360" w14:anchorId="2541C7CA">
          <v:shape id="_x0000_i1072" type="#_x0000_t75" alt="" style="width:186.75pt;height:19.5pt;mso-width-percent:0;mso-height-percent:0;mso-width-percent:0;mso-height-percent:0" o:ole="">
            <v:imagedata r:id="rId97" o:title=""/>
          </v:shape>
          <o:OLEObject Type="Embed" ProgID="Equation.DSMT4" ShapeID="_x0000_i1072" DrawAspect="Content" ObjectID="_1777276803" r:id="rId98"/>
        </w:object>
      </w:r>
    </w:p>
    <w:p w14:paraId="26DCD192" w14:textId="43248ECF" w:rsidR="00FD7F6A" w:rsidRPr="0078078B" w:rsidRDefault="00FD7F6A" w:rsidP="00FD7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color w:val="auto"/>
        </w:rPr>
        <w:t>Where: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09"/>
      </w:tblGrid>
      <w:tr w:rsidR="007F5522" w:rsidRPr="0078078B" w14:paraId="5BEA8459" w14:textId="77777777" w:rsidTr="00FD7F6A">
        <w:tc>
          <w:tcPr>
            <w:tcW w:w="8784" w:type="dxa"/>
            <w:shd w:val="clear" w:color="auto" w:fill="auto"/>
          </w:tcPr>
          <w:p w14:paraId="54F8FF79" w14:textId="460D608F" w:rsidR="007F5522" w:rsidRPr="0078078B" w:rsidRDefault="00835D7F" w:rsidP="007F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0"/>
              </w:rPr>
              <w:object w:dxaOrig="999" w:dyaOrig="680" w14:anchorId="4BCB01B5">
                <v:shape id="_x0000_i1073" type="#_x0000_t75" alt="" style="width:48.75pt;height:34.5pt;mso-width-percent:0;mso-height-percent:0;mso-width-percent:0;mso-height-percent:0" o:ole="">
                  <v:imagedata r:id="rId99" o:title=""/>
                </v:shape>
                <o:OLEObject Type="Embed" ProgID="Equation.DSMT4" ShapeID="_x0000_i1073" DrawAspect="Content" ObjectID="_1777276804" r:id="rId100"/>
              </w:object>
            </w:r>
          </w:p>
        </w:tc>
        <w:tc>
          <w:tcPr>
            <w:tcW w:w="709" w:type="dxa"/>
            <w:shd w:val="clear" w:color="auto" w:fill="auto"/>
          </w:tcPr>
          <w:p w14:paraId="6F6DA1F1" w14:textId="735DE487" w:rsidR="007F5522" w:rsidRPr="0078078B" w:rsidRDefault="007F5522"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78</w:t>
            </w:r>
            <w:r w:rsidRPr="0078078B">
              <w:rPr>
                <w:noProof/>
                <w:color w:val="auto"/>
              </w:rPr>
              <w:fldChar w:fldCharType="end"/>
            </w:r>
            <w:r w:rsidRPr="0078078B">
              <w:rPr>
                <w:color w:val="auto"/>
              </w:rPr>
              <w:t>)</w:t>
            </w:r>
          </w:p>
        </w:tc>
      </w:tr>
      <w:tr w:rsidR="007F5522" w:rsidRPr="0078078B" w14:paraId="299A5CBF" w14:textId="77777777" w:rsidTr="00FD7F6A">
        <w:tc>
          <w:tcPr>
            <w:tcW w:w="8784" w:type="dxa"/>
            <w:shd w:val="clear" w:color="auto" w:fill="auto"/>
          </w:tcPr>
          <w:p w14:paraId="4EE43674" w14:textId="65CAE9BE" w:rsidR="007F5522" w:rsidRPr="0078078B" w:rsidRDefault="00835D7F" w:rsidP="007F5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0"/>
              </w:rPr>
              <w:object w:dxaOrig="2799" w:dyaOrig="680" w14:anchorId="7A31DBD1">
                <v:shape id="_x0000_i1074" type="#_x0000_t75" alt="" style="width:139.5pt;height:34.5pt;mso-width-percent:0;mso-height-percent:0;mso-width-percent:0;mso-height-percent:0" o:ole="">
                  <v:imagedata r:id="rId101" o:title=""/>
                </v:shape>
                <o:OLEObject Type="Embed" ProgID="Equation.DSMT4" ShapeID="_x0000_i1074" DrawAspect="Content" ObjectID="_1777276805" r:id="rId102"/>
              </w:object>
            </w:r>
          </w:p>
        </w:tc>
        <w:tc>
          <w:tcPr>
            <w:tcW w:w="709" w:type="dxa"/>
            <w:shd w:val="clear" w:color="auto" w:fill="auto"/>
          </w:tcPr>
          <w:p w14:paraId="2409DE1A" w14:textId="2E9D91E5" w:rsidR="007F5522" w:rsidRPr="0078078B" w:rsidRDefault="007F5522"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79</w:t>
            </w:r>
            <w:r w:rsidRPr="0078078B">
              <w:rPr>
                <w:noProof/>
                <w:color w:val="auto"/>
              </w:rPr>
              <w:fldChar w:fldCharType="end"/>
            </w:r>
            <w:r w:rsidRPr="0078078B">
              <w:rPr>
                <w:color w:val="auto"/>
              </w:rPr>
              <w:t>)</w:t>
            </w:r>
          </w:p>
        </w:tc>
      </w:tr>
    </w:tbl>
    <w:p w14:paraId="0E6685E9" w14:textId="070A211E"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Hence,</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709"/>
      </w:tblGrid>
      <w:tr w:rsidR="00854B9F" w:rsidRPr="0078078B" w14:paraId="02918FCC" w14:textId="77777777" w:rsidTr="007F5522">
        <w:tc>
          <w:tcPr>
            <w:tcW w:w="8789" w:type="dxa"/>
          </w:tcPr>
          <w:p w14:paraId="0E2BF019" w14:textId="77777777" w:rsidR="00BB0BCD" w:rsidRPr="0078078B" w:rsidRDefault="00835D7F"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noProof/>
                <w:color w:val="auto"/>
                <w:position w:val="-30"/>
              </w:rPr>
              <w:object w:dxaOrig="3680" w:dyaOrig="680" w14:anchorId="356B1B41">
                <v:shape id="_x0000_i1075" type="#_x0000_t75" alt="" style="width:185.25pt;height:34.5pt;mso-width-percent:0;mso-height-percent:0;mso-width-percent:0;mso-height-percent:0" o:ole="">
                  <v:imagedata r:id="rId103" o:title=""/>
                </v:shape>
                <o:OLEObject Type="Embed" ProgID="Equation.DSMT4" ShapeID="_x0000_i1075" DrawAspect="Content" ObjectID="_1777276806" r:id="rId104"/>
              </w:object>
            </w:r>
          </w:p>
        </w:tc>
        <w:tc>
          <w:tcPr>
            <w:tcW w:w="709" w:type="dxa"/>
          </w:tcPr>
          <w:p w14:paraId="46A6A841" w14:textId="4444D5C9"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80</w:t>
            </w:r>
            <w:r w:rsidRPr="0078078B">
              <w:rPr>
                <w:noProof/>
                <w:color w:val="auto"/>
              </w:rPr>
              <w:fldChar w:fldCharType="end"/>
            </w:r>
            <w:r w:rsidRPr="0078078B">
              <w:rPr>
                <w:color w:val="auto"/>
              </w:rPr>
              <w:t>)</w:t>
            </w:r>
          </w:p>
        </w:tc>
      </w:tr>
    </w:tbl>
    <w:p w14:paraId="53D7072B" w14:textId="5180AE12" w:rsidR="00FD7F6A" w:rsidRPr="0078078B" w:rsidRDefault="00BB0BCD"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color w:val="auto"/>
        </w:rPr>
      </w:pPr>
      <w:r w:rsidRPr="0078078B">
        <w:rPr>
          <w:color w:val="auto"/>
        </w:rPr>
        <w:t xml:space="preserve">Thus, the value from the above </w:t>
      </w:r>
      <w:r w:rsidR="00184DBF" w:rsidRPr="0078078B">
        <w:rPr>
          <w:color w:val="auto"/>
        </w:rPr>
        <w:t>E</w:t>
      </w:r>
      <w:r w:rsidRPr="0078078B">
        <w:rPr>
          <w:color w:val="auto"/>
        </w:rPr>
        <w:t xml:space="preserve">quation can be put into the equilibrium equation to get all the unknowns in </w:t>
      </w:r>
      <w:r w:rsidRPr="0078078B">
        <w:rPr>
          <w:i/>
          <w:color w:val="auto"/>
        </w:rPr>
        <w:t>y</w:t>
      </w:r>
      <w:r w:rsidR="00BF622B" w:rsidRPr="0078078B">
        <w:rPr>
          <w:color w:val="auto"/>
        </w:rPr>
        <w:t xml:space="preserve"> terms.</w:t>
      </w:r>
    </w:p>
    <w:p w14:paraId="52E6957D" w14:textId="77777777" w:rsidR="00BB0BCD" w:rsidRPr="0078078B" w:rsidRDefault="00BB0BCD" w:rsidP="00BB0BCD">
      <w:pPr>
        <w:pStyle w:val="Heading2"/>
        <w:rPr>
          <w:rFonts w:cs="Times New Roman"/>
          <w:color w:val="auto"/>
        </w:rPr>
      </w:pPr>
      <w:r w:rsidRPr="0078078B">
        <w:rPr>
          <w:rFonts w:cs="Times New Roman"/>
          <w:color w:val="auto"/>
        </w:rPr>
        <w:lastRenderedPageBreak/>
        <w:t xml:space="preserve">A.10 Derivations for Parameters </w:t>
      </w:r>
      <w:r w:rsidRPr="0078078B">
        <w:rPr>
          <w:rFonts w:cs="Times New Roman"/>
          <w:i/>
          <w:color w:val="auto"/>
        </w:rPr>
        <w:t>µ</w:t>
      </w:r>
      <w:r w:rsidRPr="0078078B">
        <w:rPr>
          <w:rFonts w:cs="Times New Roman"/>
          <w:color w:val="auto"/>
        </w:rPr>
        <w:t xml:space="preserve"> and </w:t>
      </w:r>
      <w:r w:rsidRPr="0078078B">
        <w:rPr>
          <w:rFonts w:cs="Times New Roman"/>
          <w:i/>
          <w:color w:val="auto"/>
        </w:rPr>
        <w:t>α</w:t>
      </w:r>
    </w:p>
    <w:p w14:paraId="7301CC93" w14:textId="77777777" w:rsidR="00BB0BCD" w:rsidRPr="0078078B" w:rsidRDefault="00BB0BCD" w:rsidP="00BB0BCD">
      <w:pPr>
        <w:pStyle w:val="Heading2"/>
        <w:rPr>
          <w:rFonts w:cs="Times New Roman"/>
          <w:color w:val="auto"/>
        </w:rPr>
      </w:pPr>
      <w:r w:rsidRPr="0078078B">
        <w:rPr>
          <w:rFonts w:cs="Times New Roman"/>
          <w:color w:val="auto"/>
        </w:rPr>
        <w:t>(i) Phase I</w:t>
      </w:r>
    </w:p>
    <w:p w14:paraId="27122062"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As the location of the neutral axis is known beforehand, depending on the stress distribution over the depth of the uncracked hinge section, the moment carrying capacity of the hinge in the elastic zone can be easily calculated as</w:t>
      </w:r>
    </w:p>
    <w:tbl>
      <w:tblPr>
        <w:tblStyle w:val="TableGrid"/>
        <w:tblW w:w="9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16"/>
      </w:tblGrid>
      <w:tr w:rsidR="00854B9F" w:rsidRPr="0078078B" w14:paraId="54488D0F" w14:textId="77777777" w:rsidTr="00BF622B">
        <w:tc>
          <w:tcPr>
            <w:tcW w:w="8789" w:type="dxa"/>
          </w:tcPr>
          <w:p w14:paraId="7D71288A"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0"/>
              </w:rPr>
              <w:object w:dxaOrig="1660" w:dyaOrig="680" w14:anchorId="690151D8">
                <v:shape id="_x0000_i1076" type="#_x0000_t75" alt="" style="width:83.25pt;height:34.5pt;mso-width-percent:0;mso-height-percent:0;mso-width-percent:0;mso-height-percent:0" o:ole="">
                  <v:imagedata r:id="rId105" o:title=""/>
                </v:shape>
                <o:OLEObject Type="Embed" ProgID="Equation.DSMT4" ShapeID="_x0000_i1076" DrawAspect="Content" ObjectID="_1777276807" r:id="rId106"/>
              </w:object>
            </w:r>
          </w:p>
        </w:tc>
        <w:tc>
          <w:tcPr>
            <w:tcW w:w="616" w:type="dxa"/>
            <w:vAlign w:val="center"/>
          </w:tcPr>
          <w:p w14:paraId="792D2745" w14:textId="0A231F4C"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81</w:t>
            </w:r>
            <w:r w:rsidRPr="0078078B">
              <w:rPr>
                <w:noProof/>
                <w:color w:val="auto"/>
              </w:rPr>
              <w:fldChar w:fldCharType="end"/>
            </w:r>
            <w:r w:rsidRPr="0078078B">
              <w:rPr>
                <w:color w:val="auto"/>
              </w:rPr>
              <w:t>)</w:t>
            </w:r>
          </w:p>
        </w:tc>
      </w:tr>
    </w:tbl>
    <w:p w14:paraId="7E585030" w14:textId="77777777" w:rsidR="00BB0BCD" w:rsidRPr="0078078B" w:rsidRDefault="00BB0BCD" w:rsidP="00BB0BCD">
      <w:pPr>
        <w:pStyle w:val="Heading2"/>
        <w:spacing w:before="240"/>
        <w:rPr>
          <w:rFonts w:cs="Times New Roman"/>
          <w:color w:val="auto"/>
        </w:rPr>
      </w:pPr>
      <w:r w:rsidRPr="0078078B">
        <w:rPr>
          <w:rFonts w:cs="Times New Roman"/>
          <w:color w:val="auto"/>
        </w:rPr>
        <w:t>(ii) Phase II</w:t>
      </w:r>
    </w:p>
    <w:p w14:paraId="1D09362E" w14:textId="5D7609AC"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From the stress distribution diagram as shown in </w:t>
      </w:r>
      <w:r w:rsidR="00F1795A" w:rsidRPr="0078078B">
        <w:rPr>
          <w:b/>
          <w:color w:val="auto"/>
        </w:rPr>
        <w:fldChar w:fldCharType="begin"/>
      </w:r>
      <w:r w:rsidR="00F1795A" w:rsidRPr="0078078B">
        <w:rPr>
          <w:b/>
          <w:color w:val="auto"/>
        </w:rPr>
        <w:instrText xml:space="preserve"> REF _Ref164337590 \h  \* MERGEFORMAT </w:instrText>
      </w:r>
      <w:r w:rsidR="00F1795A" w:rsidRPr="0078078B">
        <w:rPr>
          <w:b/>
          <w:color w:val="auto"/>
        </w:rPr>
      </w:r>
      <w:r w:rsidR="00F1795A" w:rsidRPr="0078078B">
        <w:rPr>
          <w:b/>
          <w:color w:val="auto"/>
        </w:rPr>
        <w:fldChar w:fldCharType="separate"/>
      </w:r>
      <w:r w:rsidR="00FD7F6A" w:rsidRPr="0078078B">
        <w:rPr>
          <w:b/>
        </w:rPr>
        <w:t xml:space="preserve">Figure </w:t>
      </w:r>
      <w:r w:rsidR="00FD7F6A" w:rsidRPr="0078078B">
        <w:rPr>
          <w:b/>
          <w:noProof/>
        </w:rPr>
        <w:t>16</w:t>
      </w:r>
      <w:r w:rsidR="00F1795A" w:rsidRPr="0078078B">
        <w:rPr>
          <w:b/>
          <w:color w:val="auto"/>
        </w:rPr>
        <w:fldChar w:fldCharType="end"/>
      </w:r>
      <w:r w:rsidR="00F1795A" w:rsidRPr="0078078B">
        <w:rPr>
          <w:color w:val="auto"/>
        </w:rPr>
        <w:t xml:space="preserve"> </w:t>
      </w:r>
      <w:r w:rsidRPr="0078078B">
        <w:rPr>
          <w:color w:val="auto"/>
        </w:rPr>
        <w:t xml:space="preserve">for Phase I, similarly to </w:t>
      </w:r>
      <w:r w:rsidRPr="0078078B">
        <w:rPr>
          <w:b/>
          <w:color w:val="auto"/>
        </w:rPr>
        <w:t xml:space="preserve">Equation </w:t>
      </w:r>
      <w:r w:rsidRPr="0078078B">
        <w:rPr>
          <w:b/>
          <w:color w:val="auto"/>
        </w:rPr>
        <w:fldChar w:fldCharType="begin"/>
      </w:r>
      <w:r w:rsidRPr="0078078B">
        <w:rPr>
          <w:b/>
          <w:color w:val="auto"/>
        </w:rPr>
        <w:instrText xml:space="preserve"> REF _Ref23328734 \h  \* MERGEFORMAT </w:instrText>
      </w:r>
      <w:r w:rsidRPr="0078078B">
        <w:rPr>
          <w:b/>
          <w:color w:val="auto"/>
        </w:rPr>
      </w:r>
      <w:r w:rsidRPr="0078078B">
        <w:rPr>
          <w:b/>
          <w:color w:val="auto"/>
        </w:rPr>
        <w:fldChar w:fldCharType="separate"/>
      </w:r>
      <w:r w:rsidR="00FD7F6A" w:rsidRPr="0078078B">
        <w:rPr>
          <w:b/>
          <w:color w:val="auto"/>
        </w:rPr>
        <w:t>(</w:t>
      </w:r>
      <w:r w:rsidR="00FD7F6A" w:rsidRPr="0078078B">
        <w:rPr>
          <w:b/>
          <w:noProof/>
          <w:color w:val="auto"/>
        </w:rPr>
        <w:t>74</w:t>
      </w:r>
      <w:r w:rsidR="00FD7F6A" w:rsidRPr="0078078B">
        <w:rPr>
          <w:b/>
          <w:color w:val="auto"/>
        </w:rPr>
        <w:t>)</w:t>
      </w:r>
      <w:r w:rsidRPr="0078078B">
        <w:rPr>
          <w:b/>
          <w:color w:val="auto"/>
        </w:rPr>
        <w:fldChar w:fldCharType="end"/>
      </w:r>
      <w:r w:rsidRPr="0078078B">
        <w:rPr>
          <w:color w:val="auto"/>
        </w:rPr>
        <w:t xml:space="preserve">, the </w:t>
      </w:r>
      <w:r w:rsidR="00184DBF" w:rsidRPr="0078078B">
        <w:rPr>
          <w:color w:val="auto"/>
        </w:rPr>
        <w:t>E</w:t>
      </w:r>
      <w:r w:rsidRPr="0078078B">
        <w:rPr>
          <w:color w:val="auto"/>
        </w:rPr>
        <w:t xml:space="preserve">quation from the force equilibrium condition can be derived as </w:t>
      </w:r>
    </w:p>
    <w:p w14:paraId="05703631"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0"/>
        </w:rPr>
        <w:object w:dxaOrig="8100" w:dyaOrig="720" w14:anchorId="72ADC560">
          <v:shape id="_x0000_i1077" type="#_x0000_t75" alt="" style="width:405pt;height:37.5pt;mso-width-percent:0;mso-height-percent:0;mso-width-percent:0;mso-height-percent:0" o:ole="">
            <v:imagedata r:id="rId107" o:title=""/>
          </v:shape>
          <o:OLEObject Type="Embed" ProgID="Equation.DSMT4" ShapeID="_x0000_i1077" DrawAspect="Content" ObjectID="_1777276808" r:id="rId108"/>
        </w:object>
      </w:r>
    </w:p>
    <w:tbl>
      <w:tblPr>
        <w:tblStyle w:val="TableGrid"/>
        <w:tblW w:w="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67"/>
      </w:tblGrid>
      <w:tr w:rsidR="00854B9F" w:rsidRPr="0078078B" w14:paraId="0543CA8B" w14:textId="77777777" w:rsidTr="00B728DF">
        <w:tc>
          <w:tcPr>
            <w:tcW w:w="8789" w:type="dxa"/>
          </w:tcPr>
          <w:p w14:paraId="3CDBA11C"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0"/>
              </w:rPr>
              <w:object w:dxaOrig="8800" w:dyaOrig="760" w14:anchorId="0F79E206">
                <v:shape id="_x0000_i1078" type="#_x0000_t75" alt="" style="width:410.25pt;height:34.5pt;mso-width-percent:0;mso-height-percent:0;mso-width-percent:0;mso-height-percent:0" o:ole="">
                  <v:imagedata r:id="rId109" o:title=""/>
                </v:shape>
                <o:OLEObject Type="Embed" ProgID="Equation.DSMT4" ShapeID="_x0000_i1078" DrawAspect="Content" ObjectID="_1777276809" r:id="rId110"/>
              </w:object>
            </w:r>
          </w:p>
        </w:tc>
        <w:tc>
          <w:tcPr>
            <w:tcW w:w="667" w:type="dxa"/>
            <w:vAlign w:val="center"/>
          </w:tcPr>
          <w:p w14:paraId="50C08890" w14:textId="497D51D0" w:rsidR="00BB0BCD" w:rsidRPr="0078078B" w:rsidRDefault="00BB0BCD"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p>
        </w:tc>
      </w:tr>
    </w:tbl>
    <w:p w14:paraId="52A95F71"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The above equation is in the quadratic form </w:t>
      </w:r>
      <w:r w:rsidRPr="0078078B">
        <w:rPr>
          <w:i/>
          <w:color w:val="auto"/>
        </w:rPr>
        <w:t>aα</w:t>
      </w:r>
      <w:r w:rsidRPr="0078078B">
        <w:rPr>
          <w:i/>
          <w:color w:val="auto"/>
          <w:vertAlign w:val="superscript"/>
        </w:rPr>
        <w:t>2</w:t>
      </w:r>
      <w:r w:rsidRPr="0078078B">
        <w:rPr>
          <w:color w:val="auto"/>
        </w:rPr>
        <w:t xml:space="preserve"> + </w:t>
      </w:r>
      <w:r w:rsidRPr="0078078B">
        <w:rPr>
          <w:i/>
          <w:color w:val="auto"/>
        </w:rPr>
        <w:t>bα</w:t>
      </w:r>
      <w:r w:rsidRPr="0078078B">
        <w:rPr>
          <w:color w:val="auto"/>
        </w:rPr>
        <w:t xml:space="preserve"> + </w:t>
      </w:r>
      <w:r w:rsidRPr="0078078B">
        <w:rPr>
          <w:i/>
          <w:color w:val="auto"/>
        </w:rPr>
        <w:t>c</w:t>
      </w:r>
      <w:r w:rsidRPr="0078078B">
        <w:rPr>
          <w:color w:val="auto"/>
        </w:rPr>
        <w:t xml:space="preserve"> = </w:t>
      </w:r>
      <w:r w:rsidRPr="0078078B">
        <w:rPr>
          <w:i/>
          <w:color w:val="auto"/>
        </w:rPr>
        <w:t>0</w:t>
      </w:r>
      <w:r w:rsidRPr="0078078B">
        <w:rPr>
          <w:color w:val="auto"/>
        </w:rPr>
        <w:t>, and the solution is,</w:t>
      </w:r>
    </w:p>
    <w:tbl>
      <w:tblPr>
        <w:tblStyle w:val="TableGrid"/>
        <w:tblW w:w="9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616"/>
      </w:tblGrid>
      <w:tr w:rsidR="00854B9F" w:rsidRPr="0078078B" w14:paraId="2E05589D" w14:textId="77777777" w:rsidTr="002A3DD9">
        <w:tc>
          <w:tcPr>
            <w:tcW w:w="8784" w:type="dxa"/>
          </w:tcPr>
          <w:p w14:paraId="46BF52EF"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6"/>
              </w:rPr>
              <w:object w:dxaOrig="2600" w:dyaOrig="840" w14:anchorId="51E0B441">
                <v:shape id="_x0000_i1079" type="#_x0000_t75" alt="" style="width:128.25pt;height:41.25pt;mso-width-percent:0;mso-height-percent:0;mso-width-percent:0;mso-height-percent:0" o:ole="">
                  <v:imagedata r:id="rId111" o:title=""/>
                </v:shape>
                <o:OLEObject Type="Embed" ProgID="Equation.DSMT4" ShapeID="_x0000_i1079" DrawAspect="Content" ObjectID="_1777276810" r:id="rId112"/>
              </w:object>
            </w:r>
          </w:p>
        </w:tc>
        <w:tc>
          <w:tcPr>
            <w:tcW w:w="616" w:type="dxa"/>
            <w:vAlign w:val="center"/>
          </w:tcPr>
          <w:p w14:paraId="34DD6F58" w14:textId="07E490AD" w:rsidR="00BB0BCD" w:rsidRPr="0078078B" w:rsidRDefault="002A3DD9"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Pr="0078078B">
              <w:rPr>
                <w:noProof/>
                <w:color w:val="auto"/>
              </w:rPr>
              <w:t>82</w:t>
            </w:r>
            <w:r w:rsidRPr="0078078B">
              <w:rPr>
                <w:noProof/>
                <w:color w:val="auto"/>
              </w:rPr>
              <w:fldChar w:fldCharType="end"/>
            </w:r>
            <w:r w:rsidRPr="0078078B">
              <w:rPr>
                <w:color w:val="auto"/>
              </w:rPr>
              <w:t>)</w:t>
            </w:r>
          </w:p>
        </w:tc>
      </w:tr>
    </w:tbl>
    <w:p w14:paraId="1E254A1E"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where:</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709"/>
      </w:tblGrid>
      <w:tr w:rsidR="00854B9F" w:rsidRPr="0078078B" w14:paraId="513D4008" w14:textId="77777777" w:rsidTr="00B728DF">
        <w:tc>
          <w:tcPr>
            <w:tcW w:w="8789" w:type="dxa"/>
            <w:vAlign w:val="center"/>
          </w:tcPr>
          <w:p w14:paraId="17991487"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144"/>
              </w:rPr>
              <w:object w:dxaOrig="6900" w:dyaOrig="2580" w14:anchorId="347004AB">
                <v:shape id="_x0000_i1080" type="#_x0000_t75" alt="" style="width:345pt;height:129.75pt;mso-width-percent:0;mso-height-percent:0;mso-width-percent:0;mso-height-percent:0" o:ole="">
                  <v:imagedata r:id="rId113" o:title=""/>
                </v:shape>
                <o:OLEObject Type="Embed" ProgID="Equation.DSMT4" ShapeID="_x0000_i1080" DrawAspect="Content" ObjectID="_1777276811" r:id="rId114"/>
              </w:object>
            </w:r>
          </w:p>
        </w:tc>
        <w:tc>
          <w:tcPr>
            <w:tcW w:w="709" w:type="dxa"/>
            <w:vAlign w:val="center"/>
          </w:tcPr>
          <w:p w14:paraId="66B53849" w14:textId="099E41D4" w:rsidR="00BB0BCD" w:rsidRPr="0078078B" w:rsidRDefault="00BB0BCD" w:rsidP="0022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83</w:t>
            </w:r>
            <w:r w:rsidRPr="0078078B">
              <w:rPr>
                <w:noProof/>
                <w:color w:val="auto"/>
              </w:rPr>
              <w:fldChar w:fldCharType="end"/>
            </w:r>
            <w:r w:rsidRPr="0078078B">
              <w:rPr>
                <w:color w:val="auto"/>
              </w:rPr>
              <w:t>)</w:t>
            </w:r>
          </w:p>
        </w:tc>
      </w:tr>
    </w:tbl>
    <w:p w14:paraId="44C23FD0"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lastRenderedPageBreak/>
        <w:t xml:space="preserve">Here </w:t>
      </w:r>
      <w:r w:rsidRPr="0078078B">
        <w:rPr>
          <w:i/>
          <w:color w:val="auto"/>
        </w:rPr>
        <w:t>i</w:t>
      </w:r>
      <w:r w:rsidRPr="0078078B">
        <w:rPr>
          <w:color w:val="auto"/>
        </w:rPr>
        <w:t xml:space="preserve"> is the number of line segments, from the </w:t>
      </w:r>
      <w:r w:rsidRPr="0078078B">
        <w:rPr>
          <w:i/>
          <w:color w:val="auto"/>
        </w:rPr>
        <w:t>σ-w</w:t>
      </w:r>
      <w:r w:rsidRPr="0078078B">
        <w:rPr>
          <w:color w:val="auto"/>
        </w:rPr>
        <w:t xml:space="preserve"> model, present in the tension zone of the beam in bending. This means that the crack width at the bottom-most layer, </w:t>
      </w:r>
      <w:r w:rsidRPr="0078078B">
        <w:rPr>
          <w:i/>
          <w:color w:val="auto"/>
        </w:rPr>
        <w:t>w</w:t>
      </w:r>
      <w:r w:rsidRPr="0078078B">
        <w:rPr>
          <w:i/>
          <w:color w:val="auto"/>
          <w:vertAlign w:val="subscript"/>
        </w:rPr>
        <w:t>b</w:t>
      </w:r>
      <w:r w:rsidRPr="0078078B">
        <w:rPr>
          <w:color w:val="auto"/>
        </w:rPr>
        <w:t>, lies in the</w:t>
      </w:r>
      <w:r w:rsidRPr="0078078B">
        <w:rPr>
          <w:i/>
          <w:color w:val="auto"/>
        </w:rPr>
        <w:t xml:space="preserve"> i</w:t>
      </w:r>
      <w:r w:rsidRPr="0078078B">
        <w:rPr>
          <w:i/>
          <w:color w:val="auto"/>
          <w:vertAlign w:val="superscript"/>
        </w:rPr>
        <w:t>th</w:t>
      </w:r>
      <w:r w:rsidRPr="0078078B">
        <w:rPr>
          <w:color w:val="auto"/>
        </w:rPr>
        <w:t xml:space="preserve"> segment of the model where </w:t>
      </w:r>
      <w:r w:rsidRPr="0078078B">
        <w:rPr>
          <w:i/>
          <w:color w:val="auto"/>
        </w:rPr>
        <w:t>w</w:t>
      </w:r>
      <w:r w:rsidRPr="0078078B">
        <w:rPr>
          <w:i/>
          <w:color w:val="auto"/>
          <w:vertAlign w:val="subscript"/>
        </w:rPr>
        <w:t>i-1</w:t>
      </w:r>
      <w:r w:rsidRPr="0078078B">
        <w:rPr>
          <w:i/>
          <w:color w:val="auto"/>
        </w:rPr>
        <w:t xml:space="preserve"> &lt; w</w:t>
      </w:r>
      <w:r w:rsidRPr="0078078B">
        <w:rPr>
          <w:i/>
          <w:color w:val="auto"/>
          <w:vertAlign w:val="subscript"/>
        </w:rPr>
        <w:t>b</w:t>
      </w:r>
      <w:r w:rsidRPr="0078078B">
        <w:rPr>
          <w:i/>
          <w:color w:val="auto"/>
        </w:rPr>
        <w:t xml:space="preserve"> ≤ w</w:t>
      </w:r>
      <w:r w:rsidRPr="0078078B">
        <w:rPr>
          <w:i/>
          <w:color w:val="auto"/>
          <w:vertAlign w:val="subscript"/>
        </w:rPr>
        <w:t>i</w:t>
      </w:r>
      <w:r w:rsidRPr="0078078B">
        <w:rPr>
          <w:color w:val="auto"/>
        </w:rPr>
        <w:t>. The moment about the tip of the crack is:</w:t>
      </w:r>
    </w:p>
    <w:tbl>
      <w:tblPr>
        <w:tblStyle w:val="TableGrid"/>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52"/>
      </w:tblGrid>
      <w:tr w:rsidR="00854B9F" w:rsidRPr="0078078B" w14:paraId="2CE7D334" w14:textId="77777777" w:rsidTr="00B728DF">
        <w:tc>
          <w:tcPr>
            <w:tcW w:w="8789" w:type="dxa"/>
          </w:tcPr>
          <w:p w14:paraId="6B16D7B1"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106"/>
              </w:rPr>
              <w:object w:dxaOrig="9380" w:dyaOrig="2240" w14:anchorId="486FF2E8">
                <v:shape id="_x0000_i1081" type="#_x0000_t75" alt="" style="width:411pt;height:113.25pt;mso-width-percent:0;mso-height-percent:0;mso-width-percent:0;mso-height-percent:0" o:ole="">
                  <v:imagedata r:id="rId115" o:title=""/>
                </v:shape>
                <o:OLEObject Type="Embed" ProgID="Equation.DSMT4" ShapeID="_x0000_i1081" DrawAspect="Content" ObjectID="_1777276812" r:id="rId116"/>
              </w:object>
            </w:r>
          </w:p>
        </w:tc>
        <w:tc>
          <w:tcPr>
            <w:tcW w:w="652" w:type="dxa"/>
            <w:vAlign w:val="center"/>
          </w:tcPr>
          <w:p w14:paraId="665D85ED" w14:textId="044707AC"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84</w:t>
            </w:r>
            <w:r w:rsidRPr="0078078B">
              <w:rPr>
                <w:noProof/>
                <w:color w:val="auto"/>
              </w:rPr>
              <w:fldChar w:fldCharType="end"/>
            </w:r>
            <w:r w:rsidRPr="0078078B">
              <w:rPr>
                <w:color w:val="auto"/>
              </w:rPr>
              <w:t>)</w:t>
            </w:r>
          </w:p>
        </w:tc>
      </w:tr>
    </w:tbl>
    <w:p w14:paraId="56144A64" w14:textId="120D156D"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The relationship between the normalized moment and the normalized rotation is obtained from the moment equilibrium </w:t>
      </w:r>
      <w:r w:rsidRPr="0078078B">
        <w:rPr>
          <w:b/>
          <w:color w:val="auto"/>
        </w:rPr>
        <w:t xml:space="preserve">Equation </w:t>
      </w:r>
      <w:r w:rsidRPr="0078078B">
        <w:rPr>
          <w:b/>
          <w:color w:val="auto"/>
        </w:rPr>
        <w:fldChar w:fldCharType="begin"/>
      </w:r>
      <w:r w:rsidRPr="0078078B">
        <w:rPr>
          <w:b/>
          <w:color w:val="auto"/>
        </w:rPr>
        <w:instrText xml:space="preserve"> REF _Ref30628255 \h  \* MERGEFORMAT </w:instrText>
      </w:r>
      <w:r w:rsidRPr="0078078B">
        <w:rPr>
          <w:b/>
          <w:color w:val="auto"/>
        </w:rPr>
      </w:r>
      <w:r w:rsidRPr="0078078B">
        <w:rPr>
          <w:b/>
          <w:color w:val="auto"/>
        </w:rPr>
        <w:fldChar w:fldCharType="separate"/>
      </w:r>
      <w:r w:rsidR="00FD7F6A" w:rsidRPr="0078078B">
        <w:rPr>
          <w:b/>
          <w:color w:val="auto"/>
        </w:rPr>
        <w:t>(</w:t>
      </w:r>
      <w:r w:rsidR="00FD7F6A" w:rsidRPr="0078078B">
        <w:rPr>
          <w:b/>
          <w:noProof/>
          <w:color w:val="auto"/>
        </w:rPr>
        <w:t>87</w:t>
      </w:r>
      <w:r w:rsidR="00FD7F6A" w:rsidRPr="0078078B">
        <w:rPr>
          <w:b/>
          <w:color w:val="auto"/>
        </w:rPr>
        <w:t>)</w:t>
      </w:r>
      <w:r w:rsidRPr="0078078B">
        <w:rPr>
          <w:b/>
          <w:color w:val="auto"/>
        </w:rPr>
        <w:fldChar w:fldCharType="end"/>
      </w:r>
      <w:r w:rsidRPr="0078078B">
        <w:rPr>
          <w:color w:val="auto"/>
        </w:rPr>
        <w:t xml:space="preserve"> by using the </w:t>
      </w:r>
      <w:r w:rsidR="00835D7F" w:rsidRPr="0078078B">
        <w:rPr>
          <w:noProof/>
          <w:color w:val="auto"/>
          <w:position w:val="-6"/>
        </w:rPr>
        <w:object w:dxaOrig="200" w:dyaOrig="279" w14:anchorId="09C67F82">
          <v:shape id="_x0000_i1082" type="#_x0000_t75" alt="" style="width:11.25pt;height:15.75pt;mso-width-percent:0;mso-height-percent:0;mso-width-percent:0;mso-height-percent:0" o:ole="">
            <v:imagedata r:id="rId117" o:title=""/>
          </v:shape>
          <o:OLEObject Type="Embed" ProgID="Equation.DSMT4" ShapeID="_x0000_i1082" DrawAspect="Content" ObjectID="_1777276813" r:id="rId118"/>
        </w:object>
      </w:r>
      <w:r w:rsidRPr="0078078B">
        <w:rPr>
          <w:color w:val="auto"/>
        </w:rPr>
        <w:t xml:space="preserve"> and </w:t>
      </w:r>
      <w:r w:rsidR="00835D7F" w:rsidRPr="0078078B">
        <w:rPr>
          <w:noProof/>
          <w:color w:val="auto"/>
          <w:position w:val="-6"/>
        </w:rPr>
        <w:object w:dxaOrig="240" w:dyaOrig="220" w14:anchorId="1F164DCF">
          <v:shape id="_x0000_i1083" type="#_x0000_t75" alt="" style="width:12pt;height:11.25pt;mso-width-percent:0;mso-height-percent:0;mso-width-percent:0;mso-height-percent:0" o:ole="">
            <v:imagedata r:id="rId119" o:title=""/>
          </v:shape>
          <o:OLEObject Type="Embed" ProgID="Equation.DSMT4" ShapeID="_x0000_i1083" DrawAspect="Content" ObjectID="_1777276814" r:id="rId120"/>
        </w:object>
      </w:r>
      <w:r w:rsidRPr="0078078B">
        <w:rPr>
          <w:color w:val="auto"/>
        </w:rPr>
        <w:t xml:space="preserve"> values from </w:t>
      </w:r>
      <w:r w:rsidRPr="0078078B">
        <w:rPr>
          <w:b/>
          <w:color w:val="auto"/>
        </w:rPr>
        <w:t xml:space="preserve">Equations </w:t>
      </w:r>
      <w:r w:rsidR="00F1795A" w:rsidRPr="0078078B">
        <w:rPr>
          <w:b/>
          <w:color w:val="auto"/>
        </w:rPr>
        <w:fldChar w:fldCharType="begin"/>
      </w:r>
      <w:r w:rsidR="00F1795A" w:rsidRPr="0078078B">
        <w:rPr>
          <w:b/>
          <w:color w:val="auto"/>
        </w:rPr>
        <w:instrText xml:space="preserve"> REF _Ref164338800 \h  \* MERGEFORMAT </w:instrText>
      </w:r>
      <w:r w:rsidR="00F1795A" w:rsidRPr="0078078B">
        <w:rPr>
          <w:b/>
          <w:color w:val="auto"/>
        </w:rPr>
      </w:r>
      <w:r w:rsidR="00F1795A" w:rsidRPr="0078078B">
        <w:rPr>
          <w:b/>
          <w:color w:val="auto"/>
        </w:rPr>
        <w:fldChar w:fldCharType="separate"/>
      </w:r>
      <w:r w:rsidR="00FD7F6A" w:rsidRPr="0078078B">
        <w:rPr>
          <w:b/>
          <w:color w:val="000000"/>
        </w:rPr>
        <w:t>(</w:t>
      </w:r>
      <w:r w:rsidR="00FD7F6A" w:rsidRPr="0078078B">
        <w:rPr>
          <w:b/>
          <w:noProof/>
        </w:rPr>
        <w:t>25</w:t>
      </w:r>
      <w:r w:rsidR="00FD7F6A" w:rsidRPr="0078078B">
        <w:rPr>
          <w:b/>
          <w:color w:val="000000"/>
        </w:rPr>
        <w:t>)</w:t>
      </w:r>
      <w:r w:rsidR="00F1795A" w:rsidRPr="0078078B">
        <w:rPr>
          <w:b/>
          <w:color w:val="auto"/>
        </w:rPr>
        <w:fldChar w:fldCharType="end"/>
      </w:r>
      <w:r w:rsidR="00F1795A" w:rsidRPr="0078078B">
        <w:rPr>
          <w:bCs/>
          <w:color w:val="auto"/>
        </w:rPr>
        <w:t xml:space="preserve"> and</w:t>
      </w:r>
      <w:r w:rsidR="00F1795A" w:rsidRPr="0078078B">
        <w:rPr>
          <w:b/>
          <w:color w:val="auto"/>
        </w:rPr>
        <w:t xml:space="preserve"> </w:t>
      </w:r>
      <w:r w:rsidR="00F1795A" w:rsidRPr="0078078B">
        <w:rPr>
          <w:b/>
          <w:color w:val="auto"/>
        </w:rPr>
        <w:fldChar w:fldCharType="begin"/>
      </w:r>
      <w:r w:rsidR="00F1795A" w:rsidRPr="0078078B">
        <w:rPr>
          <w:b/>
          <w:color w:val="auto"/>
        </w:rPr>
        <w:instrText xml:space="preserve"> REF _Ref164338843 \h  \* MERGEFORMAT </w:instrText>
      </w:r>
      <w:r w:rsidR="00F1795A" w:rsidRPr="0078078B">
        <w:rPr>
          <w:b/>
          <w:color w:val="auto"/>
        </w:rPr>
      </w:r>
      <w:r w:rsidR="00F1795A" w:rsidRPr="0078078B">
        <w:rPr>
          <w:b/>
          <w:color w:val="auto"/>
        </w:rPr>
        <w:fldChar w:fldCharType="separate"/>
      </w:r>
      <w:r w:rsidR="00FD7F6A" w:rsidRPr="0078078B">
        <w:rPr>
          <w:b/>
          <w:color w:val="000000"/>
        </w:rPr>
        <w:t>(</w:t>
      </w:r>
      <w:r w:rsidR="00FD7F6A" w:rsidRPr="0078078B">
        <w:rPr>
          <w:b/>
          <w:noProof/>
        </w:rPr>
        <w:t>26</w:t>
      </w:r>
      <w:r w:rsidR="00FD7F6A" w:rsidRPr="0078078B">
        <w:rPr>
          <w:b/>
          <w:color w:val="000000"/>
        </w:rPr>
        <w:t>)</w:t>
      </w:r>
      <w:r w:rsidR="00F1795A" w:rsidRPr="0078078B">
        <w:rPr>
          <w:b/>
          <w:color w:val="auto"/>
        </w:rPr>
        <w:fldChar w:fldCharType="end"/>
      </w:r>
      <w:r w:rsidRPr="0078078B">
        <w:rPr>
          <w:color w:val="auto"/>
        </w:rPr>
        <w:t xml:space="preserve"> as:</w:t>
      </w:r>
    </w:p>
    <w:tbl>
      <w:tblPr>
        <w:tblStyle w:val="TableGrid"/>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16"/>
      </w:tblGrid>
      <w:tr w:rsidR="00854B9F" w:rsidRPr="0078078B" w14:paraId="4CC7A7E9" w14:textId="77777777" w:rsidTr="00B728DF">
        <w:tc>
          <w:tcPr>
            <w:tcW w:w="8931" w:type="dxa"/>
            <w:vAlign w:val="center"/>
          </w:tcPr>
          <w:p w14:paraId="6376C86D"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76"/>
              </w:rPr>
              <w:object w:dxaOrig="10800" w:dyaOrig="1640" w14:anchorId="35B3BECA">
                <v:shape id="_x0000_i1084" type="#_x0000_t75" alt="" style="width:428.25pt;height:73.5pt;mso-width-percent:0;mso-height-percent:0;mso-width-percent:0;mso-height-percent:0" o:ole="">
                  <v:imagedata r:id="rId121" o:title=""/>
                </v:shape>
                <o:OLEObject Type="Embed" ProgID="Equation.DSMT4" ShapeID="_x0000_i1084" DrawAspect="Content" ObjectID="_1777276815" r:id="rId122"/>
              </w:object>
            </w:r>
          </w:p>
        </w:tc>
        <w:tc>
          <w:tcPr>
            <w:tcW w:w="616" w:type="dxa"/>
            <w:vAlign w:val="center"/>
          </w:tcPr>
          <w:p w14:paraId="5EF3DF3A" w14:textId="02CFAC85"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85</w:t>
            </w:r>
            <w:r w:rsidRPr="0078078B">
              <w:rPr>
                <w:noProof/>
                <w:color w:val="auto"/>
              </w:rPr>
              <w:fldChar w:fldCharType="end"/>
            </w:r>
            <w:r w:rsidRPr="0078078B">
              <w:rPr>
                <w:color w:val="auto"/>
              </w:rPr>
              <w:t>)</w:t>
            </w:r>
          </w:p>
        </w:tc>
      </w:tr>
    </w:tbl>
    <w:p w14:paraId="22816871" w14:textId="6FF4858F"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The </w:t>
      </w:r>
      <w:r w:rsidR="00184DBF" w:rsidRPr="0078078B">
        <w:rPr>
          <w:color w:val="auto"/>
        </w:rPr>
        <w:t>E</w:t>
      </w:r>
      <w:r w:rsidRPr="0078078B">
        <w:rPr>
          <w:color w:val="auto"/>
        </w:rPr>
        <w:t>quation is again simplified to make it easier for computational algorithms, see below:</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3"/>
        <w:gridCol w:w="715"/>
      </w:tblGrid>
      <w:tr w:rsidR="00854B9F" w:rsidRPr="0078078B" w14:paraId="1EFBD5F7" w14:textId="77777777" w:rsidTr="00B728DF">
        <w:tc>
          <w:tcPr>
            <w:tcW w:w="8746" w:type="dxa"/>
            <w:vAlign w:val="center"/>
          </w:tcPr>
          <w:p w14:paraId="599085E0"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82"/>
              </w:rPr>
              <w:object w:dxaOrig="9680" w:dyaOrig="1760" w14:anchorId="4BAB14E3">
                <v:shape id="_x0000_i1085" type="#_x0000_t75" alt="" style="width:428.25pt;height:79.5pt;mso-width-percent:0;mso-height-percent:0;mso-width-percent:0;mso-height-percent:0" o:ole="">
                  <v:imagedata r:id="rId123" o:title=""/>
                </v:shape>
                <o:OLEObject Type="Embed" ProgID="Equation.DSMT4" ShapeID="_x0000_i1085" DrawAspect="Content" ObjectID="_1777276816" r:id="rId124"/>
              </w:object>
            </w:r>
          </w:p>
        </w:tc>
        <w:tc>
          <w:tcPr>
            <w:tcW w:w="752" w:type="dxa"/>
            <w:vAlign w:val="center"/>
          </w:tcPr>
          <w:p w14:paraId="186CBF83" w14:textId="34CB5AA7"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86</w:t>
            </w:r>
            <w:r w:rsidRPr="0078078B">
              <w:rPr>
                <w:noProof/>
                <w:color w:val="auto"/>
              </w:rPr>
              <w:fldChar w:fldCharType="end"/>
            </w:r>
            <w:r w:rsidRPr="0078078B">
              <w:rPr>
                <w:color w:val="auto"/>
              </w:rPr>
              <w:t>)</w:t>
            </w:r>
          </w:p>
        </w:tc>
      </w:tr>
    </w:tbl>
    <w:p w14:paraId="3E4C223F" w14:textId="77777777" w:rsidR="00BB0BCD" w:rsidRPr="0078078B" w:rsidRDefault="00BB0BCD" w:rsidP="00BB0BCD">
      <w:pPr>
        <w:pStyle w:val="Heading2"/>
        <w:rPr>
          <w:rFonts w:cs="Times New Roman"/>
          <w:color w:val="auto"/>
        </w:rPr>
      </w:pPr>
      <w:r w:rsidRPr="0078078B">
        <w:rPr>
          <w:rFonts w:cs="Times New Roman"/>
          <w:color w:val="auto"/>
        </w:rPr>
        <w:t>(iii) Phase III</w:t>
      </w:r>
    </w:p>
    <w:p w14:paraId="09CAA99A" w14:textId="4EA27EDA"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In Phase III, the stress at the bottom of the hinge is zero as the crack width is greater than the critical crack width, as shown </w:t>
      </w:r>
      <w:r w:rsidR="00F1795A" w:rsidRPr="0078078B">
        <w:rPr>
          <w:b/>
          <w:color w:val="auto"/>
        </w:rPr>
        <w:fldChar w:fldCharType="begin"/>
      </w:r>
      <w:r w:rsidR="00F1795A" w:rsidRPr="0078078B">
        <w:rPr>
          <w:b/>
          <w:color w:val="auto"/>
        </w:rPr>
        <w:instrText xml:space="preserve"> REF _Ref164337590 \h  \* MERGEFORMAT </w:instrText>
      </w:r>
      <w:r w:rsidR="00F1795A" w:rsidRPr="0078078B">
        <w:rPr>
          <w:b/>
          <w:color w:val="auto"/>
        </w:rPr>
      </w:r>
      <w:r w:rsidR="00F1795A" w:rsidRPr="0078078B">
        <w:rPr>
          <w:b/>
          <w:color w:val="auto"/>
        </w:rPr>
        <w:fldChar w:fldCharType="separate"/>
      </w:r>
      <w:r w:rsidR="00FD7F6A" w:rsidRPr="0078078B">
        <w:rPr>
          <w:b/>
        </w:rPr>
        <w:t xml:space="preserve">Figure </w:t>
      </w:r>
      <w:r w:rsidR="00FD7F6A" w:rsidRPr="0078078B">
        <w:rPr>
          <w:b/>
          <w:noProof/>
        </w:rPr>
        <w:t>16</w:t>
      </w:r>
      <w:r w:rsidR="00F1795A" w:rsidRPr="0078078B">
        <w:rPr>
          <w:b/>
          <w:color w:val="auto"/>
        </w:rPr>
        <w:fldChar w:fldCharType="end"/>
      </w:r>
      <w:r w:rsidRPr="0078078B">
        <w:rPr>
          <w:color w:val="auto"/>
        </w:rPr>
        <w:t xml:space="preserve">. Therefore, the </w:t>
      </w:r>
      <w:r w:rsidR="00184DBF" w:rsidRPr="0078078B">
        <w:rPr>
          <w:color w:val="auto"/>
        </w:rPr>
        <w:t>E</w:t>
      </w:r>
      <w:r w:rsidRPr="0078078B">
        <w:rPr>
          <w:color w:val="auto"/>
        </w:rPr>
        <w:t xml:space="preserve">quation for </w:t>
      </w:r>
      <w:r w:rsidR="00835D7F" w:rsidRPr="0078078B">
        <w:rPr>
          <w:noProof/>
          <w:color w:val="auto"/>
          <w:position w:val="-14"/>
        </w:rPr>
        <w:object w:dxaOrig="960" w:dyaOrig="400" w14:anchorId="7D4D2992">
          <v:shape id="_x0000_i1086" type="#_x0000_t75" alt="" style="width:48.75pt;height:23.25pt;mso-width-percent:0;mso-height-percent:0;mso-width-percent:0;mso-height-percent:0" o:ole="">
            <v:imagedata r:id="rId125" o:title=""/>
          </v:shape>
          <o:OLEObject Type="Embed" ProgID="Equation.DSMT4" ShapeID="_x0000_i1086" DrawAspect="Content" ObjectID="_1777276817" r:id="rId126"/>
        </w:object>
      </w:r>
      <w:r w:rsidRPr="0078078B">
        <w:rPr>
          <w:color w:val="auto"/>
        </w:rPr>
        <w:t xml:space="preserve"> becomes:</w:t>
      </w:r>
    </w:p>
    <w:p w14:paraId="3ED91CD6"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24"/>
        </w:rPr>
        <w:object w:dxaOrig="7360" w:dyaOrig="620" w14:anchorId="1440AF77">
          <v:shape id="_x0000_i1087" type="#_x0000_t75" alt="" style="width:367.5pt;height:30.75pt;mso-width-percent:0;mso-height-percent:0;mso-width-percent:0;mso-height-percent:0" o:ole="">
            <v:imagedata r:id="rId127" o:title=""/>
          </v:shape>
          <o:OLEObject Type="Embed" ProgID="Equation.DSMT4" ShapeID="_x0000_i1087" DrawAspect="Content" ObjectID="_1777276818" r:id="rId128"/>
        </w:object>
      </w:r>
    </w:p>
    <w:p w14:paraId="2A3417CF"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lastRenderedPageBreak/>
        <w:t xml:space="preserve">In this case, </w:t>
      </w:r>
      <w:r w:rsidRPr="0078078B">
        <w:rPr>
          <w:i/>
          <w:color w:val="auto"/>
        </w:rPr>
        <w:t>b</w:t>
      </w:r>
      <w:r w:rsidRPr="0078078B">
        <w:rPr>
          <w:i/>
          <w:color w:val="auto"/>
          <w:vertAlign w:val="subscript"/>
        </w:rPr>
        <w:t>b</w:t>
      </w:r>
      <w:r w:rsidRPr="0078078B">
        <w:rPr>
          <w:color w:val="auto"/>
        </w:rPr>
        <w:t xml:space="preserve"> = 0. The equation is in the quadratic form </w:t>
      </w:r>
      <w:r w:rsidRPr="0078078B">
        <w:rPr>
          <w:i/>
          <w:color w:val="auto"/>
        </w:rPr>
        <w:t>aα</w:t>
      </w:r>
      <w:r w:rsidRPr="0078078B">
        <w:rPr>
          <w:i/>
          <w:color w:val="auto"/>
          <w:vertAlign w:val="superscript"/>
        </w:rPr>
        <w:t>2</w:t>
      </w:r>
      <w:r w:rsidRPr="0078078B">
        <w:rPr>
          <w:color w:val="auto"/>
        </w:rPr>
        <w:t xml:space="preserve"> + </w:t>
      </w:r>
      <w:r w:rsidRPr="0078078B">
        <w:rPr>
          <w:i/>
          <w:color w:val="auto"/>
        </w:rPr>
        <w:t>bα</w:t>
      </w:r>
      <w:r w:rsidRPr="0078078B">
        <w:rPr>
          <w:color w:val="auto"/>
        </w:rPr>
        <w:t xml:space="preserve"> + </w:t>
      </w:r>
      <w:r w:rsidRPr="0078078B">
        <w:rPr>
          <w:i/>
          <w:color w:val="auto"/>
        </w:rPr>
        <w:t>c</w:t>
      </w:r>
      <w:r w:rsidRPr="0078078B">
        <w:rPr>
          <w:color w:val="auto"/>
        </w:rPr>
        <w:t xml:space="preserve"> = </w:t>
      </w:r>
      <w:r w:rsidRPr="0078078B">
        <w:rPr>
          <w:i/>
          <w:color w:val="auto"/>
        </w:rPr>
        <w:t>0</w:t>
      </w:r>
      <w:r w:rsidRPr="0078078B">
        <w:rPr>
          <w:color w:val="auto"/>
        </w:rPr>
        <w:t>, and the solution is,</w:t>
      </w:r>
    </w:p>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1"/>
        <w:gridCol w:w="616"/>
      </w:tblGrid>
      <w:tr w:rsidR="00854B9F" w:rsidRPr="0078078B" w14:paraId="51520A1E" w14:textId="77777777" w:rsidTr="00B728DF">
        <w:tc>
          <w:tcPr>
            <w:tcW w:w="8981" w:type="dxa"/>
          </w:tcPr>
          <w:p w14:paraId="2B82206A"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88"/>
              </w:rPr>
              <w:object w:dxaOrig="3159" w:dyaOrig="1480" w14:anchorId="10983197">
                <v:shape id="_x0000_i1088" type="#_x0000_t75" alt="" style="width:158.25pt;height:75pt;mso-width-percent:0;mso-height-percent:0;mso-width-percent:0;mso-height-percent:0" o:ole="">
                  <v:imagedata r:id="rId129" o:title=""/>
                </v:shape>
                <o:OLEObject Type="Embed" ProgID="Equation.DSMT4" ShapeID="_x0000_i1088" DrawAspect="Content" ObjectID="_1777276819" r:id="rId130"/>
              </w:object>
            </w:r>
          </w:p>
        </w:tc>
        <w:tc>
          <w:tcPr>
            <w:tcW w:w="616" w:type="dxa"/>
          </w:tcPr>
          <w:p w14:paraId="3A224F89" w14:textId="4852D983" w:rsidR="00BB0BCD" w:rsidRPr="0078078B"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bookmarkStart w:id="14" w:name="_Ref30628255"/>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87</w:t>
            </w:r>
            <w:r w:rsidRPr="0078078B">
              <w:rPr>
                <w:noProof/>
                <w:color w:val="auto"/>
              </w:rPr>
              <w:fldChar w:fldCharType="end"/>
            </w:r>
            <w:r w:rsidRPr="0078078B">
              <w:rPr>
                <w:color w:val="auto"/>
              </w:rPr>
              <w:t>)</w:t>
            </w:r>
            <w:bookmarkEnd w:id="14"/>
          </w:p>
        </w:tc>
      </w:tr>
    </w:tbl>
    <w:p w14:paraId="535B0873" w14:textId="777777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From the moment equilibrium, it gets:</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662"/>
      </w:tblGrid>
      <w:tr w:rsidR="00854B9F" w:rsidRPr="0078078B" w14:paraId="6C2C1E65" w14:textId="77777777" w:rsidTr="00B728DF">
        <w:tc>
          <w:tcPr>
            <w:tcW w:w="9085" w:type="dxa"/>
            <w:vAlign w:val="center"/>
          </w:tcPr>
          <w:p w14:paraId="665FFEAA"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4"/>
              </w:rPr>
              <w:object w:dxaOrig="9200" w:dyaOrig="800" w14:anchorId="39B31AAA">
                <v:shape id="_x0000_i1089" type="#_x0000_t75" alt="" style="width:410.25pt;height:39pt;mso-width-percent:0;mso-height-percent:0;mso-width-percent:0;mso-height-percent:0" o:ole="">
                  <v:imagedata r:id="rId131" o:title=""/>
                </v:shape>
                <o:OLEObject Type="Embed" ProgID="Equation.DSMT4" ShapeID="_x0000_i1089" DrawAspect="Content" ObjectID="_1777276820" r:id="rId132"/>
              </w:object>
            </w:r>
          </w:p>
        </w:tc>
        <w:tc>
          <w:tcPr>
            <w:tcW w:w="662" w:type="dxa"/>
            <w:vAlign w:val="center"/>
          </w:tcPr>
          <w:p w14:paraId="0BB9A643" w14:textId="101847E4" w:rsidR="00BB0BCD" w:rsidRPr="0078078B" w:rsidRDefault="00BB0BCD" w:rsidP="00B728D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8" w:firstLine="168"/>
              <w:jc w:val="center"/>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88</w:t>
            </w:r>
            <w:r w:rsidRPr="0078078B">
              <w:rPr>
                <w:noProof/>
                <w:color w:val="auto"/>
              </w:rPr>
              <w:fldChar w:fldCharType="end"/>
            </w:r>
            <w:r w:rsidRPr="0078078B">
              <w:rPr>
                <w:color w:val="auto"/>
              </w:rPr>
              <w:t>)</w:t>
            </w:r>
          </w:p>
        </w:tc>
      </w:tr>
    </w:tbl>
    <w:p w14:paraId="0348B603" w14:textId="40121077" w:rsidR="00BB0BCD" w:rsidRPr="0078078B" w:rsidRDefault="00BB0BCD" w:rsidP="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rsidRPr="0078078B">
        <w:rPr>
          <w:color w:val="auto"/>
        </w:rPr>
        <w:t xml:space="preserve"> This </w:t>
      </w:r>
      <w:r w:rsidR="00184DBF" w:rsidRPr="0078078B">
        <w:rPr>
          <w:color w:val="auto"/>
        </w:rPr>
        <w:t>E</w:t>
      </w:r>
      <w:r w:rsidRPr="0078078B">
        <w:rPr>
          <w:color w:val="auto"/>
        </w:rPr>
        <w:t>quation is again simplified to make it easier for computational algorithms, see below:</w:t>
      </w:r>
    </w:p>
    <w:tbl>
      <w:tblPr>
        <w:tblStyle w:val="TableGrid"/>
        <w:tblW w:w="9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616"/>
      </w:tblGrid>
      <w:tr w:rsidR="00854B9F" w:rsidRPr="00854B9F" w14:paraId="0BCE5398" w14:textId="77777777" w:rsidTr="00B728DF">
        <w:tc>
          <w:tcPr>
            <w:tcW w:w="9072" w:type="dxa"/>
            <w:vAlign w:val="center"/>
          </w:tcPr>
          <w:p w14:paraId="177B30CA" w14:textId="77777777" w:rsidR="00BB0BCD" w:rsidRPr="0078078B" w:rsidRDefault="00835D7F" w:rsidP="00BF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noProof/>
                <w:color w:val="auto"/>
                <w:position w:val="-38"/>
              </w:rPr>
              <w:object w:dxaOrig="8980" w:dyaOrig="880" w14:anchorId="2712B710">
                <v:shape id="_x0000_i1090" type="#_x0000_t75" alt="" style="width:428.25pt;height:45pt;mso-width-percent:0;mso-height-percent:0;mso-width-percent:0;mso-height-percent:0" o:ole="">
                  <v:imagedata r:id="rId133" o:title=""/>
                </v:shape>
                <o:OLEObject Type="Embed" ProgID="Equation.DSMT4" ShapeID="_x0000_i1090" DrawAspect="Content" ObjectID="_1777276821" r:id="rId134"/>
              </w:object>
            </w:r>
          </w:p>
        </w:tc>
        <w:tc>
          <w:tcPr>
            <w:tcW w:w="616" w:type="dxa"/>
            <w:vAlign w:val="center"/>
          </w:tcPr>
          <w:p w14:paraId="6C0B627D" w14:textId="4A18B485" w:rsidR="00BB0BCD" w:rsidRPr="00854B9F" w:rsidRDefault="00BB0BCD" w:rsidP="002253F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auto"/>
              </w:rPr>
            </w:pPr>
            <w:r w:rsidRPr="0078078B">
              <w:rPr>
                <w:color w:val="auto"/>
              </w:rPr>
              <w:t>(</w:t>
            </w:r>
            <w:r w:rsidRPr="0078078B">
              <w:rPr>
                <w:color w:val="auto"/>
              </w:rPr>
              <w:fldChar w:fldCharType="begin"/>
            </w:r>
            <w:r w:rsidRPr="0078078B">
              <w:rPr>
                <w:color w:val="auto"/>
              </w:rPr>
              <w:instrText xml:space="preserve"> SEQ Equation \* ARABIC </w:instrText>
            </w:r>
            <w:r w:rsidRPr="0078078B">
              <w:rPr>
                <w:color w:val="auto"/>
              </w:rPr>
              <w:fldChar w:fldCharType="separate"/>
            </w:r>
            <w:r w:rsidR="00FD7F6A" w:rsidRPr="0078078B">
              <w:rPr>
                <w:noProof/>
                <w:color w:val="auto"/>
              </w:rPr>
              <w:t>89</w:t>
            </w:r>
            <w:r w:rsidRPr="0078078B">
              <w:rPr>
                <w:noProof/>
                <w:color w:val="auto"/>
              </w:rPr>
              <w:fldChar w:fldCharType="end"/>
            </w:r>
            <w:r w:rsidRPr="0078078B">
              <w:rPr>
                <w:color w:val="auto"/>
              </w:rPr>
              <w:t>)</w:t>
            </w:r>
          </w:p>
        </w:tc>
      </w:tr>
    </w:tbl>
    <w:p w14:paraId="3993D2BF" w14:textId="10A3F68E" w:rsidR="00BB0BCD" w:rsidRDefault="00BB0BCD" w:rsidP="00ED093E">
      <w:pPr>
        <w:rPr>
          <w:color w:val="auto"/>
        </w:rPr>
      </w:pPr>
    </w:p>
    <w:sectPr w:rsidR="00BB0BCD" w:rsidSect="00835D7F">
      <w:footerReference w:type="default" r:id="rId135"/>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788619" w16cid:durableId="1A3BB85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A2E2B" w14:textId="77777777" w:rsidR="00535113" w:rsidRDefault="00535113" w:rsidP="00D76861">
      <w:pPr>
        <w:spacing w:line="240" w:lineRule="auto"/>
      </w:pPr>
      <w:r>
        <w:separator/>
      </w:r>
    </w:p>
  </w:endnote>
  <w:endnote w:type="continuationSeparator" w:id="0">
    <w:p w14:paraId="69E0C286" w14:textId="77777777" w:rsidR="00535113" w:rsidRDefault="00535113" w:rsidP="00D76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255192"/>
      <w:docPartObj>
        <w:docPartGallery w:val="Page Numbers (Bottom of Page)"/>
        <w:docPartUnique/>
      </w:docPartObj>
    </w:sdtPr>
    <w:sdtEndPr>
      <w:rPr>
        <w:noProof/>
      </w:rPr>
    </w:sdtEndPr>
    <w:sdtContent>
      <w:p w14:paraId="6C0C25F5" w14:textId="367F2423" w:rsidR="00181B9C" w:rsidRDefault="00181B9C">
        <w:pPr>
          <w:pStyle w:val="Footer"/>
          <w:jc w:val="center"/>
        </w:pPr>
        <w:r>
          <w:fldChar w:fldCharType="begin"/>
        </w:r>
        <w:r>
          <w:instrText xml:space="preserve"> PAGE   \* MERGEFORMAT </w:instrText>
        </w:r>
        <w:r>
          <w:fldChar w:fldCharType="separate"/>
        </w:r>
        <w:r w:rsidR="0005121F">
          <w:rPr>
            <w:noProof/>
          </w:rPr>
          <w:t>4</w:t>
        </w:r>
        <w:r>
          <w:rPr>
            <w:noProof/>
          </w:rPr>
          <w:fldChar w:fldCharType="end"/>
        </w:r>
      </w:p>
    </w:sdtContent>
  </w:sdt>
  <w:p w14:paraId="1D658CEB" w14:textId="77777777" w:rsidR="00181B9C" w:rsidRDefault="00181B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99675" w14:textId="77777777" w:rsidR="00535113" w:rsidRDefault="00535113" w:rsidP="00D76861">
      <w:pPr>
        <w:spacing w:line="240" w:lineRule="auto"/>
      </w:pPr>
      <w:r>
        <w:separator/>
      </w:r>
    </w:p>
  </w:footnote>
  <w:footnote w:type="continuationSeparator" w:id="0">
    <w:p w14:paraId="6296FCF1" w14:textId="77777777" w:rsidR="00535113" w:rsidRDefault="00535113" w:rsidP="00D768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77C0"/>
    <w:multiLevelType w:val="multilevel"/>
    <w:tmpl w:val="AAA89EEA"/>
    <w:lvl w:ilvl="0">
      <w:start w:val="1"/>
      <w:numFmt w:val="decimal"/>
      <w:lvlText w:val="%1.0"/>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E570EB"/>
    <w:multiLevelType w:val="multilevel"/>
    <w:tmpl w:val="65FE4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E67431"/>
    <w:multiLevelType w:val="hybridMultilevel"/>
    <w:tmpl w:val="EF04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E700B"/>
    <w:multiLevelType w:val="hybridMultilevel"/>
    <w:tmpl w:val="46E67D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10A66"/>
    <w:multiLevelType w:val="hybridMultilevel"/>
    <w:tmpl w:val="37948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E46C6D"/>
    <w:multiLevelType w:val="hybridMultilevel"/>
    <w:tmpl w:val="C42A2ED0"/>
    <w:lvl w:ilvl="0" w:tplc="5082220E">
      <w:start w:val="1"/>
      <w:numFmt w:val="decimal"/>
      <w:lvlText w:val="%1."/>
      <w:lvlJc w:val="left"/>
      <w:pPr>
        <w:tabs>
          <w:tab w:val="num" w:pos="720"/>
        </w:tabs>
        <w:ind w:left="720" w:hanging="360"/>
      </w:pPr>
    </w:lvl>
    <w:lvl w:ilvl="1" w:tplc="F398AF06" w:tentative="1">
      <w:start w:val="1"/>
      <w:numFmt w:val="decimal"/>
      <w:lvlText w:val="%2."/>
      <w:lvlJc w:val="left"/>
      <w:pPr>
        <w:tabs>
          <w:tab w:val="num" w:pos="1440"/>
        </w:tabs>
        <w:ind w:left="1440" w:hanging="360"/>
      </w:pPr>
    </w:lvl>
    <w:lvl w:ilvl="2" w:tplc="1F24EDBA" w:tentative="1">
      <w:start w:val="1"/>
      <w:numFmt w:val="decimal"/>
      <w:lvlText w:val="%3."/>
      <w:lvlJc w:val="left"/>
      <w:pPr>
        <w:tabs>
          <w:tab w:val="num" w:pos="2160"/>
        </w:tabs>
        <w:ind w:left="2160" w:hanging="360"/>
      </w:pPr>
    </w:lvl>
    <w:lvl w:ilvl="3" w:tplc="B204B71E" w:tentative="1">
      <w:start w:val="1"/>
      <w:numFmt w:val="decimal"/>
      <w:lvlText w:val="%4."/>
      <w:lvlJc w:val="left"/>
      <w:pPr>
        <w:tabs>
          <w:tab w:val="num" w:pos="2880"/>
        </w:tabs>
        <w:ind w:left="2880" w:hanging="360"/>
      </w:pPr>
    </w:lvl>
    <w:lvl w:ilvl="4" w:tplc="6CFC7A86" w:tentative="1">
      <w:start w:val="1"/>
      <w:numFmt w:val="decimal"/>
      <w:lvlText w:val="%5."/>
      <w:lvlJc w:val="left"/>
      <w:pPr>
        <w:tabs>
          <w:tab w:val="num" w:pos="3600"/>
        </w:tabs>
        <w:ind w:left="3600" w:hanging="360"/>
      </w:pPr>
    </w:lvl>
    <w:lvl w:ilvl="5" w:tplc="EEC822D6" w:tentative="1">
      <w:start w:val="1"/>
      <w:numFmt w:val="decimal"/>
      <w:lvlText w:val="%6."/>
      <w:lvlJc w:val="left"/>
      <w:pPr>
        <w:tabs>
          <w:tab w:val="num" w:pos="4320"/>
        </w:tabs>
        <w:ind w:left="4320" w:hanging="360"/>
      </w:pPr>
    </w:lvl>
    <w:lvl w:ilvl="6" w:tplc="D03C33AE" w:tentative="1">
      <w:start w:val="1"/>
      <w:numFmt w:val="decimal"/>
      <w:lvlText w:val="%7."/>
      <w:lvlJc w:val="left"/>
      <w:pPr>
        <w:tabs>
          <w:tab w:val="num" w:pos="5040"/>
        </w:tabs>
        <w:ind w:left="5040" w:hanging="360"/>
      </w:pPr>
    </w:lvl>
    <w:lvl w:ilvl="7" w:tplc="0144CB22" w:tentative="1">
      <w:start w:val="1"/>
      <w:numFmt w:val="decimal"/>
      <w:lvlText w:val="%8."/>
      <w:lvlJc w:val="left"/>
      <w:pPr>
        <w:tabs>
          <w:tab w:val="num" w:pos="5760"/>
        </w:tabs>
        <w:ind w:left="5760" w:hanging="360"/>
      </w:pPr>
    </w:lvl>
    <w:lvl w:ilvl="8" w:tplc="8910986C" w:tentative="1">
      <w:start w:val="1"/>
      <w:numFmt w:val="decimal"/>
      <w:lvlText w:val="%9."/>
      <w:lvlJc w:val="left"/>
      <w:pPr>
        <w:tabs>
          <w:tab w:val="num" w:pos="6480"/>
        </w:tabs>
        <w:ind w:left="6480" w:hanging="360"/>
      </w:pPr>
    </w:lvl>
  </w:abstractNum>
  <w:abstractNum w:abstractNumId="6" w15:restartNumberingAfterBreak="0">
    <w:nsid w:val="47722ED9"/>
    <w:multiLevelType w:val="hybridMultilevel"/>
    <w:tmpl w:val="D8AC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945E4"/>
    <w:multiLevelType w:val="hybridMultilevel"/>
    <w:tmpl w:val="01EA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A59F3"/>
    <w:multiLevelType w:val="hybridMultilevel"/>
    <w:tmpl w:val="D060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A435B"/>
    <w:multiLevelType w:val="hybridMultilevel"/>
    <w:tmpl w:val="16D0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A5BB5"/>
    <w:multiLevelType w:val="hybridMultilevel"/>
    <w:tmpl w:val="D86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07AFE"/>
    <w:multiLevelType w:val="hybridMultilevel"/>
    <w:tmpl w:val="744CF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3756FC"/>
    <w:multiLevelType w:val="multilevel"/>
    <w:tmpl w:val="1D2A42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58B5946"/>
    <w:multiLevelType w:val="hybridMultilevel"/>
    <w:tmpl w:val="A9E2E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83620"/>
    <w:multiLevelType w:val="hybridMultilevel"/>
    <w:tmpl w:val="73A607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7D8937DC"/>
    <w:multiLevelType w:val="hybridMultilevel"/>
    <w:tmpl w:val="59FE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A0558"/>
    <w:multiLevelType w:val="hybridMultilevel"/>
    <w:tmpl w:val="18ACD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9"/>
  </w:num>
  <w:num w:numId="4">
    <w:abstractNumId w:val="7"/>
  </w:num>
  <w:num w:numId="5">
    <w:abstractNumId w:val="5"/>
  </w:num>
  <w:num w:numId="6">
    <w:abstractNumId w:val="12"/>
  </w:num>
  <w:num w:numId="7">
    <w:abstractNumId w:val="2"/>
  </w:num>
  <w:num w:numId="8">
    <w:abstractNumId w:val="3"/>
  </w:num>
  <w:num w:numId="9">
    <w:abstractNumId w:val="10"/>
  </w:num>
  <w:num w:numId="10">
    <w:abstractNumId w:val="0"/>
  </w:num>
  <w:num w:numId="11">
    <w:abstractNumId w:val="1"/>
  </w:num>
  <w:num w:numId="12">
    <w:abstractNumId w:val="16"/>
  </w:num>
  <w:num w:numId="13">
    <w:abstractNumId w:val="13"/>
  </w:num>
  <w:num w:numId="14">
    <w:abstractNumId w:val="8"/>
  </w:num>
  <w:num w:numId="15">
    <w:abstractNumId w:val="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3MDcyNzQ1MTM2NjJU0lEKTi0uzszPAykwNa8FAEZ3NEstAAAA"/>
  </w:docVars>
  <w:rsids>
    <w:rsidRoot w:val="002D6E61"/>
    <w:rsid w:val="00000DE6"/>
    <w:rsid w:val="00002D21"/>
    <w:rsid w:val="00002DE3"/>
    <w:rsid w:val="00003AFE"/>
    <w:rsid w:val="00004100"/>
    <w:rsid w:val="000055F6"/>
    <w:rsid w:val="0000744D"/>
    <w:rsid w:val="000074CD"/>
    <w:rsid w:val="0001098D"/>
    <w:rsid w:val="00010F04"/>
    <w:rsid w:val="00011504"/>
    <w:rsid w:val="00011A35"/>
    <w:rsid w:val="00013FC0"/>
    <w:rsid w:val="000164E3"/>
    <w:rsid w:val="000217BF"/>
    <w:rsid w:val="00022D7D"/>
    <w:rsid w:val="00022E54"/>
    <w:rsid w:val="00026AD8"/>
    <w:rsid w:val="00026CC2"/>
    <w:rsid w:val="00027288"/>
    <w:rsid w:val="000317CD"/>
    <w:rsid w:val="0003451E"/>
    <w:rsid w:val="00034AA4"/>
    <w:rsid w:val="00037B30"/>
    <w:rsid w:val="000400BA"/>
    <w:rsid w:val="000427AA"/>
    <w:rsid w:val="00043CB2"/>
    <w:rsid w:val="00045DF9"/>
    <w:rsid w:val="00046A00"/>
    <w:rsid w:val="000478A6"/>
    <w:rsid w:val="000507EE"/>
    <w:rsid w:val="0005121F"/>
    <w:rsid w:val="00051572"/>
    <w:rsid w:val="00051BB0"/>
    <w:rsid w:val="00051BDB"/>
    <w:rsid w:val="00053066"/>
    <w:rsid w:val="000542D3"/>
    <w:rsid w:val="0005631E"/>
    <w:rsid w:val="00060D8A"/>
    <w:rsid w:val="000617B8"/>
    <w:rsid w:val="00061B02"/>
    <w:rsid w:val="000624C8"/>
    <w:rsid w:val="000625DC"/>
    <w:rsid w:val="00062A86"/>
    <w:rsid w:val="00062B2D"/>
    <w:rsid w:val="000631B1"/>
    <w:rsid w:val="00064C5D"/>
    <w:rsid w:val="00065873"/>
    <w:rsid w:val="00067ACA"/>
    <w:rsid w:val="0007053D"/>
    <w:rsid w:val="000706FE"/>
    <w:rsid w:val="000708FE"/>
    <w:rsid w:val="000709EE"/>
    <w:rsid w:val="000720B9"/>
    <w:rsid w:val="000723EE"/>
    <w:rsid w:val="000725FB"/>
    <w:rsid w:val="0007282E"/>
    <w:rsid w:val="000729C7"/>
    <w:rsid w:val="00072F19"/>
    <w:rsid w:val="00073260"/>
    <w:rsid w:val="000734E8"/>
    <w:rsid w:val="000748D0"/>
    <w:rsid w:val="00075D0C"/>
    <w:rsid w:val="00077971"/>
    <w:rsid w:val="000811EA"/>
    <w:rsid w:val="000815F1"/>
    <w:rsid w:val="00081601"/>
    <w:rsid w:val="000837B5"/>
    <w:rsid w:val="00084150"/>
    <w:rsid w:val="00084154"/>
    <w:rsid w:val="000845E5"/>
    <w:rsid w:val="000877A3"/>
    <w:rsid w:val="00090E26"/>
    <w:rsid w:val="00093B85"/>
    <w:rsid w:val="0009492F"/>
    <w:rsid w:val="00095286"/>
    <w:rsid w:val="000A116D"/>
    <w:rsid w:val="000A137B"/>
    <w:rsid w:val="000A199D"/>
    <w:rsid w:val="000A727B"/>
    <w:rsid w:val="000A7A18"/>
    <w:rsid w:val="000B1E8E"/>
    <w:rsid w:val="000B505A"/>
    <w:rsid w:val="000B5BAB"/>
    <w:rsid w:val="000C0A66"/>
    <w:rsid w:val="000C1AA8"/>
    <w:rsid w:val="000C2401"/>
    <w:rsid w:val="000C2FFF"/>
    <w:rsid w:val="000C30D6"/>
    <w:rsid w:val="000C3368"/>
    <w:rsid w:val="000C5561"/>
    <w:rsid w:val="000C6B45"/>
    <w:rsid w:val="000C7130"/>
    <w:rsid w:val="000D0689"/>
    <w:rsid w:val="000D27A6"/>
    <w:rsid w:val="000D402B"/>
    <w:rsid w:val="000D4C9A"/>
    <w:rsid w:val="000D60DE"/>
    <w:rsid w:val="000D6F48"/>
    <w:rsid w:val="000D777A"/>
    <w:rsid w:val="000E0CA2"/>
    <w:rsid w:val="000E1D98"/>
    <w:rsid w:val="000E2BF1"/>
    <w:rsid w:val="000E4624"/>
    <w:rsid w:val="000E4BB2"/>
    <w:rsid w:val="000E53A2"/>
    <w:rsid w:val="000E67C6"/>
    <w:rsid w:val="000E6E6F"/>
    <w:rsid w:val="000E7C05"/>
    <w:rsid w:val="000E7C4D"/>
    <w:rsid w:val="000F0381"/>
    <w:rsid w:val="000F04FB"/>
    <w:rsid w:val="000F247D"/>
    <w:rsid w:val="000F2DE1"/>
    <w:rsid w:val="000F2EF6"/>
    <w:rsid w:val="000F4DE1"/>
    <w:rsid w:val="000F502D"/>
    <w:rsid w:val="000F5D27"/>
    <w:rsid w:val="00100363"/>
    <w:rsid w:val="00100B98"/>
    <w:rsid w:val="00101FBF"/>
    <w:rsid w:val="00103342"/>
    <w:rsid w:val="00104B4A"/>
    <w:rsid w:val="00104D5A"/>
    <w:rsid w:val="00105723"/>
    <w:rsid w:val="0010727E"/>
    <w:rsid w:val="0010741F"/>
    <w:rsid w:val="00110153"/>
    <w:rsid w:val="0011032C"/>
    <w:rsid w:val="00110C1D"/>
    <w:rsid w:val="00111175"/>
    <w:rsid w:val="00111430"/>
    <w:rsid w:val="00112FD7"/>
    <w:rsid w:val="0011384C"/>
    <w:rsid w:val="00115F1A"/>
    <w:rsid w:val="00117520"/>
    <w:rsid w:val="001210B7"/>
    <w:rsid w:val="001225D2"/>
    <w:rsid w:val="00124B2A"/>
    <w:rsid w:val="001250BA"/>
    <w:rsid w:val="00125D29"/>
    <w:rsid w:val="00126DAD"/>
    <w:rsid w:val="001303E5"/>
    <w:rsid w:val="0013069F"/>
    <w:rsid w:val="00130FD8"/>
    <w:rsid w:val="00131434"/>
    <w:rsid w:val="001318E9"/>
    <w:rsid w:val="00134322"/>
    <w:rsid w:val="001347C6"/>
    <w:rsid w:val="00136100"/>
    <w:rsid w:val="0013610C"/>
    <w:rsid w:val="001366CE"/>
    <w:rsid w:val="001419C2"/>
    <w:rsid w:val="00141DF8"/>
    <w:rsid w:val="0014291B"/>
    <w:rsid w:val="00142B28"/>
    <w:rsid w:val="001433E1"/>
    <w:rsid w:val="00143F45"/>
    <w:rsid w:val="001447F5"/>
    <w:rsid w:val="00144BB6"/>
    <w:rsid w:val="00151EA1"/>
    <w:rsid w:val="001545E3"/>
    <w:rsid w:val="00154BDB"/>
    <w:rsid w:val="00155C5D"/>
    <w:rsid w:val="001623DA"/>
    <w:rsid w:val="00162977"/>
    <w:rsid w:val="0016409A"/>
    <w:rsid w:val="001643BE"/>
    <w:rsid w:val="00164DEB"/>
    <w:rsid w:val="001656B4"/>
    <w:rsid w:val="00167794"/>
    <w:rsid w:val="001727E9"/>
    <w:rsid w:val="00172C37"/>
    <w:rsid w:val="001732F2"/>
    <w:rsid w:val="0017374D"/>
    <w:rsid w:val="00174E6F"/>
    <w:rsid w:val="001750B2"/>
    <w:rsid w:val="001763B0"/>
    <w:rsid w:val="001764E9"/>
    <w:rsid w:val="00177AE2"/>
    <w:rsid w:val="00180F3A"/>
    <w:rsid w:val="00181B9C"/>
    <w:rsid w:val="001821D3"/>
    <w:rsid w:val="00183367"/>
    <w:rsid w:val="001835EF"/>
    <w:rsid w:val="00183A44"/>
    <w:rsid w:val="001848B8"/>
    <w:rsid w:val="00184B4B"/>
    <w:rsid w:val="00184DBF"/>
    <w:rsid w:val="001872C8"/>
    <w:rsid w:val="00187D2E"/>
    <w:rsid w:val="0019035D"/>
    <w:rsid w:val="0019140B"/>
    <w:rsid w:val="00192684"/>
    <w:rsid w:val="0019284A"/>
    <w:rsid w:val="00193661"/>
    <w:rsid w:val="00194998"/>
    <w:rsid w:val="00197598"/>
    <w:rsid w:val="00197FD1"/>
    <w:rsid w:val="001A1B8C"/>
    <w:rsid w:val="001A376D"/>
    <w:rsid w:val="001A4F0B"/>
    <w:rsid w:val="001A7C01"/>
    <w:rsid w:val="001B08B9"/>
    <w:rsid w:val="001B0B4A"/>
    <w:rsid w:val="001B1645"/>
    <w:rsid w:val="001B1DEE"/>
    <w:rsid w:val="001B1FC5"/>
    <w:rsid w:val="001B30D7"/>
    <w:rsid w:val="001B3B6E"/>
    <w:rsid w:val="001B40BF"/>
    <w:rsid w:val="001B4F3E"/>
    <w:rsid w:val="001C0D11"/>
    <w:rsid w:val="001C26D6"/>
    <w:rsid w:val="001C3959"/>
    <w:rsid w:val="001C41C7"/>
    <w:rsid w:val="001C4CC8"/>
    <w:rsid w:val="001C518B"/>
    <w:rsid w:val="001C7952"/>
    <w:rsid w:val="001C7D17"/>
    <w:rsid w:val="001D0C6B"/>
    <w:rsid w:val="001D4318"/>
    <w:rsid w:val="001D4551"/>
    <w:rsid w:val="001D4808"/>
    <w:rsid w:val="001D498B"/>
    <w:rsid w:val="001D7E82"/>
    <w:rsid w:val="001D7F76"/>
    <w:rsid w:val="001E06E0"/>
    <w:rsid w:val="001E129D"/>
    <w:rsid w:val="001E277C"/>
    <w:rsid w:val="001E2E8B"/>
    <w:rsid w:val="001E3CDC"/>
    <w:rsid w:val="001E3F28"/>
    <w:rsid w:val="001E4059"/>
    <w:rsid w:val="001E4812"/>
    <w:rsid w:val="001E5051"/>
    <w:rsid w:val="001E5081"/>
    <w:rsid w:val="001E59F7"/>
    <w:rsid w:val="001E6794"/>
    <w:rsid w:val="001F02BB"/>
    <w:rsid w:val="001F2BD9"/>
    <w:rsid w:val="001F3E47"/>
    <w:rsid w:val="001F6FBB"/>
    <w:rsid w:val="00200463"/>
    <w:rsid w:val="00201254"/>
    <w:rsid w:val="002015B4"/>
    <w:rsid w:val="00201A1F"/>
    <w:rsid w:val="00203F2B"/>
    <w:rsid w:val="00204439"/>
    <w:rsid w:val="00207A92"/>
    <w:rsid w:val="00210F37"/>
    <w:rsid w:val="002112AB"/>
    <w:rsid w:val="00214042"/>
    <w:rsid w:val="002141C4"/>
    <w:rsid w:val="00215314"/>
    <w:rsid w:val="00215362"/>
    <w:rsid w:val="002171B1"/>
    <w:rsid w:val="002212F4"/>
    <w:rsid w:val="0022172E"/>
    <w:rsid w:val="0022405B"/>
    <w:rsid w:val="002253F0"/>
    <w:rsid w:val="00226C26"/>
    <w:rsid w:val="0022773E"/>
    <w:rsid w:val="002278FE"/>
    <w:rsid w:val="002309D4"/>
    <w:rsid w:val="0023162D"/>
    <w:rsid w:val="0023201C"/>
    <w:rsid w:val="00232026"/>
    <w:rsid w:val="002328E7"/>
    <w:rsid w:val="0023377E"/>
    <w:rsid w:val="00234903"/>
    <w:rsid w:val="00235042"/>
    <w:rsid w:val="00235DAC"/>
    <w:rsid w:val="00240291"/>
    <w:rsid w:val="00247822"/>
    <w:rsid w:val="00247B5F"/>
    <w:rsid w:val="002504D9"/>
    <w:rsid w:val="00256AB4"/>
    <w:rsid w:val="00261034"/>
    <w:rsid w:val="0026181A"/>
    <w:rsid w:val="00261A1A"/>
    <w:rsid w:val="0026247A"/>
    <w:rsid w:val="00263297"/>
    <w:rsid w:val="00263F5C"/>
    <w:rsid w:val="00264D9E"/>
    <w:rsid w:val="002656DF"/>
    <w:rsid w:val="00271712"/>
    <w:rsid w:val="00273B56"/>
    <w:rsid w:val="00274042"/>
    <w:rsid w:val="0027480F"/>
    <w:rsid w:val="00275B74"/>
    <w:rsid w:val="00275FA3"/>
    <w:rsid w:val="0027729D"/>
    <w:rsid w:val="002809B3"/>
    <w:rsid w:val="0028105C"/>
    <w:rsid w:val="00281079"/>
    <w:rsid w:val="00281FBA"/>
    <w:rsid w:val="00282D45"/>
    <w:rsid w:val="00284BAA"/>
    <w:rsid w:val="00285362"/>
    <w:rsid w:val="002866DC"/>
    <w:rsid w:val="002867FB"/>
    <w:rsid w:val="00286ECC"/>
    <w:rsid w:val="00291DDB"/>
    <w:rsid w:val="00293352"/>
    <w:rsid w:val="002949BC"/>
    <w:rsid w:val="00294D9E"/>
    <w:rsid w:val="00295897"/>
    <w:rsid w:val="00296032"/>
    <w:rsid w:val="0029702E"/>
    <w:rsid w:val="00297FF3"/>
    <w:rsid w:val="002A192F"/>
    <w:rsid w:val="002A1E9B"/>
    <w:rsid w:val="002A382B"/>
    <w:rsid w:val="002A3DD9"/>
    <w:rsid w:val="002A69D7"/>
    <w:rsid w:val="002A7009"/>
    <w:rsid w:val="002A71DC"/>
    <w:rsid w:val="002B2178"/>
    <w:rsid w:val="002B2F79"/>
    <w:rsid w:val="002B3B5E"/>
    <w:rsid w:val="002B678E"/>
    <w:rsid w:val="002C0B7A"/>
    <w:rsid w:val="002C2181"/>
    <w:rsid w:val="002C26FC"/>
    <w:rsid w:val="002C43CA"/>
    <w:rsid w:val="002C5FFC"/>
    <w:rsid w:val="002C6C43"/>
    <w:rsid w:val="002D144E"/>
    <w:rsid w:val="002D2694"/>
    <w:rsid w:val="002D5013"/>
    <w:rsid w:val="002D6DDE"/>
    <w:rsid w:val="002D6E61"/>
    <w:rsid w:val="002D77B0"/>
    <w:rsid w:val="002D78FF"/>
    <w:rsid w:val="002D7CA2"/>
    <w:rsid w:val="002D7DE4"/>
    <w:rsid w:val="002E2096"/>
    <w:rsid w:val="002E369F"/>
    <w:rsid w:val="002E4D47"/>
    <w:rsid w:val="002E608C"/>
    <w:rsid w:val="002E6CD3"/>
    <w:rsid w:val="002E71AE"/>
    <w:rsid w:val="002E7A6E"/>
    <w:rsid w:val="002F1BB5"/>
    <w:rsid w:val="002F2998"/>
    <w:rsid w:val="002F2D58"/>
    <w:rsid w:val="002F3E85"/>
    <w:rsid w:val="002F4E00"/>
    <w:rsid w:val="002F68C5"/>
    <w:rsid w:val="002F76AE"/>
    <w:rsid w:val="003024E4"/>
    <w:rsid w:val="003036E5"/>
    <w:rsid w:val="003053F2"/>
    <w:rsid w:val="003066ED"/>
    <w:rsid w:val="00307497"/>
    <w:rsid w:val="00307854"/>
    <w:rsid w:val="00310D36"/>
    <w:rsid w:val="0031178C"/>
    <w:rsid w:val="00312637"/>
    <w:rsid w:val="00313524"/>
    <w:rsid w:val="003163A4"/>
    <w:rsid w:val="00316E6B"/>
    <w:rsid w:val="003172CC"/>
    <w:rsid w:val="00321319"/>
    <w:rsid w:val="003217F6"/>
    <w:rsid w:val="00322243"/>
    <w:rsid w:val="0032456E"/>
    <w:rsid w:val="00324780"/>
    <w:rsid w:val="003254AA"/>
    <w:rsid w:val="00325D8F"/>
    <w:rsid w:val="00326D7F"/>
    <w:rsid w:val="00326F27"/>
    <w:rsid w:val="00327332"/>
    <w:rsid w:val="003276E8"/>
    <w:rsid w:val="00327F88"/>
    <w:rsid w:val="003307D6"/>
    <w:rsid w:val="003308D8"/>
    <w:rsid w:val="00331BB4"/>
    <w:rsid w:val="00331D2C"/>
    <w:rsid w:val="003327E1"/>
    <w:rsid w:val="00333A8A"/>
    <w:rsid w:val="00333EF7"/>
    <w:rsid w:val="00334CC5"/>
    <w:rsid w:val="00335BAF"/>
    <w:rsid w:val="003363BC"/>
    <w:rsid w:val="00336CA4"/>
    <w:rsid w:val="00340380"/>
    <w:rsid w:val="003407F8"/>
    <w:rsid w:val="003419E0"/>
    <w:rsid w:val="00341AA1"/>
    <w:rsid w:val="00341AB2"/>
    <w:rsid w:val="0034274C"/>
    <w:rsid w:val="00342816"/>
    <w:rsid w:val="0034387E"/>
    <w:rsid w:val="0034428E"/>
    <w:rsid w:val="003469C5"/>
    <w:rsid w:val="00352154"/>
    <w:rsid w:val="00352697"/>
    <w:rsid w:val="00353137"/>
    <w:rsid w:val="00355C1D"/>
    <w:rsid w:val="003616FA"/>
    <w:rsid w:val="003626FB"/>
    <w:rsid w:val="00362C4D"/>
    <w:rsid w:val="0036359B"/>
    <w:rsid w:val="00364307"/>
    <w:rsid w:val="00364C88"/>
    <w:rsid w:val="00365A31"/>
    <w:rsid w:val="00371ED0"/>
    <w:rsid w:val="00373570"/>
    <w:rsid w:val="003747FF"/>
    <w:rsid w:val="00376289"/>
    <w:rsid w:val="003765CC"/>
    <w:rsid w:val="00376A4D"/>
    <w:rsid w:val="00376E56"/>
    <w:rsid w:val="0038065A"/>
    <w:rsid w:val="00381056"/>
    <w:rsid w:val="00382CC1"/>
    <w:rsid w:val="003830C2"/>
    <w:rsid w:val="00383B8E"/>
    <w:rsid w:val="003857C3"/>
    <w:rsid w:val="00385CAA"/>
    <w:rsid w:val="0038649B"/>
    <w:rsid w:val="00386765"/>
    <w:rsid w:val="00386852"/>
    <w:rsid w:val="00386DEA"/>
    <w:rsid w:val="00386F6B"/>
    <w:rsid w:val="00387564"/>
    <w:rsid w:val="0038761B"/>
    <w:rsid w:val="00387EE8"/>
    <w:rsid w:val="00390632"/>
    <w:rsid w:val="00393BED"/>
    <w:rsid w:val="003940D6"/>
    <w:rsid w:val="00394FC9"/>
    <w:rsid w:val="003A0945"/>
    <w:rsid w:val="003A10AF"/>
    <w:rsid w:val="003A122E"/>
    <w:rsid w:val="003A34E9"/>
    <w:rsid w:val="003A46FB"/>
    <w:rsid w:val="003A5398"/>
    <w:rsid w:val="003A5A23"/>
    <w:rsid w:val="003A7EF7"/>
    <w:rsid w:val="003B09F3"/>
    <w:rsid w:val="003B18A3"/>
    <w:rsid w:val="003B2B72"/>
    <w:rsid w:val="003B5EE7"/>
    <w:rsid w:val="003B6FE1"/>
    <w:rsid w:val="003B70E3"/>
    <w:rsid w:val="003B7AB9"/>
    <w:rsid w:val="003C1131"/>
    <w:rsid w:val="003C191B"/>
    <w:rsid w:val="003C1DD5"/>
    <w:rsid w:val="003C2754"/>
    <w:rsid w:val="003C2DC5"/>
    <w:rsid w:val="003C4312"/>
    <w:rsid w:val="003C4986"/>
    <w:rsid w:val="003C4C37"/>
    <w:rsid w:val="003C6C6B"/>
    <w:rsid w:val="003C7805"/>
    <w:rsid w:val="003D0307"/>
    <w:rsid w:val="003D0FBB"/>
    <w:rsid w:val="003D18D2"/>
    <w:rsid w:val="003D26AC"/>
    <w:rsid w:val="003D3210"/>
    <w:rsid w:val="003D372A"/>
    <w:rsid w:val="003D3D96"/>
    <w:rsid w:val="003D4713"/>
    <w:rsid w:val="003D6258"/>
    <w:rsid w:val="003D6583"/>
    <w:rsid w:val="003E0475"/>
    <w:rsid w:val="003E1496"/>
    <w:rsid w:val="003E3511"/>
    <w:rsid w:val="003E3D88"/>
    <w:rsid w:val="003E574E"/>
    <w:rsid w:val="003E5E68"/>
    <w:rsid w:val="003E6827"/>
    <w:rsid w:val="003E714C"/>
    <w:rsid w:val="003E7B13"/>
    <w:rsid w:val="003E7E6A"/>
    <w:rsid w:val="003F165F"/>
    <w:rsid w:val="003F3908"/>
    <w:rsid w:val="003F3EC0"/>
    <w:rsid w:val="003F564A"/>
    <w:rsid w:val="003F5AA4"/>
    <w:rsid w:val="003F6137"/>
    <w:rsid w:val="00400101"/>
    <w:rsid w:val="004015B8"/>
    <w:rsid w:val="00401D66"/>
    <w:rsid w:val="00402835"/>
    <w:rsid w:val="00402ABD"/>
    <w:rsid w:val="00403DC9"/>
    <w:rsid w:val="004053E4"/>
    <w:rsid w:val="0040647E"/>
    <w:rsid w:val="004064B6"/>
    <w:rsid w:val="00406C42"/>
    <w:rsid w:val="0041003F"/>
    <w:rsid w:val="004143DC"/>
    <w:rsid w:val="00415536"/>
    <w:rsid w:val="00415C5C"/>
    <w:rsid w:val="00416357"/>
    <w:rsid w:val="0041692F"/>
    <w:rsid w:val="00423197"/>
    <w:rsid w:val="00423264"/>
    <w:rsid w:val="004241FC"/>
    <w:rsid w:val="0042504B"/>
    <w:rsid w:val="0042535D"/>
    <w:rsid w:val="00426FF6"/>
    <w:rsid w:val="00427616"/>
    <w:rsid w:val="0042787D"/>
    <w:rsid w:val="00434E57"/>
    <w:rsid w:val="00435E56"/>
    <w:rsid w:val="004360A2"/>
    <w:rsid w:val="00437538"/>
    <w:rsid w:val="00440ACA"/>
    <w:rsid w:val="00441227"/>
    <w:rsid w:val="00442A21"/>
    <w:rsid w:val="00443DA7"/>
    <w:rsid w:val="00444344"/>
    <w:rsid w:val="00446AFD"/>
    <w:rsid w:val="00446EB7"/>
    <w:rsid w:val="004512E0"/>
    <w:rsid w:val="00451B4C"/>
    <w:rsid w:val="00452734"/>
    <w:rsid w:val="00452BFD"/>
    <w:rsid w:val="00452DC9"/>
    <w:rsid w:val="0045530E"/>
    <w:rsid w:val="00457658"/>
    <w:rsid w:val="004600BC"/>
    <w:rsid w:val="00461019"/>
    <w:rsid w:val="00462E52"/>
    <w:rsid w:val="0046429B"/>
    <w:rsid w:val="004644CA"/>
    <w:rsid w:val="00464C5F"/>
    <w:rsid w:val="00466E24"/>
    <w:rsid w:val="00466E6C"/>
    <w:rsid w:val="0047025C"/>
    <w:rsid w:val="0047379B"/>
    <w:rsid w:val="00473D44"/>
    <w:rsid w:val="004761E5"/>
    <w:rsid w:val="004769B4"/>
    <w:rsid w:val="004805B9"/>
    <w:rsid w:val="00481A91"/>
    <w:rsid w:val="00482834"/>
    <w:rsid w:val="004847E1"/>
    <w:rsid w:val="004864D7"/>
    <w:rsid w:val="004866F1"/>
    <w:rsid w:val="00487160"/>
    <w:rsid w:val="00487245"/>
    <w:rsid w:val="00487CFB"/>
    <w:rsid w:val="004901F3"/>
    <w:rsid w:val="00490D96"/>
    <w:rsid w:val="0049251F"/>
    <w:rsid w:val="004929C4"/>
    <w:rsid w:val="0049308D"/>
    <w:rsid w:val="004937DD"/>
    <w:rsid w:val="00493D2E"/>
    <w:rsid w:val="0049793B"/>
    <w:rsid w:val="004A098D"/>
    <w:rsid w:val="004A0A5A"/>
    <w:rsid w:val="004A249A"/>
    <w:rsid w:val="004A2D7F"/>
    <w:rsid w:val="004A6510"/>
    <w:rsid w:val="004A67C8"/>
    <w:rsid w:val="004A726F"/>
    <w:rsid w:val="004A730A"/>
    <w:rsid w:val="004A737E"/>
    <w:rsid w:val="004B01FA"/>
    <w:rsid w:val="004B100E"/>
    <w:rsid w:val="004B18CF"/>
    <w:rsid w:val="004B25F3"/>
    <w:rsid w:val="004B465B"/>
    <w:rsid w:val="004B4F14"/>
    <w:rsid w:val="004B54B5"/>
    <w:rsid w:val="004B6B42"/>
    <w:rsid w:val="004B6FCF"/>
    <w:rsid w:val="004C0881"/>
    <w:rsid w:val="004C2847"/>
    <w:rsid w:val="004C2C8C"/>
    <w:rsid w:val="004C53A9"/>
    <w:rsid w:val="004C684A"/>
    <w:rsid w:val="004C74C7"/>
    <w:rsid w:val="004C7F72"/>
    <w:rsid w:val="004D0814"/>
    <w:rsid w:val="004D3A83"/>
    <w:rsid w:val="004D3B68"/>
    <w:rsid w:val="004D4009"/>
    <w:rsid w:val="004D6530"/>
    <w:rsid w:val="004E14AF"/>
    <w:rsid w:val="004E17BB"/>
    <w:rsid w:val="004E191F"/>
    <w:rsid w:val="004E30C2"/>
    <w:rsid w:val="004E3ABA"/>
    <w:rsid w:val="004E637A"/>
    <w:rsid w:val="004E7423"/>
    <w:rsid w:val="004F0793"/>
    <w:rsid w:val="004F0920"/>
    <w:rsid w:val="004F113B"/>
    <w:rsid w:val="004F28E4"/>
    <w:rsid w:val="004F3522"/>
    <w:rsid w:val="004F5374"/>
    <w:rsid w:val="004F5950"/>
    <w:rsid w:val="005001B3"/>
    <w:rsid w:val="0050159F"/>
    <w:rsid w:val="005021C5"/>
    <w:rsid w:val="00502EC0"/>
    <w:rsid w:val="00502F59"/>
    <w:rsid w:val="00503C61"/>
    <w:rsid w:val="00504FDA"/>
    <w:rsid w:val="005056C1"/>
    <w:rsid w:val="005064EC"/>
    <w:rsid w:val="005072D9"/>
    <w:rsid w:val="00512CF0"/>
    <w:rsid w:val="00515351"/>
    <w:rsid w:val="005158CA"/>
    <w:rsid w:val="00515EEE"/>
    <w:rsid w:val="00516AF5"/>
    <w:rsid w:val="00516B10"/>
    <w:rsid w:val="005173CA"/>
    <w:rsid w:val="00520CD6"/>
    <w:rsid w:val="00522147"/>
    <w:rsid w:val="00522CC7"/>
    <w:rsid w:val="005233FD"/>
    <w:rsid w:val="00523D58"/>
    <w:rsid w:val="00525250"/>
    <w:rsid w:val="00525EAA"/>
    <w:rsid w:val="0052615B"/>
    <w:rsid w:val="005302F3"/>
    <w:rsid w:val="00530BCD"/>
    <w:rsid w:val="00530CA6"/>
    <w:rsid w:val="00531FFB"/>
    <w:rsid w:val="005332F3"/>
    <w:rsid w:val="0053410D"/>
    <w:rsid w:val="00535113"/>
    <w:rsid w:val="00535C12"/>
    <w:rsid w:val="0053668C"/>
    <w:rsid w:val="00536B0A"/>
    <w:rsid w:val="00540F2E"/>
    <w:rsid w:val="00540F7D"/>
    <w:rsid w:val="0054137F"/>
    <w:rsid w:val="0054360E"/>
    <w:rsid w:val="00547C57"/>
    <w:rsid w:val="00550D24"/>
    <w:rsid w:val="00553252"/>
    <w:rsid w:val="00554A3A"/>
    <w:rsid w:val="00555189"/>
    <w:rsid w:val="0056162C"/>
    <w:rsid w:val="00563A47"/>
    <w:rsid w:val="0056494F"/>
    <w:rsid w:val="0056542E"/>
    <w:rsid w:val="00566238"/>
    <w:rsid w:val="00566938"/>
    <w:rsid w:val="00567075"/>
    <w:rsid w:val="005719AA"/>
    <w:rsid w:val="00571B37"/>
    <w:rsid w:val="00571BDA"/>
    <w:rsid w:val="0057222E"/>
    <w:rsid w:val="00572520"/>
    <w:rsid w:val="00572544"/>
    <w:rsid w:val="00572C58"/>
    <w:rsid w:val="00572F62"/>
    <w:rsid w:val="00573822"/>
    <w:rsid w:val="00573C03"/>
    <w:rsid w:val="0057409B"/>
    <w:rsid w:val="00576CFE"/>
    <w:rsid w:val="00584783"/>
    <w:rsid w:val="0058591D"/>
    <w:rsid w:val="0059174D"/>
    <w:rsid w:val="005922CF"/>
    <w:rsid w:val="005925F2"/>
    <w:rsid w:val="00592FD4"/>
    <w:rsid w:val="00593062"/>
    <w:rsid w:val="0059443D"/>
    <w:rsid w:val="005947D8"/>
    <w:rsid w:val="005954C9"/>
    <w:rsid w:val="00597D9D"/>
    <w:rsid w:val="005A0CC6"/>
    <w:rsid w:val="005A2EF4"/>
    <w:rsid w:val="005A39A9"/>
    <w:rsid w:val="005A6B02"/>
    <w:rsid w:val="005A6CA2"/>
    <w:rsid w:val="005B14F4"/>
    <w:rsid w:val="005B235A"/>
    <w:rsid w:val="005B2AEB"/>
    <w:rsid w:val="005B30A3"/>
    <w:rsid w:val="005B31BF"/>
    <w:rsid w:val="005B5790"/>
    <w:rsid w:val="005B6233"/>
    <w:rsid w:val="005B6548"/>
    <w:rsid w:val="005B67CD"/>
    <w:rsid w:val="005C2790"/>
    <w:rsid w:val="005C352E"/>
    <w:rsid w:val="005C41F2"/>
    <w:rsid w:val="005C45C2"/>
    <w:rsid w:val="005C58D7"/>
    <w:rsid w:val="005C5A22"/>
    <w:rsid w:val="005C60A6"/>
    <w:rsid w:val="005C744C"/>
    <w:rsid w:val="005D06A1"/>
    <w:rsid w:val="005D2562"/>
    <w:rsid w:val="005D4E65"/>
    <w:rsid w:val="005D53CD"/>
    <w:rsid w:val="005D61B9"/>
    <w:rsid w:val="005D6F36"/>
    <w:rsid w:val="005D7A34"/>
    <w:rsid w:val="005E08BA"/>
    <w:rsid w:val="005E36FD"/>
    <w:rsid w:val="005E407E"/>
    <w:rsid w:val="005E4122"/>
    <w:rsid w:val="005E446A"/>
    <w:rsid w:val="005E549C"/>
    <w:rsid w:val="005E6C38"/>
    <w:rsid w:val="005E6EA4"/>
    <w:rsid w:val="005E707E"/>
    <w:rsid w:val="005E7CC5"/>
    <w:rsid w:val="005E7F4E"/>
    <w:rsid w:val="005F0486"/>
    <w:rsid w:val="005F2ADA"/>
    <w:rsid w:val="005F46D9"/>
    <w:rsid w:val="005F535B"/>
    <w:rsid w:val="005F6063"/>
    <w:rsid w:val="005F606A"/>
    <w:rsid w:val="005F6E2E"/>
    <w:rsid w:val="005F7454"/>
    <w:rsid w:val="005F7B63"/>
    <w:rsid w:val="00602458"/>
    <w:rsid w:val="0060299E"/>
    <w:rsid w:val="00602E90"/>
    <w:rsid w:val="00605749"/>
    <w:rsid w:val="006064DC"/>
    <w:rsid w:val="0060762E"/>
    <w:rsid w:val="00613FB5"/>
    <w:rsid w:val="006141F9"/>
    <w:rsid w:val="00614A17"/>
    <w:rsid w:val="00614DF9"/>
    <w:rsid w:val="00615C78"/>
    <w:rsid w:val="00616437"/>
    <w:rsid w:val="006166A3"/>
    <w:rsid w:val="00620518"/>
    <w:rsid w:val="006209A4"/>
    <w:rsid w:val="00621BE7"/>
    <w:rsid w:val="006232CD"/>
    <w:rsid w:val="006250B7"/>
    <w:rsid w:val="00625A4F"/>
    <w:rsid w:val="00627D5A"/>
    <w:rsid w:val="006304A1"/>
    <w:rsid w:val="00630B0E"/>
    <w:rsid w:val="00631B8C"/>
    <w:rsid w:val="0063233C"/>
    <w:rsid w:val="0063233F"/>
    <w:rsid w:val="00634BE4"/>
    <w:rsid w:val="00637B47"/>
    <w:rsid w:val="00637E2B"/>
    <w:rsid w:val="00640104"/>
    <w:rsid w:val="00640DB3"/>
    <w:rsid w:val="0064257B"/>
    <w:rsid w:val="00644FD6"/>
    <w:rsid w:val="00646AC0"/>
    <w:rsid w:val="00647E8B"/>
    <w:rsid w:val="00650A48"/>
    <w:rsid w:val="006519B2"/>
    <w:rsid w:val="006519FD"/>
    <w:rsid w:val="006534DB"/>
    <w:rsid w:val="00653950"/>
    <w:rsid w:val="006547B0"/>
    <w:rsid w:val="0065499D"/>
    <w:rsid w:val="0065531F"/>
    <w:rsid w:val="0065543E"/>
    <w:rsid w:val="0065674C"/>
    <w:rsid w:val="0065676D"/>
    <w:rsid w:val="00657162"/>
    <w:rsid w:val="00657D36"/>
    <w:rsid w:val="0066159D"/>
    <w:rsid w:val="00661D90"/>
    <w:rsid w:val="006626D6"/>
    <w:rsid w:val="006630E2"/>
    <w:rsid w:val="00663768"/>
    <w:rsid w:val="00667202"/>
    <w:rsid w:val="00667F34"/>
    <w:rsid w:val="006700EC"/>
    <w:rsid w:val="006705E4"/>
    <w:rsid w:val="00670904"/>
    <w:rsid w:val="0067410A"/>
    <w:rsid w:val="0067519A"/>
    <w:rsid w:val="00677218"/>
    <w:rsid w:val="00677C36"/>
    <w:rsid w:val="0068428F"/>
    <w:rsid w:val="00690585"/>
    <w:rsid w:val="006907FE"/>
    <w:rsid w:val="0069232F"/>
    <w:rsid w:val="0069266B"/>
    <w:rsid w:val="00692764"/>
    <w:rsid w:val="006937DB"/>
    <w:rsid w:val="00694851"/>
    <w:rsid w:val="006A1BE6"/>
    <w:rsid w:val="006A5422"/>
    <w:rsid w:val="006A7678"/>
    <w:rsid w:val="006B3C58"/>
    <w:rsid w:val="006B4A65"/>
    <w:rsid w:val="006B542E"/>
    <w:rsid w:val="006B547D"/>
    <w:rsid w:val="006B64DF"/>
    <w:rsid w:val="006B70E8"/>
    <w:rsid w:val="006B7D52"/>
    <w:rsid w:val="006C0790"/>
    <w:rsid w:val="006C09EE"/>
    <w:rsid w:val="006C3579"/>
    <w:rsid w:val="006C56CA"/>
    <w:rsid w:val="006C75E4"/>
    <w:rsid w:val="006C7F7E"/>
    <w:rsid w:val="006D0632"/>
    <w:rsid w:val="006D3B67"/>
    <w:rsid w:val="006D3EFA"/>
    <w:rsid w:val="006D6CEB"/>
    <w:rsid w:val="006D6DB7"/>
    <w:rsid w:val="006E0059"/>
    <w:rsid w:val="006E0C4C"/>
    <w:rsid w:val="006E0CE5"/>
    <w:rsid w:val="006E15C5"/>
    <w:rsid w:val="006E205F"/>
    <w:rsid w:val="006E245D"/>
    <w:rsid w:val="006E26AB"/>
    <w:rsid w:val="006E3541"/>
    <w:rsid w:val="006E3770"/>
    <w:rsid w:val="006E435C"/>
    <w:rsid w:val="006E4B5F"/>
    <w:rsid w:val="006E7153"/>
    <w:rsid w:val="006F007D"/>
    <w:rsid w:val="006F0549"/>
    <w:rsid w:val="006F116C"/>
    <w:rsid w:val="006F750D"/>
    <w:rsid w:val="006F7719"/>
    <w:rsid w:val="006F79D6"/>
    <w:rsid w:val="006F7AA6"/>
    <w:rsid w:val="007024EB"/>
    <w:rsid w:val="00703B43"/>
    <w:rsid w:val="007042CD"/>
    <w:rsid w:val="007047A8"/>
    <w:rsid w:val="0070497E"/>
    <w:rsid w:val="00705E68"/>
    <w:rsid w:val="00707C50"/>
    <w:rsid w:val="00710153"/>
    <w:rsid w:val="0071085D"/>
    <w:rsid w:val="00711224"/>
    <w:rsid w:val="00711500"/>
    <w:rsid w:val="007115D5"/>
    <w:rsid w:val="0071161D"/>
    <w:rsid w:val="0071164F"/>
    <w:rsid w:val="0071276D"/>
    <w:rsid w:val="007139AB"/>
    <w:rsid w:val="00714533"/>
    <w:rsid w:val="00714E1B"/>
    <w:rsid w:val="00716E84"/>
    <w:rsid w:val="0072173B"/>
    <w:rsid w:val="00722E4D"/>
    <w:rsid w:val="00725B17"/>
    <w:rsid w:val="00725B6A"/>
    <w:rsid w:val="00725F55"/>
    <w:rsid w:val="00727C04"/>
    <w:rsid w:val="00727E40"/>
    <w:rsid w:val="00731C85"/>
    <w:rsid w:val="00731FF9"/>
    <w:rsid w:val="0073219B"/>
    <w:rsid w:val="00735746"/>
    <w:rsid w:val="00735C77"/>
    <w:rsid w:val="00735E84"/>
    <w:rsid w:val="00735F1B"/>
    <w:rsid w:val="0073712C"/>
    <w:rsid w:val="00740F17"/>
    <w:rsid w:val="007411F7"/>
    <w:rsid w:val="00743F73"/>
    <w:rsid w:val="00745941"/>
    <w:rsid w:val="007459BF"/>
    <w:rsid w:val="00750807"/>
    <w:rsid w:val="00751F95"/>
    <w:rsid w:val="00753ADC"/>
    <w:rsid w:val="007549F5"/>
    <w:rsid w:val="00754C46"/>
    <w:rsid w:val="007551D7"/>
    <w:rsid w:val="00755586"/>
    <w:rsid w:val="00755F56"/>
    <w:rsid w:val="0075663E"/>
    <w:rsid w:val="00756F1D"/>
    <w:rsid w:val="0076006F"/>
    <w:rsid w:val="00760AA4"/>
    <w:rsid w:val="00761089"/>
    <w:rsid w:val="007622C9"/>
    <w:rsid w:val="00763578"/>
    <w:rsid w:val="00764256"/>
    <w:rsid w:val="00764F8E"/>
    <w:rsid w:val="00765C21"/>
    <w:rsid w:val="007661D8"/>
    <w:rsid w:val="00766294"/>
    <w:rsid w:val="00770747"/>
    <w:rsid w:val="0077120E"/>
    <w:rsid w:val="007725E6"/>
    <w:rsid w:val="00774905"/>
    <w:rsid w:val="00774C82"/>
    <w:rsid w:val="007752F5"/>
    <w:rsid w:val="0077599E"/>
    <w:rsid w:val="00775B19"/>
    <w:rsid w:val="00776FC6"/>
    <w:rsid w:val="00777615"/>
    <w:rsid w:val="00777692"/>
    <w:rsid w:val="0078078B"/>
    <w:rsid w:val="007820C6"/>
    <w:rsid w:val="007832BC"/>
    <w:rsid w:val="0078439D"/>
    <w:rsid w:val="00785D8E"/>
    <w:rsid w:val="00786650"/>
    <w:rsid w:val="007868F4"/>
    <w:rsid w:val="00786C60"/>
    <w:rsid w:val="007877BA"/>
    <w:rsid w:val="00787BB4"/>
    <w:rsid w:val="00791DA8"/>
    <w:rsid w:val="00794C6F"/>
    <w:rsid w:val="0079513E"/>
    <w:rsid w:val="0079583B"/>
    <w:rsid w:val="00797422"/>
    <w:rsid w:val="007A0374"/>
    <w:rsid w:val="007A0D27"/>
    <w:rsid w:val="007A1046"/>
    <w:rsid w:val="007A1345"/>
    <w:rsid w:val="007A6534"/>
    <w:rsid w:val="007A7184"/>
    <w:rsid w:val="007B2173"/>
    <w:rsid w:val="007B4191"/>
    <w:rsid w:val="007B4319"/>
    <w:rsid w:val="007B4724"/>
    <w:rsid w:val="007B5DBC"/>
    <w:rsid w:val="007B6B3D"/>
    <w:rsid w:val="007B71F8"/>
    <w:rsid w:val="007B7F30"/>
    <w:rsid w:val="007C020B"/>
    <w:rsid w:val="007C5218"/>
    <w:rsid w:val="007C5ACD"/>
    <w:rsid w:val="007C61F0"/>
    <w:rsid w:val="007C696A"/>
    <w:rsid w:val="007C7E56"/>
    <w:rsid w:val="007D1B93"/>
    <w:rsid w:val="007D26F3"/>
    <w:rsid w:val="007D2BA0"/>
    <w:rsid w:val="007D6297"/>
    <w:rsid w:val="007D6F8C"/>
    <w:rsid w:val="007E07E3"/>
    <w:rsid w:val="007E164C"/>
    <w:rsid w:val="007E3881"/>
    <w:rsid w:val="007E3F53"/>
    <w:rsid w:val="007E445B"/>
    <w:rsid w:val="007E53C8"/>
    <w:rsid w:val="007E547A"/>
    <w:rsid w:val="007E6B16"/>
    <w:rsid w:val="007E6BC9"/>
    <w:rsid w:val="007E76F2"/>
    <w:rsid w:val="007E7813"/>
    <w:rsid w:val="007E7E58"/>
    <w:rsid w:val="007F0543"/>
    <w:rsid w:val="007F1673"/>
    <w:rsid w:val="007F1A86"/>
    <w:rsid w:val="007F3567"/>
    <w:rsid w:val="007F37C7"/>
    <w:rsid w:val="007F3E7D"/>
    <w:rsid w:val="007F44F2"/>
    <w:rsid w:val="007F5522"/>
    <w:rsid w:val="007F7528"/>
    <w:rsid w:val="008003B4"/>
    <w:rsid w:val="00800D05"/>
    <w:rsid w:val="00800E53"/>
    <w:rsid w:val="008019DA"/>
    <w:rsid w:val="008029AE"/>
    <w:rsid w:val="008044BA"/>
    <w:rsid w:val="00804FCA"/>
    <w:rsid w:val="008113DA"/>
    <w:rsid w:val="00811F91"/>
    <w:rsid w:val="00812C6B"/>
    <w:rsid w:val="00813E83"/>
    <w:rsid w:val="008143E3"/>
    <w:rsid w:val="00815B38"/>
    <w:rsid w:val="00816C34"/>
    <w:rsid w:val="00817197"/>
    <w:rsid w:val="00817909"/>
    <w:rsid w:val="00820255"/>
    <w:rsid w:val="00820CA7"/>
    <w:rsid w:val="0082177F"/>
    <w:rsid w:val="00821BBA"/>
    <w:rsid w:val="00823EAA"/>
    <w:rsid w:val="00824E43"/>
    <w:rsid w:val="008259D4"/>
    <w:rsid w:val="00827B97"/>
    <w:rsid w:val="008307EA"/>
    <w:rsid w:val="00830CB5"/>
    <w:rsid w:val="00830DB2"/>
    <w:rsid w:val="00831A38"/>
    <w:rsid w:val="00834DC3"/>
    <w:rsid w:val="00835ACC"/>
    <w:rsid w:val="00835D7F"/>
    <w:rsid w:val="00837B05"/>
    <w:rsid w:val="008401BD"/>
    <w:rsid w:val="008409B8"/>
    <w:rsid w:val="00841610"/>
    <w:rsid w:val="00841A5A"/>
    <w:rsid w:val="00842C56"/>
    <w:rsid w:val="00842C9A"/>
    <w:rsid w:val="00843CA8"/>
    <w:rsid w:val="008444A5"/>
    <w:rsid w:val="00844929"/>
    <w:rsid w:val="00846896"/>
    <w:rsid w:val="008475F9"/>
    <w:rsid w:val="00850D16"/>
    <w:rsid w:val="008515B2"/>
    <w:rsid w:val="00851716"/>
    <w:rsid w:val="00851F63"/>
    <w:rsid w:val="00853633"/>
    <w:rsid w:val="008538DA"/>
    <w:rsid w:val="00853D29"/>
    <w:rsid w:val="00854B9F"/>
    <w:rsid w:val="00854EB1"/>
    <w:rsid w:val="008572D0"/>
    <w:rsid w:val="00857C32"/>
    <w:rsid w:val="00861CA8"/>
    <w:rsid w:val="008628DF"/>
    <w:rsid w:val="00863179"/>
    <w:rsid w:val="008642CF"/>
    <w:rsid w:val="008644D3"/>
    <w:rsid w:val="00865F73"/>
    <w:rsid w:val="00867243"/>
    <w:rsid w:val="0087003C"/>
    <w:rsid w:val="0087018A"/>
    <w:rsid w:val="0087133D"/>
    <w:rsid w:val="00871F8D"/>
    <w:rsid w:val="008727ED"/>
    <w:rsid w:val="00872EF5"/>
    <w:rsid w:val="008738D5"/>
    <w:rsid w:val="00873C19"/>
    <w:rsid w:val="00873D28"/>
    <w:rsid w:val="00874011"/>
    <w:rsid w:val="00874DF6"/>
    <w:rsid w:val="00876309"/>
    <w:rsid w:val="008763C1"/>
    <w:rsid w:val="00876DB5"/>
    <w:rsid w:val="00877B2E"/>
    <w:rsid w:val="00877CE2"/>
    <w:rsid w:val="008817F3"/>
    <w:rsid w:val="00882437"/>
    <w:rsid w:val="00882531"/>
    <w:rsid w:val="00882EF3"/>
    <w:rsid w:val="00883322"/>
    <w:rsid w:val="008838F0"/>
    <w:rsid w:val="00883DE6"/>
    <w:rsid w:val="008840C3"/>
    <w:rsid w:val="0088693D"/>
    <w:rsid w:val="0089242D"/>
    <w:rsid w:val="0089250A"/>
    <w:rsid w:val="00893357"/>
    <w:rsid w:val="008935DE"/>
    <w:rsid w:val="00894761"/>
    <w:rsid w:val="0089607F"/>
    <w:rsid w:val="008A0402"/>
    <w:rsid w:val="008A24AA"/>
    <w:rsid w:val="008A3632"/>
    <w:rsid w:val="008A37D4"/>
    <w:rsid w:val="008A49BA"/>
    <w:rsid w:val="008A507B"/>
    <w:rsid w:val="008A5385"/>
    <w:rsid w:val="008A5698"/>
    <w:rsid w:val="008A5AEA"/>
    <w:rsid w:val="008A66F6"/>
    <w:rsid w:val="008A7B92"/>
    <w:rsid w:val="008B083B"/>
    <w:rsid w:val="008B207C"/>
    <w:rsid w:val="008B3862"/>
    <w:rsid w:val="008B475C"/>
    <w:rsid w:val="008B59B3"/>
    <w:rsid w:val="008B6716"/>
    <w:rsid w:val="008B6EB4"/>
    <w:rsid w:val="008B7006"/>
    <w:rsid w:val="008B7A0C"/>
    <w:rsid w:val="008C023F"/>
    <w:rsid w:val="008C0ABC"/>
    <w:rsid w:val="008C1A87"/>
    <w:rsid w:val="008C23B1"/>
    <w:rsid w:val="008C3C52"/>
    <w:rsid w:val="008C470B"/>
    <w:rsid w:val="008C4AFD"/>
    <w:rsid w:val="008C5D00"/>
    <w:rsid w:val="008C7414"/>
    <w:rsid w:val="008D0583"/>
    <w:rsid w:val="008D08A2"/>
    <w:rsid w:val="008D0EAE"/>
    <w:rsid w:val="008D2D1C"/>
    <w:rsid w:val="008D3B68"/>
    <w:rsid w:val="008D3BD7"/>
    <w:rsid w:val="008D4713"/>
    <w:rsid w:val="008D47A8"/>
    <w:rsid w:val="008D4BB6"/>
    <w:rsid w:val="008D5C7A"/>
    <w:rsid w:val="008D6033"/>
    <w:rsid w:val="008D7165"/>
    <w:rsid w:val="008D7787"/>
    <w:rsid w:val="008E0F51"/>
    <w:rsid w:val="008E2718"/>
    <w:rsid w:val="008E6740"/>
    <w:rsid w:val="008E7058"/>
    <w:rsid w:val="008E7D39"/>
    <w:rsid w:val="008F0E0B"/>
    <w:rsid w:val="008F2ED1"/>
    <w:rsid w:val="008F4666"/>
    <w:rsid w:val="008F4C89"/>
    <w:rsid w:val="008F56C7"/>
    <w:rsid w:val="008F5CC2"/>
    <w:rsid w:val="0090025C"/>
    <w:rsid w:val="00900316"/>
    <w:rsid w:val="00900445"/>
    <w:rsid w:val="00900B25"/>
    <w:rsid w:val="00900C08"/>
    <w:rsid w:val="0090176D"/>
    <w:rsid w:val="0090396E"/>
    <w:rsid w:val="00904924"/>
    <w:rsid w:val="00904BD3"/>
    <w:rsid w:val="0090502F"/>
    <w:rsid w:val="00905B30"/>
    <w:rsid w:val="0090742F"/>
    <w:rsid w:val="00910723"/>
    <w:rsid w:val="009128DF"/>
    <w:rsid w:val="00913534"/>
    <w:rsid w:val="00914AB8"/>
    <w:rsid w:val="00914B09"/>
    <w:rsid w:val="00916223"/>
    <w:rsid w:val="00916494"/>
    <w:rsid w:val="009166E9"/>
    <w:rsid w:val="009174D0"/>
    <w:rsid w:val="0091799C"/>
    <w:rsid w:val="009216AA"/>
    <w:rsid w:val="00922C4E"/>
    <w:rsid w:val="0092545C"/>
    <w:rsid w:val="00925D52"/>
    <w:rsid w:val="0092649E"/>
    <w:rsid w:val="009265A3"/>
    <w:rsid w:val="009276C4"/>
    <w:rsid w:val="00930567"/>
    <w:rsid w:val="00930768"/>
    <w:rsid w:val="009319DE"/>
    <w:rsid w:val="00932132"/>
    <w:rsid w:val="00932694"/>
    <w:rsid w:val="00932E91"/>
    <w:rsid w:val="00936AFC"/>
    <w:rsid w:val="009373E0"/>
    <w:rsid w:val="009379BE"/>
    <w:rsid w:val="009422E3"/>
    <w:rsid w:val="009423FC"/>
    <w:rsid w:val="009428AD"/>
    <w:rsid w:val="00942C45"/>
    <w:rsid w:val="00944C01"/>
    <w:rsid w:val="00944CE5"/>
    <w:rsid w:val="00953087"/>
    <w:rsid w:val="00956494"/>
    <w:rsid w:val="00956AAB"/>
    <w:rsid w:val="00960C77"/>
    <w:rsid w:val="009634AA"/>
    <w:rsid w:val="00963725"/>
    <w:rsid w:val="00963B1D"/>
    <w:rsid w:val="00963E57"/>
    <w:rsid w:val="0096494D"/>
    <w:rsid w:val="00965FC6"/>
    <w:rsid w:val="0097022A"/>
    <w:rsid w:val="0097044F"/>
    <w:rsid w:val="00972593"/>
    <w:rsid w:val="009730CA"/>
    <w:rsid w:val="00973565"/>
    <w:rsid w:val="0097374C"/>
    <w:rsid w:val="00974496"/>
    <w:rsid w:val="009752C9"/>
    <w:rsid w:val="00976B86"/>
    <w:rsid w:val="00982C38"/>
    <w:rsid w:val="00983AB8"/>
    <w:rsid w:val="00984F7E"/>
    <w:rsid w:val="00986550"/>
    <w:rsid w:val="00991D6B"/>
    <w:rsid w:val="009936E8"/>
    <w:rsid w:val="00994F33"/>
    <w:rsid w:val="00996D27"/>
    <w:rsid w:val="00997705"/>
    <w:rsid w:val="0099782F"/>
    <w:rsid w:val="009A0208"/>
    <w:rsid w:val="009A0354"/>
    <w:rsid w:val="009A087E"/>
    <w:rsid w:val="009A2A84"/>
    <w:rsid w:val="009A2F85"/>
    <w:rsid w:val="009A353E"/>
    <w:rsid w:val="009A3892"/>
    <w:rsid w:val="009A3898"/>
    <w:rsid w:val="009A45AC"/>
    <w:rsid w:val="009A4F1F"/>
    <w:rsid w:val="009B0FB2"/>
    <w:rsid w:val="009B6229"/>
    <w:rsid w:val="009B7234"/>
    <w:rsid w:val="009B7DC8"/>
    <w:rsid w:val="009C0177"/>
    <w:rsid w:val="009C21F1"/>
    <w:rsid w:val="009C409A"/>
    <w:rsid w:val="009C450C"/>
    <w:rsid w:val="009C4514"/>
    <w:rsid w:val="009C5D5F"/>
    <w:rsid w:val="009D01D8"/>
    <w:rsid w:val="009D096B"/>
    <w:rsid w:val="009D0FEB"/>
    <w:rsid w:val="009D2E8C"/>
    <w:rsid w:val="009D30EA"/>
    <w:rsid w:val="009D3C34"/>
    <w:rsid w:val="009D5171"/>
    <w:rsid w:val="009D54CF"/>
    <w:rsid w:val="009D576A"/>
    <w:rsid w:val="009D65C9"/>
    <w:rsid w:val="009D6CD0"/>
    <w:rsid w:val="009D7A9E"/>
    <w:rsid w:val="009D7AF6"/>
    <w:rsid w:val="009E01DC"/>
    <w:rsid w:val="009E1BCE"/>
    <w:rsid w:val="009E5337"/>
    <w:rsid w:val="009E5C28"/>
    <w:rsid w:val="009F0423"/>
    <w:rsid w:val="009F04DD"/>
    <w:rsid w:val="009F07AC"/>
    <w:rsid w:val="009F0B58"/>
    <w:rsid w:val="009F22F9"/>
    <w:rsid w:val="009F2337"/>
    <w:rsid w:val="009F444D"/>
    <w:rsid w:val="009F458A"/>
    <w:rsid w:val="009F6EFD"/>
    <w:rsid w:val="009F7E75"/>
    <w:rsid w:val="00A00003"/>
    <w:rsid w:val="00A0069C"/>
    <w:rsid w:val="00A02DDC"/>
    <w:rsid w:val="00A03804"/>
    <w:rsid w:val="00A038A2"/>
    <w:rsid w:val="00A03A29"/>
    <w:rsid w:val="00A03F18"/>
    <w:rsid w:val="00A043E2"/>
    <w:rsid w:val="00A062D2"/>
    <w:rsid w:val="00A06474"/>
    <w:rsid w:val="00A068DC"/>
    <w:rsid w:val="00A071C1"/>
    <w:rsid w:val="00A10183"/>
    <w:rsid w:val="00A1150D"/>
    <w:rsid w:val="00A11AD4"/>
    <w:rsid w:val="00A11CE6"/>
    <w:rsid w:val="00A15A7E"/>
    <w:rsid w:val="00A165C6"/>
    <w:rsid w:val="00A234EB"/>
    <w:rsid w:val="00A236D0"/>
    <w:rsid w:val="00A239F3"/>
    <w:rsid w:val="00A23C10"/>
    <w:rsid w:val="00A24A30"/>
    <w:rsid w:val="00A27138"/>
    <w:rsid w:val="00A307BA"/>
    <w:rsid w:val="00A30953"/>
    <w:rsid w:val="00A30DC0"/>
    <w:rsid w:val="00A324C8"/>
    <w:rsid w:val="00A3254C"/>
    <w:rsid w:val="00A32C62"/>
    <w:rsid w:val="00A36DA0"/>
    <w:rsid w:val="00A416B9"/>
    <w:rsid w:val="00A418D7"/>
    <w:rsid w:val="00A42171"/>
    <w:rsid w:val="00A42679"/>
    <w:rsid w:val="00A4346B"/>
    <w:rsid w:val="00A439E6"/>
    <w:rsid w:val="00A44568"/>
    <w:rsid w:val="00A44F8A"/>
    <w:rsid w:val="00A46363"/>
    <w:rsid w:val="00A467FB"/>
    <w:rsid w:val="00A472DE"/>
    <w:rsid w:val="00A47334"/>
    <w:rsid w:val="00A514CA"/>
    <w:rsid w:val="00A52D94"/>
    <w:rsid w:val="00A530AF"/>
    <w:rsid w:val="00A53375"/>
    <w:rsid w:val="00A5475E"/>
    <w:rsid w:val="00A5649A"/>
    <w:rsid w:val="00A574F9"/>
    <w:rsid w:val="00A61BCA"/>
    <w:rsid w:val="00A71148"/>
    <w:rsid w:val="00A711A5"/>
    <w:rsid w:val="00A7121A"/>
    <w:rsid w:val="00A72A4A"/>
    <w:rsid w:val="00A7397A"/>
    <w:rsid w:val="00A752A2"/>
    <w:rsid w:val="00A754BF"/>
    <w:rsid w:val="00A76EA8"/>
    <w:rsid w:val="00A8237B"/>
    <w:rsid w:val="00A82C31"/>
    <w:rsid w:val="00A83D9F"/>
    <w:rsid w:val="00A83DFA"/>
    <w:rsid w:val="00A86C36"/>
    <w:rsid w:val="00A86E4D"/>
    <w:rsid w:val="00A87194"/>
    <w:rsid w:val="00A87B40"/>
    <w:rsid w:val="00A90B21"/>
    <w:rsid w:val="00A91294"/>
    <w:rsid w:val="00A91539"/>
    <w:rsid w:val="00A9157C"/>
    <w:rsid w:val="00A918CB"/>
    <w:rsid w:val="00A91C1E"/>
    <w:rsid w:val="00A91F87"/>
    <w:rsid w:val="00A95994"/>
    <w:rsid w:val="00A96AAB"/>
    <w:rsid w:val="00AA035C"/>
    <w:rsid w:val="00AA0C6C"/>
    <w:rsid w:val="00AA1032"/>
    <w:rsid w:val="00AA1A44"/>
    <w:rsid w:val="00AA2782"/>
    <w:rsid w:val="00AA29D4"/>
    <w:rsid w:val="00AA2B26"/>
    <w:rsid w:val="00AA38A9"/>
    <w:rsid w:val="00AA6741"/>
    <w:rsid w:val="00AA7283"/>
    <w:rsid w:val="00AA7768"/>
    <w:rsid w:val="00AB0FDF"/>
    <w:rsid w:val="00AB26CA"/>
    <w:rsid w:val="00AB3BAF"/>
    <w:rsid w:val="00AB3E8F"/>
    <w:rsid w:val="00AB5644"/>
    <w:rsid w:val="00AB62EB"/>
    <w:rsid w:val="00AB6624"/>
    <w:rsid w:val="00AB729B"/>
    <w:rsid w:val="00AB742A"/>
    <w:rsid w:val="00AC3299"/>
    <w:rsid w:val="00AC3BA9"/>
    <w:rsid w:val="00AC72E4"/>
    <w:rsid w:val="00AC78C4"/>
    <w:rsid w:val="00AD03AE"/>
    <w:rsid w:val="00AD27FB"/>
    <w:rsid w:val="00AD2B56"/>
    <w:rsid w:val="00AD394A"/>
    <w:rsid w:val="00AD4688"/>
    <w:rsid w:val="00AD60D8"/>
    <w:rsid w:val="00AD619C"/>
    <w:rsid w:val="00AD69CB"/>
    <w:rsid w:val="00AD75B5"/>
    <w:rsid w:val="00AD76DC"/>
    <w:rsid w:val="00AE0FBC"/>
    <w:rsid w:val="00AE19EB"/>
    <w:rsid w:val="00AE34DA"/>
    <w:rsid w:val="00AE38FA"/>
    <w:rsid w:val="00AE4A0C"/>
    <w:rsid w:val="00AE4F4B"/>
    <w:rsid w:val="00AE58F8"/>
    <w:rsid w:val="00AE5BF9"/>
    <w:rsid w:val="00AE6144"/>
    <w:rsid w:val="00AE6A01"/>
    <w:rsid w:val="00AF1464"/>
    <w:rsid w:val="00AF1488"/>
    <w:rsid w:val="00AF1E44"/>
    <w:rsid w:val="00AF20EE"/>
    <w:rsid w:val="00AF6C5F"/>
    <w:rsid w:val="00AF7111"/>
    <w:rsid w:val="00AF73A0"/>
    <w:rsid w:val="00B0032C"/>
    <w:rsid w:val="00B00B87"/>
    <w:rsid w:val="00B00C4A"/>
    <w:rsid w:val="00B010F3"/>
    <w:rsid w:val="00B011B6"/>
    <w:rsid w:val="00B01B0E"/>
    <w:rsid w:val="00B01B58"/>
    <w:rsid w:val="00B02C2A"/>
    <w:rsid w:val="00B05660"/>
    <w:rsid w:val="00B0676C"/>
    <w:rsid w:val="00B0712A"/>
    <w:rsid w:val="00B071A2"/>
    <w:rsid w:val="00B075A1"/>
    <w:rsid w:val="00B07818"/>
    <w:rsid w:val="00B11397"/>
    <w:rsid w:val="00B13E20"/>
    <w:rsid w:val="00B143E9"/>
    <w:rsid w:val="00B14AE9"/>
    <w:rsid w:val="00B14EFD"/>
    <w:rsid w:val="00B154C7"/>
    <w:rsid w:val="00B15B73"/>
    <w:rsid w:val="00B15F96"/>
    <w:rsid w:val="00B1603D"/>
    <w:rsid w:val="00B16974"/>
    <w:rsid w:val="00B174EC"/>
    <w:rsid w:val="00B17EC3"/>
    <w:rsid w:val="00B22184"/>
    <w:rsid w:val="00B22946"/>
    <w:rsid w:val="00B23FA9"/>
    <w:rsid w:val="00B25AA6"/>
    <w:rsid w:val="00B25B4D"/>
    <w:rsid w:val="00B313D1"/>
    <w:rsid w:val="00B325CE"/>
    <w:rsid w:val="00B33627"/>
    <w:rsid w:val="00B337D9"/>
    <w:rsid w:val="00B33910"/>
    <w:rsid w:val="00B346B5"/>
    <w:rsid w:val="00B35D82"/>
    <w:rsid w:val="00B35FDC"/>
    <w:rsid w:val="00B37CE7"/>
    <w:rsid w:val="00B402A1"/>
    <w:rsid w:val="00B418F0"/>
    <w:rsid w:val="00B41C68"/>
    <w:rsid w:val="00B420E7"/>
    <w:rsid w:val="00B4284B"/>
    <w:rsid w:val="00B434C3"/>
    <w:rsid w:val="00B438A5"/>
    <w:rsid w:val="00B46591"/>
    <w:rsid w:val="00B46A4B"/>
    <w:rsid w:val="00B4703B"/>
    <w:rsid w:val="00B4741A"/>
    <w:rsid w:val="00B47DC6"/>
    <w:rsid w:val="00B50DDC"/>
    <w:rsid w:val="00B517DA"/>
    <w:rsid w:val="00B5246E"/>
    <w:rsid w:val="00B53A4C"/>
    <w:rsid w:val="00B55266"/>
    <w:rsid w:val="00B570C2"/>
    <w:rsid w:val="00B57990"/>
    <w:rsid w:val="00B61D3B"/>
    <w:rsid w:val="00B63DE7"/>
    <w:rsid w:val="00B67BCE"/>
    <w:rsid w:val="00B70A35"/>
    <w:rsid w:val="00B70E2F"/>
    <w:rsid w:val="00B71D43"/>
    <w:rsid w:val="00B728DF"/>
    <w:rsid w:val="00B72F19"/>
    <w:rsid w:val="00B734AE"/>
    <w:rsid w:val="00B743A0"/>
    <w:rsid w:val="00B77318"/>
    <w:rsid w:val="00B7789C"/>
    <w:rsid w:val="00B80D53"/>
    <w:rsid w:val="00B80E48"/>
    <w:rsid w:val="00B8104C"/>
    <w:rsid w:val="00B87072"/>
    <w:rsid w:val="00B87C4F"/>
    <w:rsid w:val="00B87E36"/>
    <w:rsid w:val="00B87FBF"/>
    <w:rsid w:val="00B90EAD"/>
    <w:rsid w:val="00B91740"/>
    <w:rsid w:val="00B936FA"/>
    <w:rsid w:val="00B93D90"/>
    <w:rsid w:val="00B93F61"/>
    <w:rsid w:val="00B95905"/>
    <w:rsid w:val="00B95D30"/>
    <w:rsid w:val="00B95D4E"/>
    <w:rsid w:val="00B96124"/>
    <w:rsid w:val="00B97F6E"/>
    <w:rsid w:val="00BA1964"/>
    <w:rsid w:val="00BA1E32"/>
    <w:rsid w:val="00BA39DC"/>
    <w:rsid w:val="00BA3F4A"/>
    <w:rsid w:val="00BA45E9"/>
    <w:rsid w:val="00BA7F43"/>
    <w:rsid w:val="00BA7FC4"/>
    <w:rsid w:val="00BB0481"/>
    <w:rsid w:val="00BB0B81"/>
    <w:rsid w:val="00BB0BCD"/>
    <w:rsid w:val="00BB1552"/>
    <w:rsid w:val="00BB18F6"/>
    <w:rsid w:val="00BB1CE3"/>
    <w:rsid w:val="00BB6120"/>
    <w:rsid w:val="00BB648E"/>
    <w:rsid w:val="00BC0A90"/>
    <w:rsid w:val="00BC1616"/>
    <w:rsid w:val="00BC1B5B"/>
    <w:rsid w:val="00BC2DA5"/>
    <w:rsid w:val="00BC422B"/>
    <w:rsid w:val="00BC747E"/>
    <w:rsid w:val="00BD0037"/>
    <w:rsid w:val="00BD0D9F"/>
    <w:rsid w:val="00BD10AA"/>
    <w:rsid w:val="00BD1739"/>
    <w:rsid w:val="00BD613D"/>
    <w:rsid w:val="00BD74DF"/>
    <w:rsid w:val="00BE2800"/>
    <w:rsid w:val="00BE3AFB"/>
    <w:rsid w:val="00BE3E7D"/>
    <w:rsid w:val="00BE42E9"/>
    <w:rsid w:val="00BE4756"/>
    <w:rsid w:val="00BE6BA5"/>
    <w:rsid w:val="00BE6C9C"/>
    <w:rsid w:val="00BE6E41"/>
    <w:rsid w:val="00BE79FE"/>
    <w:rsid w:val="00BF1E26"/>
    <w:rsid w:val="00BF3206"/>
    <w:rsid w:val="00BF5ACC"/>
    <w:rsid w:val="00BF622B"/>
    <w:rsid w:val="00BF63E1"/>
    <w:rsid w:val="00BF66BD"/>
    <w:rsid w:val="00C00A1C"/>
    <w:rsid w:val="00C04C8E"/>
    <w:rsid w:val="00C07C53"/>
    <w:rsid w:val="00C1076F"/>
    <w:rsid w:val="00C108E8"/>
    <w:rsid w:val="00C11396"/>
    <w:rsid w:val="00C126AF"/>
    <w:rsid w:val="00C12D1A"/>
    <w:rsid w:val="00C12FAA"/>
    <w:rsid w:val="00C13510"/>
    <w:rsid w:val="00C1453F"/>
    <w:rsid w:val="00C16ACB"/>
    <w:rsid w:val="00C17A64"/>
    <w:rsid w:val="00C21788"/>
    <w:rsid w:val="00C21B57"/>
    <w:rsid w:val="00C24E8E"/>
    <w:rsid w:val="00C26879"/>
    <w:rsid w:val="00C308FF"/>
    <w:rsid w:val="00C3096A"/>
    <w:rsid w:val="00C31AE8"/>
    <w:rsid w:val="00C31CB1"/>
    <w:rsid w:val="00C320C9"/>
    <w:rsid w:val="00C322CC"/>
    <w:rsid w:val="00C331CD"/>
    <w:rsid w:val="00C3325B"/>
    <w:rsid w:val="00C334AB"/>
    <w:rsid w:val="00C3461E"/>
    <w:rsid w:val="00C3559E"/>
    <w:rsid w:val="00C40265"/>
    <w:rsid w:val="00C40909"/>
    <w:rsid w:val="00C40B09"/>
    <w:rsid w:val="00C40CD5"/>
    <w:rsid w:val="00C40FF0"/>
    <w:rsid w:val="00C41454"/>
    <w:rsid w:val="00C4158E"/>
    <w:rsid w:val="00C43C55"/>
    <w:rsid w:val="00C445AD"/>
    <w:rsid w:val="00C468A8"/>
    <w:rsid w:val="00C46B87"/>
    <w:rsid w:val="00C46D31"/>
    <w:rsid w:val="00C50C5F"/>
    <w:rsid w:val="00C51215"/>
    <w:rsid w:val="00C516BC"/>
    <w:rsid w:val="00C534D7"/>
    <w:rsid w:val="00C548BA"/>
    <w:rsid w:val="00C57804"/>
    <w:rsid w:val="00C61B21"/>
    <w:rsid w:val="00C6419B"/>
    <w:rsid w:val="00C64CBB"/>
    <w:rsid w:val="00C663C1"/>
    <w:rsid w:val="00C6747C"/>
    <w:rsid w:val="00C67F34"/>
    <w:rsid w:val="00C700AA"/>
    <w:rsid w:val="00C72F3A"/>
    <w:rsid w:val="00C73743"/>
    <w:rsid w:val="00C73ABA"/>
    <w:rsid w:val="00C7444A"/>
    <w:rsid w:val="00C74D42"/>
    <w:rsid w:val="00C75319"/>
    <w:rsid w:val="00C76263"/>
    <w:rsid w:val="00C807B1"/>
    <w:rsid w:val="00C81170"/>
    <w:rsid w:val="00C81394"/>
    <w:rsid w:val="00C81BD7"/>
    <w:rsid w:val="00C822DE"/>
    <w:rsid w:val="00C825A7"/>
    <w:rsid w:val="00C85DB2"/>
    <w:rsid w:val="00C85F0F"/>
    <w:rsid w:val="00C86FE7"/>
    <w:rsid w:val="00C914A1"/>
    <w:rsid w:val="00C92A47"/>
    <w:rsid w:val="00C94972"/>
    <w:rsid w:val="00C95447"/>
    <w:rsid w:val="00C957CB"/>
    <w:rsid w:val="00C9731B"/>
    <w:rsid w:val="00C97C89"/>
    <w:rsid w:val="00CA1615"/>
    <w:rsid w:val="00CA2FB3"/>
    <w:rsid w:val="00CA3588"/>
    <w:rsid w:val="00CA46FC"/>
    <w:rsid w:val="00CA4797"/>
    <w:rsid w:val="00CA48A4"/>
    <w:rsid w:val="00CA48EE"/>
    <w:rsid w:val="00CA7D16"/>
    <w:rsid w:val="00CB0812"/>
    <w:rsid w:val="00CB1D28"/>
    <w:rsid w:val="00CB250E"/>
    <w:rsid w:val="00CB270D"/>
    <w:rsid w:val="00CB334E"/>
    <w:rsid w:val="00CB35D2"/>
    <w:rsid w:val="00CB6131"/>
    <w:rsid w:val="00CB6732"/>
    <w:rsid w:val="00CC19A7"/>
    <w:rsid w:val="00CC1E2A"/>
    <w:rsid w:val="00CC2453"/>
    <w:rsid w:val="00CC39A3"/>
    <w:rsid w:val="00CC4603"/>
    <w:rsid w:val="00CC6197"/>
    <w:rsid w:val="00CC7137"/>
    <w:rsid w:val="00CD015A"/>
    <w:rsid w:val="00CD21AE"/>
    <w:rsid w:val="00CD4EFF"/>
    <w:rsid w:val="00CD733E"/>
    <w:rsid w:val="00CD7AE3"/>
    <w:rsid w:val="00CE11D5"/>
    <w:rsid w:val="00CE3652"/>
    <w:rsid w:val="00CE7619"/>
    <w:rsid w:val="00CF02EB"/>
    <w:rsid w:val="00CF0BB4"/>
    <w:rsid w:val="00CF0CAE"/>
    <w:rsid w:val="00CF1B2F"/>
    <w:rsid w:val="00CF1DC9"/>
    <w:rsid w:val="00CF2D9D"/>
    <w:rsid w:val="00CF2DF1"/>
    <w:rsid w:val="00CF7026"/>
    <w:rsid w:val="00CF79B7"/>
    <w:rsid w:val="00D0064F"/>
    <w:rsid w:val="00D00AF2"/>
    <w:rsid w:val="00D01687"/>
    <w:rsid w:val="00D029E8"/>
    <w:rsid w:val="00D02CB2"/>
    <w:rsid w:val="00D07826"/>
    <w:rsid w:val="00D108B7"/>
    <w:rsid w:val="00D1121F"/>
    <w:rsid w:val="00D11786"/>
    <w:rsid w:val="00D15717"/>
    <w:rsid w:val="00D15883"/>
    <w:rsid w:val="00D1596D"/>
    <w:rsid w:val="00D15C10"/>
    <w:rsid w:val="00D168F9"/>
    <w:rsid w:val="00D20204"/>
    <w:rsid w:val="00D211EC"/>
    <w:rsid w:val="00D214B3"/>
    <w:rsid w:val="00D22FB2"/>
    <w:rsid w:val="00D231A0"/>
    <w:rsid w:val="00D23571"/>
    <w:rsid w:val="00D237A5"/>
    <w:rsid w:val="00D244BC"/>
    <w:rsid w:val="00D24C6B"/>
    <w:rsid w:val="00D24E2F"/>
    <w:rsid w:val="00D25CD0"/>
    <w:rsid w:val="00D26CB7"/>
    <w:rsid w:val="00D2707F"/>
    <w:rsid w:val="00D2742C"/>
    <w:rsid w:val="00D303D7"/>
    <w:rsid w:val="00D32348"/>
    <w:rsid w:val="00D324AF"/>
    <w:rsid w:val="00D33B57"/>
    <w:rsid w:val="00D33D57"/>
    <w:rsid w:val="00D33E0D"/>
    <w:rsid w:val="00D40D83"/>
    <w:rsid w:val="00D412B2"/>
    <w:rsid w:val="00D42955"/>
    <w:rsid w:val="00D43F4B"/>
    <w:rsid w:val="00D44282"/>
    <w:rsid w:val="00D504B9"/>
    <w:rsid w:val="00D50801"/>
    <w:rsid w:val="00D50936"/>
    <w:rsid w:val="00D5249C"/>
    <w:rsid w:val="00D527AC"/>
    <w:rsid w:val="00D53515"/>
    <w:rsid w:val="00D53CF1"/>
    <w:rsid w:val="00D543C4"/>
    <w:rsid w:val="00D54C11"/>
    <w:rsid w:val="00D5609B"/>
    <w:rsid w:val="00D56CA0"/>
    <w:rsid w:val="00D57452"/>
    <w:rsid w:val="00D61F71"/>
    <w:rsid w:val="00D62903"/>
    <w:rsid w:val="00D64555"/>
    <w:rsid w:val="00D664F1"/>
    <w:rsid w:val="00D66CF6"/>
    <w:rsid w:val="00D671A7"/>
    <w:rsid w:val="00D6735C"/>
    <w:rsid w:val="00D67F59"/>
    <w:rsid w:val="00D726FF"/>
    <w:rsid w:val="00D73D73"/>
    <w:rsid w:val="00D7490B"/>
    <w:rsid w:val="00D74AEC"/>
    <w:rsid w:val="00D74CF0"/>
    <w:rsid w:val="00D74D87"/>
    <w:rsid w:val="00D7603D"/>
    <w:rsid w:val="00D76861"/>
    <w:rsid w:val="00D7732D"/>
    <w:rsid w:val="00D77983"/>
    <w:rsid w:val="00D80246"/>
    <w:rsid w:val="00D82EC5"/>
    <w:rsid w:val="00D84751"/>
    <w:rsid w:val="00D90AA3"/>
    <w:rsid w:val="00D9148A"/>
    <w:rsid w:val="00D92135"/>
    <w:rsid w:val="00D92C79"/>
    <w:rsid w:val="00D93DA6"/>
    <w:rsid w:val="00D940C9"/>
    <w:rsid w:val="00D957CA"/>
    <w:rsid w:val="00D963EA"/>
    <w:rsid w:val="00D96E54"/>
    <w:rsid w:val="00D97C59"/>
    <w:rsid w:val="00DA1138"/>
    <w:rsid w:val="00DA15EE"/>
    <w:rsid w:val="00DA1DD6"/>
    <w:rsid w:val="00DA4131"/>
    <w:rsid w:val="00DA4C15"/>
    <w:rsid w:val="00DA5D63"/>
    <w:rsid w:val="00DA605E"/>
    <w:rsid w:val="00DA6353"/>
    <w:rsid w:val="00DB375E"/>
    <w:rsid w:val="00DB7421"/>
    <w:rsid w:val="00DB749C"/>
    <w:rsid w:val="00DB7601"/>
    <w:rsid w:val="00DB7C85"/>
    <w:rsid w:val="00DC018F"/>
    <w:rsid w:val="00DC0C7B"/>
    <w:rsid w:val="00DC1961"/>
    <w:rsid w:val="00DC30EB"/>
    <w:rsid w:val="00DC392D"/>
    <w:rsid w:val="00DC3FA6"/>
    <w:rsid w:val="00DC431E"/>
    <w:rsid w:val="00DC44D1"/>
    <w:rsid w:val="00DC60BE"/>
    <w:rsid w:val="00DC7BCC"/>
    <w:rsid w:val="00DD1363"/>
    <w:rsid w:val="00DD28CC"/>
    <w:rsid w:val="00DD3540"/>
    <w:rsid w:val="00DD3C1A"/>
    <w:rsid w:val="00DD46D3"/>
    <w:rsid w:val="00DD5E3B"/>
    <w:rsid w:val="00DD5E7B"/>
    <w:rsid w:val="00DD7B45"/>
    <w:rsid w:val="00DE037B"/>
    <w:rsid w:val="00DE10A0"/>
    <w:rsid w:val="00DE11E3"/>
    <w:rsid w:val="00DE197B"/>
    <w:rsid w:val="00DE1A73"/>
    <w:rsid w:val="00DE1BB0"/>
    <w:rsid w:val="00DE3712"/>
    <w:rsid w:val="00DE41C8"/>
    <w:rsid w:val="00DE598C"/>
    <w:rsid w:val="00DE6E47"/>
    <w:rsid w:val="00DF0155"/>
    <w:rsid w:val="00DF1122"/>
    <w:rsid w:val="00DF2AFF"/>
    <w:rsid w:val="00DF2BFF"/>
    <w:rsid w:val="00DF3560"/>
    <w:rsid w:val="00DF4A4A"/>
    <w:rsid w:val="00DF5AD4"/>
    <w:rsid w:val="00DF5B91"/>
    <w:rsid w:val="00DF722B"/>
    <w:rsid w:val="00DF7511"/>
    <w:rsid w:val="00DF7C99"/>
    <w:rsid w:val="00E018C1"/>
    <w:rsid w:val="00E02ADE"/>
    <w:rsid w:val="00E032EA"/>
    <w:rsid w:val="00E03810"/>
    <w:rsid w:val="00E03856"/>
    <w:rsid w:val="00E05C37"/>
    <w:rsid w:val="00E07358"/>
    <w:rsid w:val="00E0794B"/>
    <w:rsid w:val="00E10179"/>
    <w:rsid w:val="00E120A9"/>
    <w:rsid w:val="00E13C70"/>
    <w:rsid w:val="00E141F4"/>
    <w:rsid w:val="00E155A8"/>
    <w:rsid w:val="00E20401"/>
    <w:rsid w:val="00E20F38"/>
    <w:rsid w:val="00E21C1C"/>
    <w:rsid w:val="00E236C6"/>
    <w:rsid w:val="00E236E6"/>
    <w:rsid w:val="00E24FB6"/>
    <w:rsid w:val="00E258E8"/>
    <w:rsid w:val="00E27709"/>
    <w:rsid w:val="00E31941"/>
    <w:rsid w:val="00E33322"/>
    <w:rsid w:val="00E34F6A"/>
    <w:rsid w:val="00E366BF"/>
    <w:rsid w:val="00E4064B"/>
    <w:rsid w:val="00E4065C"/>
    <w:rsid w:val="00E42484"/>
    <w:rsid w:val="00E43F4F"/>
    <w:rsid w:val="00E44416"/>
    <w:rsid w:val="00E44B4D"/>
    <w:rsid w:val="00E4688D"/>
    <w:rsid w:val="00E47036"/>
    <w:rsid w:val="00E47E71"/>
    <w:rsid w:val="00E47F23"/>
    <w:rsid w:val="00E501F6"/>
    <w:rsid w:val="00E506E8"/>
    <w:rsid w:val="00E508C3"/>
    <w:rsid w:val="00E51A1E"/>
    <w:rsid w:val="00E5403A"/>
    <w:rsid w:val="00E54C83"/>
    <w:rsid w:val="00E5595C"/>
    <w:rsid w:val="00E5774A"/>
    <w:rsid w:val="00E5791E"/>
    <w:rsid w:val="00E60822"/>
    <w:rsid w:val="00E608A5"/>
    <w:rsid w:val="00E61956"/>
    <w:rsid w:val="00E61AC4"/>
    <w:rsid w:val="00E61B98"/>
    <w:rsid w:val="00E62D2E"/>
    <w:rsid w:val="00E62D50"/>
    <w:rsid w:val="00E636E6"/>
    <w:rsid w:val="00E648E8"/>
    <w:rsid w:val="00E64EB3"/>
    <w:rsid w:val="00E65127"/>
    <w:rsid w:val="00E65235"/>
    <w:rsid w:val="00E70ABE"/>
    <w:rsid w:val="00E71744"/>
    <w:rsid w:val="00E71A1A"/>
    <w:rsid w:val="00E71AFF"/>
    <w:rsid w:val="00E7296B"/>
    <w:rsid w:val="00E73ABB"/>
    <w:rsid w:val="00E73E80"/>
    <w:rsid w:val="00E77A67"/>
    <w:rsid w:val="00E80636"/>
    <w:rsid w:val="00E80724"/>
    <w:rsid w:val="00E80755"/>
    <w:rsid w:val="00E8082F"/>
    <w:rsid w:val="00E812FC"/>
    <w:rsid w:val="00E8483E"/>
    <w:rsid w:val="00E85283"/>
    <w:rsid w:val="00E86A73"/>
    <w:rsid w:val="00E8717A"/>
    <w:rsid w:val="00E875D6"/>
    <w:rsid w:val="00E901EB"/>
    <w:rsid w:val="00E90200"/>
    <w:rsid w:val="00E91104"/>
    <w:rsid w:val="00E91F65"/>
    <w:rsid w:val="00E92548"/>
    <w:rsid w:val="00E932FE"/>
    <w:rsid w:val="00E942BD"/>
    <w:rsid w:val="00E960E9"/>
    <w:rsid w:val="00E97277"/>
    <w:rsid w:val="00EA113B"/>
    <w:rsid w:val="00EA23E2"/>
    <w:rsid w:val="00EA4A47"/>
    <w:rsid w:val="00EA6077"/>
    <w:rsid w:val="00EA65A0"/>
    <w:rsid w:val="00EB2040"/>
    <w:rsid w:val="00EB2663"/>
    <w:rsid w:val="00EB27EC"/>
    <w:rsid w:val="00EB2E20"/>
    <w:rsid w:val="00EB47D9"/>
    <w:rsid w:val="00EB4C55"/>
    <w:rsid w:val="00EB4DDB"/>
    <w:rsid w:val="00EB5771"/>
    <w:rsid w:val="00EB6088"/>
    <w:rsid w:val="00EB6111"/>
    <w:rsid w:val="00EB6F7A"/>
    <w:rsid w:val="00EB710A"/>
    <w:rsid w:val="00EC010C"/>
    <w:rsid w:val="00EC0F95"/>
    <w:rsid w:val="00EC3ADB"/>
    <w:rsid w:val="00EC4DFE"/>
    <w:rsid w:val="00EC59AD"/>
    <w:rsid w:val="00EC7E18"/>
    <w:rsid w:val="00ED093E"/>
    <w:rsid w:val="00ED0AB0"/>
    <w:rsid w:val="00ED2319"/>
    <w:rsid w:val="00ED27D9"/>
    <w:rsid w:val="00ED3186"/>
    <w:rsid w:val="00ED5384"/>
    <w:rsid w:val="00ED59E5"/>
    <w:rsid w:val="00ED7C82"/>
    <w:rsid w:val="00EE0ECF"/>
    <w:rsid w:val="00EE1CD9"/>
    <w:rsid w:val="00EE2C9D"/>
    <w:rsid w:val="00EE34EA"/>
    <w:rsid w:val="00EE3C96"/>
    <w:rsid w:val="00EE4185"/>
    <w:rsid w:val="00EE4316"/>
    <w:rsid w:val="00EE48BB"/>
    <w:rsid w:val="00EE587E"/>
    <w:rsid w:val="00EE6A6E"/>
    <w:rsid w:val="00EE6E1E"/>
    <w:rsid w:val="00EE725D"/>
    <w:rsid w:val="00EF0B2D"/>
    <w:rsid w:val="00EF0FA2"/>
    <w:rsid w:val="00EF14D2"/>
    <w:rsid w:val="00EF18F1"/>
    <w:rsid w:val="00EF1CBF"/>
    <w:rsid w:val="00EF1DD3"/>
    <w:rsid w:val="00EF2043"/>
    <w:rsid w:val="00EF291B"/>
    <w:rsid w:val="00EF29BC"/>
    <w:rsid w:val="00EF2CFC"/>
    <w:rsid w:val="00EF487F"/>
    <w:rsid w:val="00F0258B"/>
    <w:rsid w:val="00F03AA2"/>
    <w:rsid w:val="00F03D1A"/>
    <w:rsid w:val="00F03DA4"/>
    <w:rsid w:val="00F04089"/>
    <w:rsid w:val="00F0479B"/>
    <w:rsid w:val="00F04BC9"/>
    <w:rsid w:val="00F05E67"/>
    <w:rsid w:val="00F0634B"/>
    <w:rsid w:val="00F110B6"/>
    <w:rsid w:val="00F1255A"/>
    <w:rsid w:val="00F12ECA"/>
    <w:rsid w:val="00F1350D"/>
    <w:rsid w:val="00F14A9F"/>
    <w:rsid w:val="00F15015"/>
    <w:rsid w:val="00F16E3D"/>
    <w:rsid w:val="00F173E5"/>
    <w:rsid w:val="00F1795A"/>
    <w:rsid w:val="00F20290"/>
    <w:rsid w:val="00F210F7"/>
    <w:rsid w:val="00F210FD"/>
    <w:rsid w:val="00F21CBC"/>
    <w:rsid w:val="00F21F8C"/>
    <w:rsid w:val="00F229C6"/>
    <w:rsid w:val="00F22BF1"/>
    <w:rsid w:val="00F242D8"/>
    <w:rsid w:val="00F24830"/>
    <w:rsid w:val="00F26590"/>
    <w:rsid w:val="00F26A76"/>
    <w:rsid w:val="00F26CF5"/>
    <w:rsid w:val="00F2764E"/>
    <w:rsid w:val="00F30F52"/>
    <w:rsid w:val="00F31441"/>
    <w:rsid w:val="00F322E2"/>
    <w:rsid w:val="00F32672"/>
    <w:rsid w:val="00F33C0E"/>
    <w:rsid w:val="00F354F3"/>
    <w:rsid w:val="00F35885"/>
    <w:rsid w:val="00F36977"/>
    <w:rsid w:val="00F369E2"/>
    <w:rsid w:val="00F41621"/>
    <w:rsid w:val="00F42D21"/>
    <w:rsid w:val="00F43BBE"/>
    <w:rsid w:val="00F43BCB"/>
    <w:rsid w:val="00F453C3"/>
    <w:rsid w:val="00F46174"/>
    <w:rsid w:val="00F46CEC"/>
    <w:rsid w:val="00F46FBE"/>
    <w:rsid w:val="00F50DD5"/>
    <w:rsid w:val="00F5150E"/>
    <w:rsid w:val="00F54768"/>
    <w:rsid w:val="00F54ED8"/>
    <w:rsid w:val="00F55EF1"/>
    <w:rsid w:val="00F574BD"/>
    <w:rsid w:val="00F57D9C"/>
    <w:rsid w:val="00F63CF2"/>
    <w:rsid w:val="00F6627F"/>
    <w:rsid w:val="00F667A2"/>
    <w:rsid w:val="00F67529"/>
    <w:rsid w:val="00F67D15"/>
    <w:rsid w:val="00F70DAD"/>
    <w:rsid w:val="00F71E84"/>
    <w:rsid w:val="00F71EA0"/>
    <w:rsid w:val="00F72740"/>
    <w:rsid w:val="00F728F9"/>
    <w:rsid w:val="00F72D79"/>
    <w:rsid w:val="00F739F9"/>
    <w:rsid w:val="00F744E9"/>
    <w:rsid w:val="00F7476B"/>
    <w:rsid w:val="00F76968"/>
    <w:rsid w:val="00F76F9F"/>
    <w:rsid w:val="00F77F87"/>
    <w:rsid w:val="00F80CBC"/>
    <w:rsid w:val="00F814C1"/>
    <w:rsid w:val="00F8224F"/>
    <w:rsid w:val="00F82737"/>
    <w:rsid w:val="00F82804"/>
    <w:rsid w:val="00F82E0F"/>
    <w:rsid w:val="00F83AD3"/>
    <w:rsid w:val="00F852D7"/>
    <w:rsid w:val="00F85315"/>
    <w:rsid w:val="00F86D0E"/>
    <w:rsid w:val="00F87397"/>
    <w:rsid w:val="00F8763D"/>
    <w:rsid w:val="00F87FBA"/>
    <w:rsid w:val="00F90377"/>
    <w:rsid w:val="00F91ABE"/>
    <w:rsid w:val="00F92B28"/>
    <w:rsid w:val="00F93D68"/>
    <w:rsid w:val="00F93EB8"/>
    <w:rsid w:val="00F93FA6"/>
    <w:rsid w:val="00F94EE7"/>
    <w:rsid w:val="00F95E86"/>
    <w:rsid w:val="00F9618F"/>
    <w:rsid w:val="00F96CFC"/>
    <w:rsid w:val="00F9749C"/>
    <w:rsid w:val="00FA05D7"/>
    <w:rsid w:val="00FA06C4"/>
    <w:rsid w:val="00FA128A"/>
    <w:rsid w:val="00FA16DC"/>
    <w:rsid w:val="00FA198B"/>
    <w:rsid w:val="00FA2224"/>
    <w:rsid w:val="00FA2809"/>
    <w:rsid w:val="00FA2844"/>
    <w:rsid w:val="00FA3334"/>
    <w:rsid w:val="00FA3A93"/>
    <w:rsid w:val="00FA4626"/>
    <w:rsid w:val="00FA46A6"/>
    <w:rsid w:val="00FA4AE9"/>
    <w:rsid w:val="00FA5171"/>
    <w:rsid w:val="00FA5C0D"/>
    <w:rsid w:val="00FA7337"/>
    <w:rsid w:val="00FA73B6"/>
    <w:rsid w:val="00FA73BE"/>
    <w:rsid w:val="00FB0100"/>
    <w:rsid w:val="00FB09AC"/>
    <w:rsid w:val="00FB0EF7"/>
    <w:rsid w:val="00FB2106"/>
    <w:rsid w:val="00FB29AE"/>
    <w:rsid w:val="00FB3F11"/>
    <w:rsid w:val="00FB3FAA"/>
    <w:rsid w:val="00FB4416"/>
    <w:rsid w:val="00FB5B89"/>
    <w:rsid w:val="00FB709B"/>
    <w:rsid w:val="00FB7395"/>
    <w:rsid w:val="00FB7450"/>
    <w:rsid w:val="00FB7EC7"/>
    <w:rsid w:val="00FC156E"/>
    <w:rsid w:val="00FC1B4D"/>
    <w:rsid w:val="00FC30CE"/>
    <w:rsid w:val="00FC5A08"/>
    <w:rsid w:val="00FC67FC"/>
    <w:rsid w:val="00FC6DCB"/>
    <w:rsid w:val="00FD195C"/>
    <w:rsid w:val="00FD3225"/>
    <w:rsid w:val="00FD3960"/>
    <w:rsid w:val="00FD3FB6"/>
    <w:rsid w:val="00FD4916"/>
    <w:rsid w:val="00FD4C8A"/>
    <w:rsid w:val="00FD5209"/>
    <w:rsid w:val="00FD59B8"/>
    <w:rsid w:val="00FD5FF6"/>
    <w:rsid w:val="00FD6738"/>
    <w:rsid w:val="00FD6B1D"/>
    <w:rsid w:val="00FD7F6A"/>
    <w:rsid w:val="00FE0671"/>
    <w:rsid w:val="00FE0A9E"/>
    <w:rsid w:val="00FE0DB4"/>
    <w:rsid w:val="00FE19C3"/>
    <w:rsid w:val="00FE2D1A"/>
    <w:rsid w:val="00FE2F34"/>
    <w:rsid w:val="00FE3366"/>
    <w:rsid w:val="00FE4A41"/>
    <w:rsid w:val="00FE5C21"/>
    <w:rsid w:val="00FE6A2F"/>
    <w:rsid w:val="00FF0C0E"/>
    <w:rsid w:val="00FF21EF"/>
    <w:rsid w:val="00FF4678"/>
    <w:rsid w:val="00FF57FC"/>
    <w:rsid w:val="00FF5915"/>
    <w:rsid w:val="00FF5A65"/>
    <w:rsid w:val="00FF5BA4"/>
    <w:rsid w:val="00FF6BC0"/>
    <w:rsid w:val="00FF7E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8D8AC"/>
  <w14:defaultImageDpi w14:val="330"/>
  <w15:docId w15:val="{29CCC8FB-3529-4A88-AE0E-26B9EB61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191B"/>
    <w:pPr>
      <w:spacing w:after="0" w:line="48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7E164C"/>
    <w:pPr>
      <w:keepNext/>
      <w:keepLines/>
      <w:jc w:val="left"/>
      <w:outlineLvl w:val="0"/>
    </w:pPr>
    <w:rPr>
      <w:rFonts w:eastAsiaTheme="majorEastAsia"/>
      <w:szCs w:val="28"/>
    </w:rPr>
  </w:style>
  <w:style w:type="paragraph" w:styleId="Heading2">
    <w:name w:val="heading 2"/>
    <w:basedOn w:val="Normal"/>
    <w:next w:val="Normal"/>
    <w:link w:val="Heading2Char"/>
    <w:uiPriority w:val="9"/>
    <w:unhideWhenUsed/>
    <w:qFormat/>
    <w:rsid w:val="00B346B5"/>
    <w:pPr>
      <w:keepNext/>
      <w:keepLines/>
      <w:spacing w:before="40"/>
      <w:outlineLvl w:val="1"/>
    </w:pPr>
    <w:rPr>
      <w:rFonts w:eastAsiaTheme="majorEastAsia" w:cstheme="majorBidi"/>
      <w:b/>
      <w:bCs/>
      <w:szCs w:val="26"/>
    </w:rPr>
  </w:style>
  <w:style w:type="paragraph" w:styleId="Heading3">
    <w:name w:val="heading 3"/>
    <w:basedOn w:val="Normal"/>
    <w:next w:val="Normal"/>
    <w:link w:val="Heading3Char"/>
    <w:unhideWhenUsed/>
    <w:qFormat/>
    <w:rsid w:val="001B1645"/>
    <w:pPr>
      <w:keepNext/>
      <w:keepLines/>
      <w:spacing w:before="160"/>
      <w:outlineLvl w:val="2"/>
    </w:pPr>
    <w:rPr>
      <w:rFonts w:eastAsiaTheme="majorEastAsia" w:cstheme="majorBidi"/>
    </w:rPr>
  </w:style>
  <w:style w:type="paragraph" w:styleId="Heading4">
    <w:name w:val="heading 4"/>
    <w:basedOn w:val="Normal"/>
    <w:next w:val="Normal"/>
    <w:link w:val="Heading4Char"/>
    <w:unhideWhenUsed/>
    <w:qFormat/>
    <w:rsid w:val="0036359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BB0BCD"/>
    <w:pPr>
      <w:keepNext/>
      <w:keepLines/>
      <w:spacing w:before="220" w:after="40"/>
      <w:outlineLvl w:val="4"/>
    </w:pPr>
    <w:rPr>
      <w:rFonts w:eastAsia="Times New Roman"/>
      <w:b/>
      <w:color w:val="auto"/>
      <w:sz w:val="22"/>
      <w:szCs w:val="22"/>
      <w:lang w:val="en-IN" w:eastAsia="en-IN"/>
    </w:rPr>
  </w:style>
  <w:style w:type="paragraph" w:styleId="Heading6">
    <w:name w:val="heading 6"/>
    <w:basedOn w:val="Normal"/>
    <w:next w:val="Normal"/>
    <w:link w:val="Heading6Char"/>
    <w:rsid w:val="00BB0BCD"/>
    <w:pPr>
      <w:keepNext/>
      <w:keepLines/>
      <w:spacing w:before="200" w:after="40"/>
      <w:outlineLvl w:val="5"/>
    </w:pPr>
    <w:rPr>
      <w:rFonts w:eastAsia="Times New Roman"/>
      <w:b/>
      <w:color w:val="auto"/>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FF0"/>
    <w:rPr>
      <w:color w:val="0563C1" w:themeColor="hyperlink"/>
      <w:u w:val="single"/>
    </w:rPr>
  </w:style>
  <w:style w:type="character" w:customStyle="1" w:styleId="UnresolvedMention1">
    <w:name w:val="Unresolved Mention1"/>
    <w:basedOn w:val="DefaultParagraphFont"/>
    <w:uiPriority w:val="99"/>
    <w:semiHidden/>
    <w:unhideWhenUsed/>
    <w:rsid w:val="00C40FF0"/>
    <w:rPr>
      <w:color w:val="605E5C"/>
      <w:shd w:val="clear" w:color="auto" w:fill="E1DFDD"/>
    </w:rPr>
  </w:style>
  <w:style w:type="character" w:customStyle="1" w:styleId="Heading1Char">
    <w:name w:val="Heading 1 Char"/>
    <w:basedOn w:val="DefaultParagraphFont"/>
    <w:link w:val="Heading1"/>
    <w:uiPriority w:val="9"/>
    <w:rsid w:val="007E164C"/>
    <w:rPr>
      <w:rFonts w:ascii="Times New Roman" w:eastAsiaTheme="majorEastAsia" w:hAnsi="Times New Roman" w:cs="Times New Roman"/>
      <w:color w:val="000000" w:themeColor="text1"/>
      <w:sz w:val="24"/>
      <w:szCs w:val="28"/>
    </w:rPr>
  </w:style>
  <w:style w:type="character" w:customStyle="1" w:styleId="Heading2Char">
    <w:name w:val="Heading 2 Char"/>
    <w:basedOn w:val="DefaultParagraphFont"/>
    <w:link w:val="Heading2"/>
    <w:uiPriority w:val="9"/>
    <w:rsid w:val="00B346B5"/>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rsid w:val="001B164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6F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F7AA6"/>
    <w:pPr>
      <w:spacing w:after="200" w:line="240" w:lineRule="auto"/>
    </w:pPr>
    <w:rPr>
      <w:i/>
      <w:iCs/>
      <w:color w:val="44546A" w:themeColor="text2"/>
      <w:sz w:val="18"/>
      <w:szCs w:val="18"/>
    </w:rPr>
  </w:style>
  <w:style w:type="table" w:styleId="PlainTable2">
    <w:name w:val="Plain Table 2"/>
    <w:basedOn w:val="TableNormal"/>
    <w:uiPriority w:val="42"/>
    <w:rsid w:val="00BC16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D5249C"/>
    <w:pPr>
      <w:ind w:left="720"/>
      <w:contextualSpacing/>
    </w:pPr>
  </w:style>
  <w:style w:type="character" w:customStyle="1" w:styleId="Heading4Char">
    <w:name w:val="Heading 4 Char"/>
    <w:basedOn w:val="DefaultParagraphFont"/>
    <w:link w:val="Heading4"/>
    <w:rsid w:val="0036359B"/>
    <w:rPr>
      <w:rFonts w:asciiTheme="majorHAnsi" w:eastAsiaTheme="majorEastAsia" w:hAnsiTheme="majorHAnsi" w:cstheme="majorBidi"/>
      <w:i/>
      <w:iCs/>
      <w:color w:val="2F5496" w:themeColor="accent1" w:themeShade="BF"/>
      <w:sz w:val="24"/>
    </w:rPr>
  </w:style>
  <w:style w:type="character" w:styleId="PlaceholderText">
    <w:name w:val="Placeholder Text"/>
    <w:basedOn w:val="DefaultParagraphFont"/>
    <w:uiPriority w:val="99"/>
    <w:semiHidden/>
    <w:rsid w:val="00B33910"/>
    <w:rPr>
      <w:color w:val="808080"/>
    </w:rPr>
  </w:style>
  <w:style w:type="character" w:styleId="CommentReference">
    <w:name w:val="annotation reference"/>
    <w:basedOn w:val="DefaultParagraphFont"/>
    <w:uiPriority w:val="99"/>
    <w:semiHidden/>
    <w:unhideWhenUsed/>
    <w:rsid w:val="009428AD"/>
    <w:rPr>
      <w:sz w:val="16"/>
      <w:szCs w:val="16"/>
    </w:rPr>
  </w:style>
  <w:style w:type="paragraph" w:styleId="CommentText">
    <w:name w:val="annotation text"/>
    <w:basedOn w:val="Normal"/>
    <w:link w:val="CommentTextChar"/>
    <w:uiPriority w:val="99"/>
    <w:unhideWhenUsed/>
    <w:rsid w:val="009428AD"/>
    <w:pPr>
      <w:spacing w:line="240" w:lineRule="auto"/>
    </w:pPr>
    <w:rPr>
      <w:sz w:val="20"/>
      <w:szCs w:val="20"/>
    </w:rPr>
  </w:style>
  <w:style w:type="character" w:customStyle="1" w:styleId="CommentTextChar">
    <w:name w:val="Comment Text Char"/>
    <w:basedOn w:val="DefaultParagraphFont"/>
    <w:link w:val="CommentText"/>
    <w:uiPriority w:val="99"/>
    <w:rsid w:val="009428A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28AD"/>
    <w:rPr>
      <w:b/>
      <w:bCs/>
    </w:rPr>
  </w:style>
  <w:style w:type="character" w:customStyle="1" w:styleId="CommentSubjectChar">
    <w:name w:val="Comment Subject Char"/>
    <w:basedOn w:val="CommentTextChar"/>
    <w:link w:val="CommentSubject"/>
    <w:uiPriority w:val="99"/>
    <w:semiHidden/>
    <w:rsid w:val="009428AD"/>
    <w:rPr>
      <w:rFonts w:ascii="Times New Roman" w:hAnsi="Times New Roman"/>
      <w:b/>
      <w:bCs/>
      <w:sz w:val="20"/>
      <w:szCs w:val="20"/>
    </w:rPr>
  </w:style>
  <w:style w:type="paragraph" w:styleId="BalloonText">
    <w:name w:val="Balloon Text"/>
    <w:basedOn w:val="Normal"/>
    <w:link w:val="BalloonTextChar"/>
    <w:uiPriority w:val="99"/>
    <w:semiHidden/>
    <w:unhideWhenUsed/>
    <w:rsid w:val="009428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8AD"/>
    <w:rPr>
      <w:rFonts w:ascii="Segoe UI" w:hAnsi="Segoe UI" w:cs="Segoe UI"/>
      <w:sz w:val="18"/>
      <w:szCs w:val="18"/>
    </w:rPr>
  </w:style>
  <w:style w:type="paragraph" w:customStyle="1" w:styleId="Default">
    <w:name w:val="Default"/>
    <w:rsid w:val="00A32C62"/>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EB6088"/>
  </w:style>
  <w:style w:type="paragraph" w:customStyle="1" w:styleId="PatentNumber">
    <w:name w:val="PatentNumber"/>
    <w:basedOn w:val="Normal"/>
    <w:rsid w:val="00EA113B"/>
    <w:pPr>
      <w:tabs>
        <w:tab w:val="left" w:pos="1080"/>
      </w:tabs>
      <w:spacing w:before="240" w:line="360" w:lineRule="auto"/>
    </w:pPr>
    <w:rPr>
      <w:rFonts w:eastAsia="Times New Roman"/>
      <w:color w:val="auto"/>
      <w:lang w:bidi="te-IN"/>
    </w:rPr>
  </w:style>
  <w:style w:type="paragraph" w:styleId="NoSpacing">
    <w:name w:val="No Spacing"/>
    <w:uiPriority w:val="1"/>
    <w:qFormat/>
    <w:rsid w:val="0019035D"/>
    <w:pPr>
      <w:spacing w:after="0" w:line="240" w:lineRule="auto"/>
      <w:jc w:val="both"/>
    </w:pPr>
    <w:rPr>
      <w:rFonts w:ascii="Times New Roman" w:hAnsi="Times New Roman" w:cs="Times New Roman"/>
      <w:color w:val="000000" w:themeColor="text1"/>
      <w:sz w:val="24"/>
      <w:szCs w:val="24"/>
    </w:rPr>
  </w:style>
  <w:style w:type="table" w:customStyle="1" w:styleId="30">
    <w:name w:val="30"/>
    <w:basedOn w:val="TableNormal"/>
    <w:rsid w:val="009373E0"/>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paragraph" w:styleId="NormalWeb">
    <w:name w:val="Normal (Web)"/>
    <w:basedOn w:val="Normal"/>
    <w:uiPriority w:val="99"/>
    <w:semiHidden/>
    <w:unhideWhenUsed/>
    <w:rsid w:val="004B100E"/>
    <w:pPr>
      <w:spacing w:before="100" w:beforeAutospacing="1" w:after="100" w:afterAutospacing="1" w:line="240" w:lineRule="auto"/>
      <w:jc w:val="left"/>
    </w:pPr>
    <w:rPr>
      <w:rFonts w:eastAsiaTheme="minorEastAsia"/>
      <w:color w:val="auto"/>
      <w:lang w:bidi="te-IN"/>
    </w:rPr>
  </w:style>
  <w:style w:type="table" w:customStyle="1" w:styleId="42">
    <w:name w:val="42"/>
    <w:basedOn w:val="TableNormal"/>
    <w:rsid w:val="005E7CC5"/>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1">
    <w:name w:val="41"/>
    <w:basedOn w:val="TableNormal"/>
    <w:rsid w:val="005E7CC5"/>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0">
    <w:name w:val="40"/>
    <w:basedOn w:val="TableNormal"/>
    <w:rsid w:val="005E7CC5"/>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PlainTable213">
    <w:name w:val="Plain Table 213"/>
    <w:basedOn w:val="TableNormal"/>
    <w:uiPriority w:val="42"/>
    <w:rsid w:val="00D20204"/>
    <w:pPr>
      <w:spacing w:before="120" w:after="0" w:line="240" w:lineRule="auto"/>
      <w:ind w:firstLine="288"/>
      <w:jc w:val="both"/>
    </w:pPr>
    <w:rPr>
      <w:rFonts w:ascii="Times New Roman" w:eastAsia="DengXi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D76861"/>
    <w:pPr>
      <w:tabs>
        <w:tab w:val="center" w:pos="4513"/>
        <w:tab w:val="right" w:pos="9026"/>
      </w:tabs>
      <w:spacing w:line="240" w:lineRule="auto"/>
    </w:pPr>
  </w:style>
  <w:style w:type="character" w:customStyle="1" w:styleId="HeaderChar">
    <w:name w:val="Header Char"/>
    <w:basedOn w:val="DefaultParagraphFont"/>
    <w:link w:val="Header"/>
    <w:uiPriority w:val="99"/>
    <w:rsid w:val="00D76861"/>
    <w:rPr>
      <w:rFonts w:ascii="Times New Roman" w:hAnsi="Times New Roman" w:cs="Times New Roman"/>
      <w:color w:val="000000" w:themeColor="text1"/>
      <w:sz w:val="24"/>
      <w:szCs w:val="24"/>
    </w:rPr>
  </w:style>
  <w:style w:type="paragraph" w:styleId="Footer">
    <w:name w:val="footer"/>
    <w:basedOn w:val="Normal"/>
    <w:link w:val="FooterChar"/>
    <w:uiPriority w:val="99"/>
    <w:unhideWhenUsed/>
    <w:rsid w:val="00D76861"/>
    <w:pPr>
      <w:tabs>
        <w:tab w:val="center" w:pos="4513"/>
        <w:tab w:val="right" w:pos="9026"/>
      </w:tabs>
      <w:spacing w:line="240" w:lineRule="auto"/>
    </w:pPr>
  </w:style>
  <w:style w:type="character" w:customStyle="1" w:styleId="FooterChar">
    <w:name w:val="Footer Char"/>
    <w:basedOn w:val="DefaultParagraphFont"/>
    <w:link w:val="Footer"/>
    <w:uiPriority w:val="99"/>
    <w:rsid w:val="00D76861"/>
    <w:rPr>
      <w:rFonts w:ascii="Times New Roman" w:hAnsi="Times New Roman" w:cs="Times New Roman"/>
      <w:color w:val="000000" w:themeColor="text1"/>
      <w:sz w:val="24"/>
      <w:szCs w:val="24"/>
    </w:rPr>
  </w:style>
  <w:style w:type="paragraph" w:styleId="Revision">
    <w:name w:val="Revision"/>
    <w:hidden/>
    <w:uiPriority w:val="99"/>
    <w:semiHidden/>
    <w:rsid w:val="00355C1D"/>
    <w:pPr>
      <w:spacing w:after="0" w:line="240" w:lineRule="auto"/>
    </w:pPr>
    <w:rPr>
      <w:rFonts w:ascii="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8D0EAE"/>
    <w:rPr>
      <w:color w:val="605E5C"/>
      <w:shd w:val="clear" w:color="auto" w:fill="E1DFDD"/>
    </w:rPr>
  </w:style>
  <w:style w:type="character" w:customStyle="1" w:styleId="fontstyle01">
    <w:name w:val="fontstyle01"/>
    <w:basedOn w:val="DefaultParagraphFont"/>
    <w:rsid w:val="00512CF0"/>
    <w:rPr>
      <w:rFonts w:ascii="Times New Roman" w:hAnsi="Times New Roman" w:cs="Times New Roman" w:hint="default"/>
      <w:b w:val="0"/>
      <w:bCs w:val="0"/>
      <w:i w:val="0"/>
      <w:iCs w:val="0"/>
      <w:color w:val="000000"/>
      <w:sz w:val="24"/>
      <w:szCs w:val="24"/>
    </w:rPr>
  </w:style>
  <w:style w:type="character" w:customStyle="1" w:styleId="Heading5Char">
    <w:name w:val="Heading 5 Char"/>
    <w:basedOn w:val="DefaultParagraphFont"/>
    <w:link w:val="Heading5"/>
    <w:rsid w:val="00BB0BCD"/>
    <w:rPr>
      <w:rFonts w:ascii="Times New Roman" w:eastAsia="Times New Roman" w:hAnsi="Times New Roman" w:cs="Times New Roman"/>
      <w:b/>
      <w:lang w:val="en-IN" w:eastAsia="en-IN"/>
    </w:rPr>
  </w:style>
  <w:style w:type="character" w:customStyle="1" w:styleId="Heading6Char">
    <w:name w:val="Heading 6 Char"/>
    <w:basedOn w:val="DefaultParagraphFont"/>
    <w:link w:val="Heading6"/>
    <w:rsid w:val="00BB0BCD"/>
    <w:rPr>
      <w:rFonts w:ascii="Times New Roman" w:eastAsia="Times New Roman" w:hAnsi="Times New Roman" w:cs="Times New Roman"/>
      <w:b/>
      <w:sz w:val="20"/>
      <w:szCs w:val="20"/>
      <w:lang w:val="en-IN" w:eastAsia="en-IN"/>
    </w:rPr>
  </w:style>
  <w:style w:type="paragraph" w:styleId="Title">
    <w:name w:val="Title"/>
    <w:basedOn w:val="Normal"/>
    <w:next w:val="Normal"/>
    <w:link w:val="TitleChar"/>
    <w:uiPriority w:val="10"/>
    <w:qFormat/>
    <w:rsid w:val="00BB0BCD"/>
    <w:pPr>
      <w:contextualSpacing/>
      <w:jc w:val="center"/>
    </w:pPr>
    <w:rPr>
      <w:rFonts w:eastAsiaTheme="majorEastAsia" w:cstheme="majorBidi"/>
      <w:b/>
      <w:color w:val="auto"/>
      <w:spacing w:val="-10"/>
      <w:kern w:val="28"/>
      <w:sz w:val="32"/>
      <w:szCs w:val="56"/>
      <w:lang w:val="en-IN" w:eastAsia="en-IN"/>
    </w:rPr>
  </w:style>
  <w:style w:type="character" w:customStyle="1" w:styleId="TitleChar">
    <w:name w:val="Title Char"/>
    <w:basedOn w:val="DefaultParagraphFont"/>
    <w:link w:val="Title"/>
    <w:uiPriority w:val="10"/>
    <w:rsid w:val="00BB0BCD"/>
    <w:rPr>
      <w:rFonts w:ascii="Times New Roman" w:eastAsiaTheme="majorEastAsia" w:hAnsi="Times New Roman" w:cstheme="majorBidi"/>
      <w:b/>
      <w:spacing w:val="-10"/>
      <w:kern w:val="28"/>
      <w:sz w:val="32"/>
      <w:szCs w:val="56"/>
      <w:lang w:val="en-IN" w:eastAsia="en-IN"/>
    </w:rPr>
  </w:style>
  <w:style w:type="character" w:customStyle="1" w:styleId="HTMLPreformattedChar">
    <w:name w:val="HTML Preformatted Char"/>
    <w:basedOn w:val="DefaultParagraphFont"/>
    <w:link w:val="HTMLPreformatted"/>
    <w:uiPriority w:val="99"/>
    <w:semiHidden/>
    <w:rsid w:val="00BB0BCD"/>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BB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1">
    <w:name w:val="HTML Preformatted Char1"/>
    <w:basedOn w:val="DefaultParagraphFont"/>
    <w:uiPriority w:val="99"/>
    <w:semiHidden/>
    <w:rsid w:val="00BB0BCD"/>
    <w:rPr>
      <w:rFonts w:ascii="Consolas" w:hAnsi="Consolas" w:cs="Times New Roman"/>
      <w:color w:val="000000" w:themeColor="text1"/>
      <w:sz w:val="20"/>
      <w:szCs w:val="20"/>
    </w:rPr>
  </w:style>
  <w:style w:type="paragraph" w:styleId="Subtitle">
    <w:name w:val="Subtitle"/>
    <w:basedOn w:val="Normal"/>
    <w:next w:val="Normal"/>
    <w:link w:val="SubtitleChar"/>
    <w:rsid w:val="00BB0BCD"/>
    <w:pPr>
      <w:keepNext/>
      <w:keepLines/>
      <w:spacing w:before="360" w:after="80"/>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BB0BCD"/>
    <w:rPr>
      <w:rFonts w:ascii="Georgia" w:eastAsia="Georgia" w:hAnsi="Georgia" w:cs="Georgia"/>
      <w:i/>
      <w:color w:val="666666"/>
      <w:sz w:val="48"/>
      <w:szCs w:val="48"/>
      <w:lang w:val="en-IN" w:eastAsia="en-IN"/>
    </w:rPr>
  </w:style>
  <w:style w:type="table" w:customStyle="1" w:styleId="129">
    <w:name w:val="12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8">
    <w:name w:val="12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7">
    <w:name w:val="12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6">
    <w:name w:val="12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5">
    <w:name w:val="12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4">
    <w:name w:val="12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3">
    <w:name w:val="12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2">
    <w:name w:val="12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1">
    <w:name w:val="12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0">
    <w:name w:val="12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9">
    <w:name w:val="11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8">
    <w:name w:val="11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7">
    <w:name w:val="11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6">
    <w:name w:val="11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5">
    <w:name w:val="11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4">
    <w:name w:val="11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3">
    <w:name w:val="11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2">
    <w:name w:val="11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1">
    <w:name w:val="11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0">
    <w:name w:val="11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9">
    <w:name w:val="10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8">
    <w:name w:val="10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7">
    <w:name w:val="10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6">
    <w:name w:val="10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5">
    <w:name w:val="10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4">
    <w:name w:val="10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3">
    <w:name w:val="10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2">
    <w:name w:val="10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1">
    <w:name w:val="10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0">
    <w:name w:val="10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9">
    <w:name w:val="9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8">
    <w:name w:val="9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7">
    <w:name w:val="9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6">
    <w:name w:val="9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5">
    <w:name w:val="9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4">
    <w:name w:val="9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3">
    <w:name w:val="9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2">
    <w:name w:val="9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1">
    <w:name w:val="9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0">
    <w:name w:val="9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9">
    <w:name w:val="8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8">
    <w:name w:val="8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7">
    <w:name w:val="8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6">
    <w:name w:val="8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5">
    <w:name w:val="8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4">
    <w:name w:val="8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3">
    <w:name w:val="8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2">
    <w:name w:val="8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1">
    <w:name w:val="8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0">
    <w:name w:val="8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9">
    <w:name w:val="7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8">
    <w:name w:val="7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7">
    <w:name w:val="7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6">
    <w:name w:val="7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5">
    <w:name w:val="7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4">
    <w:name w:val="7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3">
    <w:name w:val="7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2">
    <w:name w:val="7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1">
    <w:name w:val="7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0">
    <w:name w:val="7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9">
    <w:name w:val="6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8">
    <w:name w:val="6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7">
    <w:name w:val="6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6">
    <w:name w:val="6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5">
    <w:name w:val="6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4">
    <w:name w:val="6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3">
    <w:name w:val="6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2">
    <w:name w:val="6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1">
    <w:name w:val="6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0">
    <w:name w:val="6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9">
    <w:name w:val="5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8">
    <w:name w:val="5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7">
    <w:name w:val="5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6">
    <w:name w:val="5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5">
    <w:name w:val="5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4">
    <w:name w:val="5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3">
    <w:name w:val="5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2">
    <w:name w:val="5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1">
    <w:name w:val="5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0">
    <w:name w:val="5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9">
    <w:name w:val="4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8">
    <w:name w:val="4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7">
    <w:name w:val="4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6">
    <w:name w:val="4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5">
    <w:name w:val="4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4">
    <w:name w:val="4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3">
    <w:name w:val="4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9">
    <w:name w:val="3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8">
    <w:name w:val="3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7">
    <w:name w:val="3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6">
    <w:name w:val="3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5">
    <w:name w:val="3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4">
    <w:name w:val="3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3">
    <w:name w:val="3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2">
    <w:name w:val="3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1">
    <w:name w:val="3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9">
    <w:name w:val="2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8">
    <w:name w:val="2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7">
    <w:name w:val="2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6">
    <w:name w:val="2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5">
    <w:name w:val="2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4">
    <w:name w:val="2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3">
    <w:name w:val="2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2">
    <w:name w:val="2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1">
    <w:name w:val="2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0">
    <w:name w:val="2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9">
    <w:name w:val="1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8">
    <w:name w:val="1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7">
    <w:name w:val="1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6">
    <w:name w:val="1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5">
    <w:name w:val="1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4">
    <w:name w:val="1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3">
    <w:name w:val="1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2">
    <w:name w:val="1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1">
    <w:name w:val="1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0">
    <w:name w:val="10"/>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9">
    <w:name w:val="9"/>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8">
    <w:name w:val="8"/>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7">
    <w:name w:val="7"/>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6">
    <w:name w:val="6"/>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5">
    <w:name w:val="5"/>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4">
    <w:name w:val="4"/>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3">
    <w:name w:val="3"/>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2">
    <w:name w:val="2"/>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table" w:customStyle="1" w:styleId="1">
    <w:name w:val="1"/>
    <w:basedOn w:val="TableNormal"/>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Pr>
  </w:style>
  <w:style w:type="paragraph" w:customStyle="1" w:styleId="MTDisplayEquation">
    <w:name w:val="MTDisplayEquation"/>
    <w:basedOn w:val="Normal"/>
    <w:next w:val="Normal"/>
    <w:link w:val="MTDisplayEquationChar"/>
    <w:rsid w:val="00BB0BCD"/>
    <w:pPr>
      <w:tabs>
        <w:tab w:val="center" w:pos="4520"/>
        <w:tab w:val="right" w:pos="9020"/>
      </w:tabs>
    </w:pPr>
    <w:rPr>
      <w:rFonts w:eastAsia="Times New Roman"/>
      <w:color w:val="auto"/>
      <w:lang w:val="en-IN" w:eastAsia="en-IN"/>
    </w:rPr>
  </w:style>
  <w:style w:type="character" w:customStyle="1" w:styleId="MTDisplayEquationChar">
    <w:name w:val="MTDisplayEquation Char"/>
    <w:basedOn w:val="DefaultParagraphFont"/>
    <w:link w:val="MTDisplayEquation"/>
    <w:rsid w:val="00BB0BCD"/>
    <w:rPr>
      <w:rFonts w:ascii="Times New Roman" w:eastAsia="Times New Roman" w:hAnsi="Times New Roman" w:cs="Times New Roman"/>
      <w:sz w:val="24"/>
      <w:szCs w:val="24"/>
      <w:lang w:val="en-IN" w:eastAsia="en-IN"/>
    </w:rPr>
  </w:style>
  <w:style w:type="table" w:customStyle="1" w:styleId="PlainTable21">
    <w:name w:val="Plain Table 21"/>
    <w:basedOn w:val="TableNormal"/>
    <w:uiPriority w:val="42"/>
    <w:rsid w:val="00BB0BCD"/>
    <w:pPr>
      <w:spacing w:after="0" w:line="240" w:lineRule="auto"/>
    </w:pPr>
    <w:rPr>
      <w:rFonts w:ascii="Times New Roman" w:eastAsia="Times New Roman" w:hAnsi="Times New Roman" w:cs="Times New Roman"/>
      <w:sz w:val="24"/>
      <w:szCs w:val="24"/>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21">
    <w:name w:val="fontstyle21"/>
    <w:basedOn w:val="DefaultParagraphFont"/>
    <w:rsid w:val="00BB0BCD"/>
    <w:rPr>
      <w:rFonts w:ascii="CMMI12" w:hAnsi="CMMI12" w:hint="default"/>
      <w:b w:val="0"/>
      <w:bCs w:val="0"/>
      <w:i/>
      <w:iCs/>
      <w:color w:val="000000"/>
      <w:sz w:val="24"/>
      <w:szCs w:val="24"/>
    </w:rPr>
  </w:style>
  <w:style w:type="character" w:customStyle="1" w:styleId="fontstyle31">
    <w:name w:val="fontstyle31"/>
    <w:basedOn w:val="DefaultParagraphFont"/>
    <w:rsid w:val="00BB0BCD"/>
    <w:rPr>
      <w:rFonts w:ascii="CMMI8" w:hAnsi="CMMI8" w:hint="default"/>
      <w:b w:val="0"/>
      <w:bCs w:val="0"/>
      <w:i/>
      <w:iCs/>
      <w:color w:val="000000"/>
      <w:sz w:val="16"/>
      <w:szCs w:val="16"/>
    </w:rPr>
  </w:style>
  <w:style w:type="paragraph" w:customStyle="1" w:styleId="AuthorText">
    <w:name w:val="Author Text"/>
    <w:basedOn w:val="Normal"/>
    <w:rsid w:val="00BB0BCD"/>
    <w:pPr>
      <w:spacing w:line="240" w:lineRule="auto"/>
      <w:jc w:val="left"/>
    </w:pPr>
    <w:rPr>
      <w:rFonts w:eastAsia="Times New Roman"/>
      <w:noProof/>
      <w:color w:val="auto"/>
      <w:szCs w:val="20"/>
      <w:lang w:eastAsia="pt-BR"/>
    </w:rPr>
  </w:style>
  <w:style w:type="character" w:styleId="FollowedHyperlink">
    <w:name w:val="FollowedHyperlink"/>
    <w:basedOn w:val="DefaultParagraphFont"/>
    <w:uiPriority w:val="99"/>
    <w:semiHidden/>
    <w:unhideWhenUsed/>
    <w:rsid w:val="00BB0BCD"/>
    <w:rPr>
      <w:color w:val="954F72" w:themeColor="followedHyperlink"/>
      <w:u w:val="single"/>
    </w:rPr>
  </w:style>
  <w:style w:type="table" w:styleId="PlainTable3">
    <w:name w:val="Plain Table 3"/>
    <w:basedOn w:val="TableNormal"/>
    <w:uiPriority w:val="43"/>
    <w:rsid w:val="008631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394">
      <w:bodyDiv w:val="1"/>
      <w:marLeft w:val="0"/>
      <w:marRight w:val="0"/>
      <w:marTop w:val="0"/>
      <w:marBottom w:val="0"/>
      <w:divBdr>
        <w:top w:val="none" w:sz="0" w:space="0" w:color="auto"/>
        <w:left w:val="none" w:sz="0" w:space="0" w:color="auto"/>
        <w:bottom w:val="none" w:sz="0" w:space="0" w:color="auto"/>
        <w:right w:val="none" w:sz="0" w:space="0" w:color="auto"/>
      </w:divBdr>
    </w:div>
    <w:div w:id="41254744">
      <w:bodyDiv w:val="1"/>
      <w:marLeft w:val="0"/>
      <w:marRight w:val="0"/>
      <w:marTop w:val="0"/>
      <w:marBottom w:val="0"/>
      <w:divBdr>
        <w:top w:val="none" w:sz="0" w:space="0" w:color="auto"/>
        <w:left w:val="none" w:sz="0" w:space="0" w:color="auto"/>
        <w:bottom w:val="none" w:sz="0" w:space="0" w:color="auto"/>
        <w:right w:val="none" w:sz="0" w:space="0" w:color="auto"/>
      </w:divBdr>
      <w:divsChild>
        <w:div w:id="1055810974">
          <w:marLeft w:val="547"/>
          <w:marRight w:val="0"/>
          <w:marTop w:val="0"/>
          <w:marBottom w:val="0"/>
          <w:divBdr>
            <w:top w:val="none" w:sz="0" w:space="0" w:color="auto"/>
            <w:left w:val="none" w:sz="0" w:space="0" w:color="auto"/>
            <w:bottom w:val="none" w:sz="0" w:space="0" w:color="auto"/>
            <w:right w:val="none" w:sz="0" w:space="0" w:color="auto"/>
          </w:divBdr>
        </w:div>
      </w:divsChild>
    </w:div>
    <w:div w:id="77405501">
      <w:bodyDiv w:val="1"/>
      <w:marLeft w:val="0"/>
      <w:marRight w:val="0"/>
      <w:marTop w:val="0"/>
      <w:marBottom w:val="0"/>
      <w:divBdr>
        <w:top w:val="none" w:sz="0" w:space="0" w:color="auto"/>
        <w:left w:val="none" w:sz="0" w:space="0" w:color="auto"/>
        <w:bottom w:val="none" w:sz="0" w:space="0" w:color="auto"/>
        <w:right w:val="none" w:sz="0" w:space="0" w:color="auto"/>
      </w:divBdr>
    </w:div>
    <w:div w:id="177428049">
      <w:bodyDiv w:val="1"/>
      <w:marLeft w:val="0"/>
      <w:marRight w:val="0"/>
      <w:marTop w:val="0"/>
      <w:marBottom w:val="0"/>
      <w:divBdr>
        <w:top w:val="none" w:sz="0" w:space="0" w:color="auto"/>
        <w:left w:val="none" w:sz="0" w:space="0" w:color="auto"/>
        <w:bottom w:val="none" w:sz="0" w:space="0" w:color="auto"/>
        <w:right w:val="none" w:sz="0" w:space="0" w:color="auto"/>
      </w:divBdr>
    </w:div>
    <w:div w:id="192884945">
      <w:bodyDiv w:val="1"/>
      <w:marLeft w:val="0"/>
      <w:marRight w:val="0"/>
      <w:marTop w:val="0"/>
      <w:marBottom w:val="0"/>
      <w:divBdr>
        <w:top w:val="none" w:sz="0" w:space="0" w:color="auto"/>
        <w:left w:val="none" w:sz="0" w:space="0" w:color="auto"/>
        <w:bottom w:val="none" w:sz="0" w:space="0" w:color="auto"/>
        <w:right w:val="none" w:sz="0" w:space="0" w:color="auto"/>
      </w:divBdr>
    </w:div>
    <w:div w:id="399065599">
      <w:bodyDiv w:val="1"/>
      <w:marLeft w:val="0"/>
      <w:marRight w:val="0"/>
      <w:marTop w:val="0"/>
      <w:marBottom w:val="0"/>
      <w:divBdr>
        <w:top w:val="none" w:sz="0" w:space="0" w:color="auto"/>
        <w:left w:val="none" w:sz="0" w:space="0" w:color="auto"/>
        <w:bottom w:val="none" w:sz="0" w:space="0" w:color="auto"/>
        <w:right w:val="none" w:sz="0" w:space="0" w:color="auto"/>
      </w:divBdr>
    </w:div>
    <w:div w:id="471755572">
      <w:bodyDiv w:val="1"/>
      <w:marLeft w:val="0"/>
      <w:marRight w:val="0"/>
      <w:marTop w:val="0"/>
      <w:marBottom w:val="0"/>
      <w:divBdr>
        <w:top w:val="none" w:sz="0" w:space="0" w:color="auto"/>
        <w:left w:val="none" w:sz="0" w:space="0" w:color="auto"/>
        <w:bottom w:val="none" w:sz="0" w:space="0" w:color="auto"/>
        <w:right w:val="none" w:sz="0" w:space="0" w:color="auto"/>
      </w:divBdr>
    </w:div>
    <w:div w:id="558788583">
      <w:bodyDiv w:val="1"/>
      <w:marLeft w:val="0"/>
      <w:marRight w:val="0"/>
      <w:marTop w:val="0"/>
      <w:marBottom w:val="0"/>
      <w:divBdr>
        <w:top w:val="none" w:sz="0" w:space="0" w:color="auto"/>
        <w:left w:val="none" w:sz="0" w:space="0" w:color="auto"/>
        <w:bottom w:val="none" w:sz="0" w:space="0" w:color="auto"/>
        <w:right w:val="none" w:sz="0" w:space="0" w:color="auto"/>
      </w:divBdr>
    </w:div>
    <w:div w:id="561216340">
      <w:bodyDiv w:val="1"/>
      <w:marLeft w:val="0"/>
      <w:marRight w:val="0"/>
      <w:marTop w:val="0"/>
      <w:marBottom w:val="0"/>
      <w:divBdr>
        <w:top w:val="none" w:sz="0" w:space="0" w:color="auto"/>
        <w:left w:val="none" w:sz="0" w:space="0" w:color="auto"/>
        <w:bottom w:val="none" w:sz="0" w:space="0" w:color="auto"/>
        <w:right w:val="none" w:sz="0" w:space="0" w:color="auto"/>
      </w:divBdr>
    </w:div>
    <w:div w:id="600572135">
      <w:bodyDiv w:val="1"/>
      <w:marLeft w:val="0"/>
      <w:marRight w:val="0"/>
      <w:marTop w:val="0"/>
      <w:marBottom w:val="0"/>
      <w:divBdr>
        <w:top w:val="none" w:sz="0" w:space="0" w:color="auto"/>
        <w:left w:val="none" w:sz="0" w:space="0" w:color="auto"/>
        <w:bottom w:val="none" w:sz="0" w:space="0" w:color="auto"/>
        <w:right w:val="none" w:sz="0" w:space="0" w:color="auto"/>
      </w:divBdr>
    </w:div>
    <w:div w:id="652834027">
      <w:bodyDiv w:val="1"/>
      <w:marLeft w:val="0"/>
      <w:marRight w:val="0"/>
      <w:marTop w:val="0"/>
      <w:marBottom w:val="0"/>
      <w:divBdr>
        <w:top w:val="none" w:sz="0" w:space="0" w:color="auto"/>
        <w:left w:val="none" w:sz="0" w:space="0" w:color="auto"/>
        <w:bottom w:val="none" w:sz="0" w:space="0" w:color="auto"/>
        <w:right w:val="none" w:sz="0" w:space="0" w:color="auto"/>
      </w:divBdr>
    </w:div>
    <w:div w:id="699089777">
      <w:bodyDiv w:val="1"/>
      <w:marLeft w:val="0"/>
      <w:marRight w:val="0"/>
      <w:marTop w:val="0"/>
      <w:marBottom w:val="0"/>
      <w:divBdr>
        <w:top w:val="none" w:sz="0" w:space="0" w:color="auto"/>
        <w:left w:val="none" w:sz="0" w:space="0" w:color="auto"/>
        <w:bottom w:val="none" w:sz="0" w:space="0" w:color="auto"/>
        <w:right w:val="none" w:sz="0" w:space="0" w:color="auto"/>
      </w:divBdr>
    </w:div>
    <w:div w:id="704713977">
      <w:bodyDiv w:val="1"/>
      <w:marLeft w:val="0"/>
      <w:marRight w:val="0"/>
      <w:marTop w:val="0"/>
      <w:marBottom w:val="0"/>
      <w:divBdr>
        <w:top w:val="none" w:sz="0" w:space="0" w:color="auto"/>
        <w:left w:val="none" w:sz="0" w:space="0" w:color="auto"/>
        <w:bottom w:val="none" w:sz="0" w:space="0" w:color="auto"/>
        <w:right w:val="none" w:sz="0" w:space="0" w:color="auto"/>
      </w:divBdr>
    </w:div>
    <w:div w:id="730075843">
      <w:bodyDiv w:val="1"/>
      <w:marLeft w:val="0"/>
      <w:marRight w:val="0"/>
      <w:marTop w:val="0"/>
      <w:marBottom w:val="0"/>
      <w:divBdr>
        <w:top w:val="none" w:sz="0" w:space="0" w:color="auto"/>
        <w:left w:val="none" w:sz="0" w:space="0" w:color="auto"/>
        <w:bottom w:val="none" w:sz="0" w:space="0" w:color="auto"/>
        <w:right w:val="none" w:sz="0" w:space="0" w:color="auto"/>
      </w:divBdr>
    </w:div>
    <w:div w:id="760420040">
      <w:bodyDiv w:val="1"/>
      <w:marLeft w:val="0"/>
      <w:marRight w:val="0"/>
      <w:marTop w:val="0"/>
      <w:marBottom w:val="0"/>
      <w:divBdr>
        <w:top w:val="none" w:sz="0" w:space="0" w:color="auto"/>
        <w:left w:val="none" w:sz="0" w:space="0" w:color="auto"/>
        <w:bottom w:val="none" w:sz="0" w:space="0" w:color="auto"/>
        <w:right w:val="none" w:sz="0" w:space="0" w:color="auto"/>
      </w:divBdr>
    </w:div>
    <w:div w:id="880560022">
      <w:bodyDiv w:val="1"/>
      <w:marLeft w:val="0"/>
      <w:marRight w:val="0"/>
      <w:marTop w:val="0"/>
      <w:marBottom w:val="0"/>
      <w:divBdr>
        <w:top w:val="none" w:sz="0" w:space="0" w:color="auto"/>
        <w:left w:val="none" w:sz="0" w:space="0" w:color="auto"/>
        <w:bottom w:val="none" w:sz="0" w:space="0" w:color="auto"/>
        <w:right w:val="none" w:sz="0" w:space="0" w:color="auto"/>
      </w:divBdr>
    </w:div>
    <w:div w:id="902369967">
      <w:bodyDiv w:val="1"/>
      <w:marLeft w:val="0"/>
      <w:marRight w:val="0"/>
      <w:marTop w:val="0"/>
      <w:marBottom w:val="0"/>
      <w:divBdr>
        <w:top w:val="none" w:sz="0" w:space="0" w:color="auto"/>
        <w:left w:val="none" w:sz="0" w:space="0" w:color="auto"/>
        <w:bottom w:val="none" w:sz="0" w:space="0" w:color="auto"/>
        <w:right w:val="none" w:sz="0" w:space="0" w:color="auto"/>
      </w:divBdr>
    </w:div>
    <w:div w:id="960302422">
      <w:bodyDiv w:val="1"/>
      <w:marLeft w:val="0"/>
      <w:marRight w:val="0"/>
      <w:marTop w:val="0"/>
      <w:marBottom w:val="0"/>
      <w:divBdr>
        <w:top w:val="none" w:sz="0" w:space="0" w:color="auto"/>
        <w:left w:val="none" w:sz="0" w:space="0" w:color="auto"/>
        <w:bottom w:val="none" w:sz="0" w:space="0" w:color="auto"/>
        <w:right w:val="none" w:sz="0" w:space="0" w:color="auto"/>
      </w:divBdr>
    </w:div>
    <w:div w:id="971330395">
      <w:bodyDiv w:val="1"/>
      <w:marLeft w:val="0"/>
      <w:marRight w:val="0"/>
      <w:marTop w:val="0"/>
      <w:marBottom w:val="0"/>
      <w:divBdr>
        <w:top w:val="none" w:sz="0" w:space="0" w:color="auto"/>
        <w:left w:val="none" w:sz="0" w:space="0" w:color="auto"/>
        <w:bottom w:val="none" w:sz="0" w:space="0" w:color="auto"/>
        <w:right w:val="none" w:sz="0" w:space="0" w:color="auto"/>
      </w:divBdr>
    </w:div>
    <w:div w:id="1018388745">
      <w:bodyDiv w:val="1"/>
      <w:marLeft w:val="0"/>
      <w:marRight w:val="0"/>
      <w:marTop w:val="0"/>
      <w:marBottom w:val="0"/>
      <w:divBdr>
        <w:top w:val="none" w:sz="0" w:space="0" w:color="auto"/>
        <w:left w:val="none" w:sz="0" w:space="0" w:color="auto"/>
        <w:bottom w:val="none" w:sz="0" w:space="0" w:color="auto"/>
        <w:right w:val="none" w:sz="0" w:space="0" w:color="auto"/>
      </w:divBdr>
    </w:div>
    <w:div w:id="1062023364">
      <w:bodyDiv w:val="1"/>
      <w:marLeft w:val="0"/>
      <w:marRight w:val="0"/>
      <w:marTop w:val="0"/>
      <w:marBottom w:val="0"/>
      <w:divBdr>
        <w:top w:val="none" w:sz="0" w:space="0" w:color="auto"/>
        <w:left w:val="none" w:sz="0" w:space="0" w:color="auto"/>
        <w:bottom w:val="none" w:sz="0" w:space="0" w:color="auto"/>
        <w:right w:val="none" w:sz="0" w:space="0" w:color="auto"/>
      </w:divBdr>
    </w:div>
    <w:div w:id="1093353545">
      <w:bodyDiv w:val="1"/>
      <w:marLeft w:val="0"/>
      <w:marRight w:val="0"/>
      <w:marTop w:val="0"/>
      <w:marBottom w:val="0"/>
      <w:divBdr>
        <w:top w:val="none" w:sz="0" w:space="0" w:color="auto"/>
        <w:left w:val="none" w:sz="0" w:space="0" w:color="auto"/>
        <w:bottom w:val="none" w:sz="0" w:space="0" w:color="auto"/>
        <w:right w:val="none" w:sz="0" w:space="0" w:color="auto"/>
      </w:divBdr>
    </w:div>
    <w:div w:id="1098673898">
      <w:bodyDiv w:val="1"/>
      <w:marLeft w:val="0"/>
      <w:marRight w:val="0"/>
      <w:marTop w:val="0"/>
      <w:marBottom w:val="0"/>
      <w:divBdr>
        <w:top w:val="none" w:sz="0" w:space="0" w:color="auto"/>
        <w:left w:val="none" w:sz="0" w:space="0" w:color="auto"/>
        <w:bottom w:val="none" w:sz="0" w:space="0" w:color="auto"/>
        <w:right w:val="none" w:sz="0" w:space="0" w:color="auto"/>
      </w:divBdr>
    </w:div>
    <w:div w:id="1174108850">
      <w:bodyDiv w:val="1"/>
      <w:marLeft w:val="0"/>
      <w:marRight w:val="0"/>
      <w:marTop w:val="0"/>
      <w:marBottom w:val="0"/>
      <w:divBdr>
        <w:top w:val="none" w:sz="0" w:space="0" w:color="auto"/>
        <w:left w:val="none" w:sz="0" w:space="0" w:color="auto"/>
        <w:bottom w:val="none" w:sz="0" w:space="0" w:color="auto"/>
        <w:right w:val="none" w:sz="0" w:space="0" w:color="auto"/>
      </w:divBdr>
    </w:div>
    <w:div w:id="1178229056">
      <w:bodyDiv w:val="1"/>
      <w:marLeft w:val="0"/>
      <w:marRight w:val="0"/>
      <w:marTop w:val="0"/>
      <w:marBottom w:val="0"/>
      <w:divBdr>
        <w:top w:val="none" w:sz="0" w:space="0" w:color="auto"/>
        <w:left w:val="none" w:sz="0" w:space="0" w:color="auto"/>
        <w:bottom w:val="none" w:sz="0" w:space="0" w:color="auto"/>
        <w:right w:val="none" w:sz="0" w:space="0" w:color="auto"/>
      </w:divBdr>
    </w:div>
    <w:div w:id="1194539660">
      <w:bodyDiv w:val="1"/>
      <w:marLeft w:val="0"/>
      <w:marRight w:val="0"/>
      <w:marTop w:val="0"/>
      <w:marBottom w:val="0"/>
      <w:divBdr>
        <w:top w:val="none" w:sz="0" w:space="0" w:color="auto"/>
        <w:left w:val="none" w:sz="0" w:space="0" w:color="auto"/>
        <w:bottom w:val="none" w:sz="0" w:space="0" w:color="auto"/>
        <w:right w:val="none" w:sz="0" w:space="0" w:color="auto"/>
      </w:divBdr>
    </w:div>
    <w:div w:id="1213738410">
      <w:bodyDiv w:val="1"/>
      <w:marLeft w:val="0"/>
      <w:marRight w:val="0"/>
      <w:marTop w:val="0"/>
      <w:marBottom w:val="0"/>
      <w:divBdr>
        <w:top w:val="none" w:sz="0" w:space="0" w:color="auto"/>
        <w:left w:val="none" w:sz="0" w:space="0" w:color="auto"/>
        <w:bottom w:val="none" w:sz="0" w:space="0" w:color="auto"/>
        <w:right w:val="none" w:sz="0" w:space="0" w:color="auto"/>
      </w:divBdr>
    </w:div>
    <w:div w:id="1277638488">
      <w:bodyDiv w:val="1"/>
      <w:marLeft w:val="0"/>
      <w:marRight w:val="0"/>
      <w:marTop w:val="0"/>
      <w:marBottom w:val="0"/>
      <w:divBdr>
        <w:top w:val="none" w:sz="0" w:space="0" w:color="auto"/>
        <w:left w:val="none" w:sz="0" w:space="0" w:color="auto"/>
        <w:bottom w:val="none" w:sz="0" w:space="0" w:color="auto"/>
        <w:right w:val="none" w:sz="0" w:space="0" w:color="auto"/>
      </w:divBdr>
    </w:div>
    <w:div w:id="1479881420">
      <w:bodyDiv w:val="1"/>
      <w:marLeft w:val="0"/>
      <w:marRight w:val="0"/>
      <w:marTop w:val="0"/>
      <w:marBottom w:val="0"/>
      <w:divBdr>
        <w:top w:val="none" w:sz="0" w:space="0" w:color="auto"/>
        <w:left w:val="none" w:sz="0" w:space="0" w:color="auto"/>
        <w:bottom w:val="none" w:sz="0" w:space="0" w:color="auto"/>
        <w:right w:val="none" w:sz="0" w:space="0" w:color="auto"/>
      </w:divBdr>
    </w:div>
    <w:div w:id="1566263080">
      <w:bodyDiv w:val="1"/>
      <w:marLeft w:val="0"/>
      <w:marRight w:val="0"/>
      <w:marTop w:val="0"/>
      <w:marBottom w:val="0"/>
      <w:divBdr>
        <w:top w:val="none" w:sz="0" w:space="0" w:color="auto"/>
        <w:left w:val="none" w:sz="0" w:space="0" w:color="auto"/>
        <w:bottom w:val="none" w:sz="0" w:space="0" w:color="auto"/>
        <w:right w:val="none" w:sz="0" w:space="0" w:color="auto"/>
      </w:divBdr>
    </w:div>
    <w:div w:id="1593511183">
      <w:bodyDiv w:val="1"/>
      <w:marLeft w:val="0"/>
      <w:marRight w:val="0"/>
      <w:marTop w:val="0"/>
      <w:marBottom w:val="0"/>
      <w:divBdr>
        <w:top w:val="none" w:sz="0" w:space="0" w:color="auto"/>
        <w:left w:val="none" w:sz="0" w:space="0" w:color="auto"/>
        <w:bottom w:val="none" w:sz="0" w:space="0" w:color="auto"/>
        <w:right w:val="none" w:sz="0" w:space="0" w:color="auto"/>
      </w:divBdr>
    </w:div>
    <w:div w:id="1598177421">
      <w:bodyDiv w:val="1"/>
      <w:marLeft w:val="0"/>
      <w:marRight w:val="0"/>
      <w:marTop w:val="0"/>
      <w:marBottom w:val="0"/>
      <w:divBdr>
        <w:top w:val="none" w:sz="0" w:space="0" w:color="auto"/>
        <w:left w:val="none" w:sz="0" w:space="0" w:color="auto"/>
        <w:bottom w:val="none" w:sz="0" w:space="0" w:color="auto"/>
        <w:right w:val="none" w:sz="0" w:space="0" w:color="auto"/>
      </w:divBdr>
    </w:div>
    <w:div w:id="1631207512">
      <w:bodyDiv w:val="1"/>
      <w:marLeft w:val="0"/>
      <w:marRight w:val="0"/>
      <w:marTop w:val="0"/>
      <w:marBottom w:val="0"/>
      <w:divBdr>
        <w:top w:val="none" w:sz="0" w:space="0" w:color="auto"/>
        <w:left w:val="none" w:sz="0" w:space="0" w:color="auto"/>
        <w:bottom w:val="none" w:sz="0" w:space="0" w:color="auto"/>
        <w:right w:val="none" w:sz="0" w:space="0" w:color="auto"/>
      </w:divBdr>
    </w:div>
    <w:div w:id="1664893392">
      <w:bodyDiv w:val="1"/>
      <w:marLeft w:val="0"/>
      <w:marRight w:val="0"/>
      <w:marTop w:val="0"/>
      <w:marBottom w:val="0"/>
      <w:divBdr>
        <w:top w:val="none" w:sz="0" w:space="0" w:color="auto"/>
        <w:left w:val="none" w:sz="0" w:space="0" w:color="auto"/>
        <w:bottom w:val="none" w:sz="0" w:space="0" w:color="auto"/>
        <w:right w:val="none" w:sz="0" w:space="0" w:color="auto"/>
      </w:divBdr>
    </w:div>
    <w:div w:id="1698577863">
      <w:bodyDiv w:val="1"/>
      <w:marLeft w:val="0"/>
      <w:marRight w:val="0"/>
      <w:marTop w:val="0"/>
      <w:marBottom w:val="0"/>
      <w:divBdr>
        <w:top w:val="none" w:sz="0" w:space="0" w:color="auto"/>
        <w:left w:val="none" w:sz="0" w:space="0" w:color="auto"/>
        <w:bottom w:val="none" w:sz="0" w:space="0" w:color="auto"/>
        <w:right w:val="none" w:sz="0" w:space="0" w:color="auto"/>
      </w:divBdr>
    </w:div>
    <w:div w:id="1700280807">
      <w:bodyDiv w:val="1"/>
      <w:marLeft w:val="0"/>
      <w:marRight w:val="0"/>
      <w:marTop w:val="0"/>
      <w:marBottom w:val="0"/>
      <w:divBdr>
        <w:top w:val="none" w:sz="0" w:space="0" w:color="auto"/>
        <w:left w:val="none" w:sz="0" w:space="0" w:color="auto"/>
        <w:bottom w:val="none" w:sz="0" w:space="0" w:color="auto"/>
        <w:right w:val="none" w:sz="0" w:space="0" w:color="auto"/>
      </w:divBdr>
    </w:div>
    <w:div w:id="1902711226">
      <w:bodyDiv w:val="1"/>
      <w:marLeft w:val="0"/>
      <w:marRight w:val="0"/>
      <w:marTop w:val="0"/>
      <w:marBottom w:val="0"/>
      <w:divBdr>
        <w:top w:val="none" w:sz="0" w:space="0" w:color="auto"/>
        <w:left w:val="none" w:sz="0" w:space="0" w:color="auto"/>
        <w:bottom w:val="none" w:sz="0" w:space="0" w:color="auto"/>
        <w:right w:val="none" w:sz="0" w:space="0" w:color="auto"/>
      </w:divBdr>
    </w:div>
    <w:div w:id="2000770689">
      <w:bodyDiv w:val="1"/>
      <w:marLeft w:val="0"/>
      <w:marRight w:val="0"/>
      <w:marTop w:val="0"/>
      <w:marBottom w:val="0"/>
      <w:divBdr>
        <w:top w:val="none" w:sz="0" w:space="0" w:color="auto"/>
        <w:left w:val="none" w:sz="0" w:space="0" w:color="auto"/>
        <w:bottom w:val="none" w:sz="0" w:space="0" w:color="auto"/>
        <w:right w:val="none" w:sz="0" w:space="0" w:color="auto"/>
      </w:divBdr>
    </w:div>
    <w:div w:id="2012682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7.bin"/><Relationship Id="rId199" Type="http://schemas.microsoft.com/office/2016/09/relationships/commentsIds" Target="commentsIds.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2776B-8978-4AE9-8C3B-16C79CA07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Lakavath, Chandrashekhar [CCE E]</dc:creator>
  <cp:keywords/>
  <dc:description/>
  <cp:lastModifiedBy>Chandrashekhar L</cp:lastModifiedBy>
  <cp:revision>2</cp:revision>
  <cp:lastPrinted>2024-05-08T18:39:00Z</cp:lastPrinted>
  <dcterms:created xsi:type="dcterms:W3CDTF">2024-05-15T05:37:00Z</dcterms:created>
  <dcterms:modified xsi:type="dcterms:W3CDTF">2024-05-15T05:37:00Z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a3f50453-b74e-3ffe-af40-3606fb9841b3</vt:lpwstr>
  </property>
  <property fmtid="{D5CDD505-2E9C-101B-9397-08002B2CF9AE}" pid="4" name="Mendeley Citation Style_1">
    <vt:lpwstr>http://www.zotero.org/styles/engineering-structures</vt:lpwstr>
  </property>
  <property fmtid="{D5CDD505-2E9C-101B-9397-08002B2CF9AE}" pid="5" name="Mendeley Recent Style Id 0_1">
    <vt:lpwstr>http://www.zotero.org/styles/construction-and-building-materials</vt:lpwstr>
  </property>
  <property fmtid="{D5CDD505-2E9C-101B-9397-08002B2CF9AE}" pid="6" name="Mendeley Recent Style Name 0_1">
    <vt:lpwstr>Construction and Building Materials</vt:lpwstr>
  </property>
  <property fmtid="{D5CDD505-2E9C-101B-9397-08002B2CF9AE}" pid="7" name="Mendeley Recent Style Id 1_1">
    <vt:lpwstr>http://www.zotero.org/styles/elsevier-with-titles</vt:lpwstr>
  </property>
  <property fmtid="{D5CDD505-2E9C-101B-9397-08002B2CF9AE}" pid="8" name="Mendeley Recent Style Name 1_1">
    <vt:lpwstr>Elsevier (numeric, with titles)</vt:lpwstr>
  </property>
  <property fmtid="{D5CDD505-2E9C-101B-9397-08002B2CF9AE}" pid="9" name="Mendeley Recent Style Id 2_1">
    <vt:lpwstr>http://www.zotero.org/styles/elsevier-harvard</vt:lpwstr>
  </property>
  <property fmtid="{D5CDD505-2E9C-101B-9397-08002B2CF9AE}" pid="10" name="Mendeley Recent Style Name 2_1">
    <vt:lpwstr>Elsevier - Harvard (with titles)</vt:lpwstr>
  </property>
  <property fmtid="{D5CDD505-2E9C-101B-9397-08002B2CF9AE}" pid="11" name="Mendeley Recent Style Id 3_1">
    <vt:lpwstr>http://www.zotero.org/styles/elsevier-harvard-without-titles</vt:lpwstr>
  </property>
  <property fmtid="{D5CDD505-2E9C-101B-9397-08002B2CF9AE}" pid="12" name="Mendeley Recent Style Name 3_1">
    <vt:lpwstr>Elsevier - Harvard (without titles)</vt:lpwstr>
  </property>
  <property fmtid="{D5CDD505-2E9C-101B-9397-08002B2CF9AE}" pid="13" name="Mendeley Recent Style Id 4_1">
    <vt:lpwstr>http://www.zotero.org/styles/engineering-structures</vt:lpwstr>
  </property>
  <property fmtid="{D5CDD505-2E9C-101B-9397-08002B2CF9AE}" pid="14" name="Mendeley Recent Style Name 4_1">
    <vt:lpwstr>Engineering Structures</vt:lpwstr>
  </property>
  <property fmtid="{D5CDD505-2E9C-101B-9397-08002B2CF9AE}" pid="15" name="Mendeley Recent Style Id 5_1">
    <vt:lpwstr>http://www.zotero.org/styles/fibers</vt:lpwstr>
  </property>
  <property fmtid="{D5CDD505-2E9C-101B-9397-08002B2CF9AE}" pid="16" name="Mendeley Recent Style Name 5_1">
    <vt:lpwstr>Fibers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http://www.zotero.org/styles/journal-of-structural-engineering</vt:lpwstr>
  </property>
  <property fmtid="{D5CDD505-2E9C-101B-9397-08002B2CF9AE}" pid="20" name="Mendeley Recent Style Name 7_1">
    <vt:lpwstr>Journal of Structural Engineering</vt:lpwstr>
  </property>
  <property fmtid="{D5CDD505-2E9C-101B-9397-08002B2CF9AE}" pid="21" name="Mendeley Recent Style Id 8_1">
    <vt:lpwstr>http://www.zotero.org/styles/structures</vt:lpwstr>
  </property>
  <property fmtid="{D5CDD505-2E9C-101B-9397-08002B2CF9AE}" pid="22" name="Mendeley Recent Style Name 8_1">
    <vt:lpwstr>Structures</vt:lpwstr>
  </property>
  <property fmtid="{D5CDD505-2E9C-101B-9397-08002B2CF9AE}" pid="23" name="Mendeley Recent Style Id 9_1">
    <vt:lpwstr>http://www.zotero.org/styles/thin-walled-structures</vt:lpwstr>
  </property>
  <property fmtid="{D5CDD505-2E9C-101B-9397-08002B2CF9AE}" pid="24" name="Mendeley Recent Style Name 9_1">
    <vt:lpwstr>Thin-Walled Structures</vt:lpwstr>
  </property>
  <property fmtid="{D5CDD505-2E9C-101B-9397-08002B2CF9AE}" pid="25" name="GrammarlyDocumentId">
    <vt:lpwstr>cee324ff408721e732ff372542a3a70e5c2fc504f705ea9f376fda1f9a32782c</vt:lpwstr>
  </property>
</Properties>
</file>