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1D65" w14:textId="56B85625" w:rsidR="000A47EE" w:rsidRDefault="00E04127" w:rsidP="001F653C">
      <w:pPr>
        <w:pStyle w:val="Heading1"/>
        <w:jc w:val="center"/>
      </w:pPr>
      <w:r>
        <w:t>Google Compute Engine</w:t>
      </w:r>
    </w:p>
    <w:p w14:paraId="34FF708B" w14:textId="468D423D" w:rsidR="00E04127" w:rsidRDefault="00E04127" w:rsidP="00E04127"/>
    <w:p w14:paraId="6A5B716E" w14:textId="677E35C9" w:rsidR="00280205" w:rsidRDefault="00280205" w:rsidP="00B74D0F">
      <w:r>
        <w:t>I</w:t>
      </w:r>
      <w:r w:rsidR="00D479A7">
        <w:t>n data corporate data centres</w:t>
      </w:r>
      <w:r w:rsidR="00E04127">
        <w:t xml:space="preserve"> applications </w:t>
      </w:r>
      <w:r w:rsidR="00D479A7">
        <w:t xml:space="preserve">are deployed in </w:t>
      </w:r>
      <w:r w:rsidR="00E04127">
        <w:t xml:space="preserve">physical servers. If we wanted to </w:t>
      </w:r>
      <w:r w:rsidR="00D479A7">
        <w:t>deploy</w:t>
      </w:r>
      <w:r w:rsidR="00E04127">
        <w:t xml:space="preserve"> application in cloud environments we need Virtual Machines</w:t>
      </w:r>
      <w:r>
        <w:t>(VMs)</w:t>
      </w:r>
      <w:r w:rsidR="00E04127">
        <w:t xml:space="preserve">. </w:t>
      </w:r>
      <w:r>
        <w:t>VMs are abstraction of physical servers. They are essentially programs that emulate the physical servers and provide CPU, memory, storage and other services</w:t>
      </w:r>
      <w:r w:rsidR="00B74D0F">
        <w:t xml:space="preserve">. VMs run within in a low level service called </w:t>
      </w:r>
      <w:r w:rsidR="00B74D0F" w:rsidRPr="00B74D0F">
        <w:rPr>
          <w:b/>
          <w:bCs/>
        </w:rPr>
        <w:t>hypervisor</w:t>
      </w:r>
      <w:r w:rsidR="00B74D0F">
        <w:t>. Hypervisors can run multiple operating systems referred to as guest operating system(guest OS), while keeping the activities of each, isolated from other guest operating systems.</w:t>
      </w:r>
      <w:r w:rsidR="00B74D0F" w:rsidRPr="00B74D0F">
        <w:t xml:space="preserve"> </w:t>
      </w:r>
      <w:r w:rsidR="00B74D0F">
        <w:t>Each instance of an executing guest operating system is a VM instance.</w:t>
      </w:r>
    </w:p>
    <w:p w14:paraId="258A316B" w14:textId="77777777" w:rsidR="00A712E1" w:rsidRDefault="00A712E1" w:rsidP="00E04127"/>
    <w:p w14:paraId="3432EB6A" w14:textId="1B75AD3D" w:rsidR="00E04127" w:rsidRDefault="00B74D0F" w:rsidP="00A712E1">
      <w:r>
        <w:t xml:space="preserve">Customers can create and manage VMs in Google Cloud Platform(GCP) using </w:t>
      </w:r>
      <w:r w:rsidR="00A712E1">
        <w:t xml:space="preserve">Google Compute Engine. </w:t>
      </w:r>
      <w:r w:rsidR="00461A15">
        <w:t>Compute Engine</w:t>
      </w:r>
      <w:r w:rsidR="00280205">
        <w:t xml:space="preserve"> is an Infrastructure as a Service(IaaS)  component in</w:t>
      </w:r>
      <w:r w:rsidR="00A712E1">
        <w:t xml:space="preserve"> GCP</w:t>
      </w:r>
      <w:r w:rsidR="00280205">
        <w:t xml:space="preserve">. </w:t>
      </w:r>
      <w:r w:rsidR="00A712E1">
        <w:t>It means Users can choose the operating system to</w:t>
      </w:r>
      <w:r w:rsidR="00461A15">
        <w:t xml:space="preserve"> </w:t>
      </w:r>
      <w:r w:rsidR="00A712E1">
        <w:t>run, which packages to install, and when to back up and perform other maintenance operations. This model gives the cloud user the greatest control of all the computing services.</w:t>
      </w:r>
    </w:p>
    <w:p w14:paraId="11B44008" w14:textId="4B0920FD" w:rsidR="00A712E1" w:rsidRDefault="00A712E1" w:rsidP="00A712E1"/>
    <w:p w14:paraId="38435896" w14:textId="4F22B400" w:rsidR="00A712E1" w:rsidRPr="001F653C" w:rsidRDefault="00A712E1" w:rsidP="001F653C">
      <w:pPr>
        <w:pStyle w:val="Heading2"/>
        <w:rPr>
          <w:u w:val="single"/>
        </w:rPr>
      </w:pPr>
      <w:r w:rsidRPr="001F653C">
        <w:rPr>
          <w:u w:val="single"/>
        </w:rPr>
        <w:t>When to use Compute Engine:</w:t>
      </w:r>
    </w:p>
    <w:p w14:paraId="01604F9A" w14:textId="1421150F" w:rsidR="00A712E1" w:rsidRDefault="00A712E1" w:rsidP="00A712E1">
      <w:pPr>
        <w:pStyle w:val="ListParagraph"/>
        <w:numPr>
          <w:ilvl w:val="0"/>
          <w:numId w:val="1"/>
        </w:numPr>
      </w:pPr>
      <w:r>
        <w:t>Need complete control</w:t>
      </w:r>
    </w:p>
    <w:p w14:paraId="1E559242" w14:textId="0A1084C7" w:rsidR="00A712E1" w:rsidRDefault="00A712E1" w:rsidP="00A712E1">
      <w:pPr>
        <w:pStyle w:val="ListParagraph"/>
        <w:numPr>
          <w:ilvl w:val="0"/>
          <w:numId w:val="1"/>
        </w:numPr>
      </w:pPr>
      <w:r>
        <w:t>Need to make OS-level modifications</w:t>
      </w:r>
    </w:p>
    <w:p w14:paraId="36C28A2E" w14:textId="49373998" w:rsidR="00A712E1" w:rsidRDefault="00A712E1" w:rsidP="00A712E1">
      <w:pPr>
        <w:pStyle w:val="ListParagraph"/>
        <w:numPr>
          <w:ilvl w:val="0"/>
          <w:numId w:val="1"/>
        </w:numPr>
      </w:pPr>
      <w:r>
        <w:t>Need to move from desktop or data centre to cloud without code rewrite</w:t>
      </w:r>
    </w:p>
    <w:p w14:paraId="5D8CF0D9" w14:textId="026A1A60" w:rsidR="00A712E1" w:rsidRDefault="00A712E1" w:rsidP="00A712E1">
      <w:pPr>
        <w:pStyle w:val="ListParagraph"/>
        <w:numPr>
          <w:ilvl w:val="0"/>
          <w:numId w:val="1"/>
        </w:numPr>
      </w:pPr>
      <w:r>
        <w:t>Desire to use customized virtualized environment</w:t>
      </w:r>
    </w:p>
    <w:p w14:paraId="5401AAF8" w14:textId="704B03E4" w:rsidR="00A712E1" w:rsidRDefault="00A712E1" w:rsidP="00A712E1"/>
    <w:p w14:paraId="6EC5C2BF" w14:textId="297FC47D" w:rsidR="00F30A97" w:rsidRDefault="00A712E1" w:rsidP="00A712E1">
      <w:r>
        <w:t>There are several ways one can virtualize an environment in Compute Engine.</w:t>
      </w:r>
      <w:r w:rsidR="00461A15">
        <w:t xml:space="preserve"> For that we need to know the fundamental concepts in compute engine. In GCP virtual machines are called instances. VMs run </w:t>
      </w:r>
      <w:r w:rsidR="001F653C">
        <w:t>in a zone and region. Zones are data-centre like resources, but they may be comprised of one or more loosely coupled data centres. Zones are located within regions. A region is a geographical location.</w:t>
      </w:r>
      <w:r w:rsidR="009574CC">
        <w:t xml:space="preserve"> When Configuring VM you must determine the following parameters.</w:t>
      </w:r>
    </w:p>
    <w:p w14:paraId="59B37B01" w14:textId="5582C561" w:rsidR="009574CC" w:rsidRDefault="009574CC" w:rsidP="00A712E1"/>
    <w:p w14:paraId="14DB0949" w14:textId="570D890E" w:rsidR="009574CC" w:rsidRPr="009574CC" w:rsidRDefault="009574CC" w:rsidP="009574CC">
      <w:pPr>
        <w:pStyle w:val="Heading2"/>
        <w:rPr>
          <w:u w:val="single"/>
        </w:rPr>
      </w:pPr>
      <w:r w:rsidRPr="009574CC">
        <w:rPr>
          <w:u w:val="single"/>
        </w:rPr>
        <w:t>Main Virtual Machine Configuration Details:</w:t>
      </w:r>
    </w:p>
    <w:p w14:paraId="3D4FC556" w14:textId="01F3C309" w:rsidR="009574CC" w:rsidRDefault="009574CC" w:rsidP="009574CC">
      <w:pPr>
        <w:pStyle w:val="ListParagraph"/>
        <w:numPr>
          <w:ilvl w:val="0"/>
          <w:numId w:val="2"/>
        </w:numPr>
      </w:pPr>
      <w:r>
        <w:t>Name – Name of the VM</w:t>
      </w:r>
    </w:p>
    <w:p w14:paraId="7F8DDE59" w14:textId="743269AC" w:rsidR="009574CC" w:rsidRDefault="009574CC" w:rsidP="009574CC">
      <w:pPr>
        <w:pStyle w:val="ListParagraph"/>
        <w:numPr>
          <w:ilvl w:val="0"/>
          <w:numId w:val="2"/>
        </w:numPr>
      </w:pPr>
      <w:r>
        <w:t>Region and Zone where the VM will run</w:t>
      </w:r>
    </w:p>
    <w:p w14:paraId="4A0E906F" w14:textId="5BD71EC5" w:rsidR="009574CC" w:rsidRDefault="009574CC" w:rsidP="009574CC">
      <w:pPr>
        <w:pStyle w:val="ListParagraph"/>
        <w:numPr>
          <w:ilvl w:val="0"/>
          <w:numId w:val="2"/>
        </w:numPr>
      </w:pPr>
      <w:r>
        <w:t>Machine Type</w:t>
      </w:r>
      <w:r w:rsidR="00D210CD">
        <w:t xml:space="preserve">, which </w:t>
      </w:r>
      <w:r>
        <w:t xml:space="preserve">determines the number of </w:t>
      </w:r>
      <w:r w:rsidR="00D210CD">
        <w:t>CPUs</w:t>
      </w:r>
      <w:r>
        <w:t xml:space="preserve"> and the amount of memory </w:t>
      </w:r>
      <w:r w:rsidR="00D210CD">
        <w:t>in the VM</w:t>
      </w:r>
    </w:p>
    <w:p w14:paraId="664E281C" w14:textId="5BD00E3F" w:rsidR="00D210CD" w:rsidRDefault="00D210CD" w:rsidP="009574CC">
      <w:pPr>
        <w:pStyle w:val="ListParagraph"/>
        <w:numPr>
          <w:ilvl w:val="0"/>
          <w:numId w:val="2"/>
        </w:numPr>
      </w:pPr>
      <w:r>
        <w:t>Boot Disk, which includes the operating system the VM will run</w:t>
      </w:r>
    </w:p>
    <w:p w14:paraId="752F7CDB" w14:textId="39D5C4A9" w:rsidR="00903293" w:rsidRDefault="00903293" w:rsidP="00903293"/>
    <w:p w14:paraId="58E65ED6" w14:textId="2E2D9B19" w:rsidR="00903293" w:rsidRDefault="00903293" w:rsidP="00903293">
      <w:r>
        <w:t xml:space="preserve">These are the main parameters you need to configure while creating a VM. Remaining parameters will have default values. </w:t>
      </w:r>
      <w:r w:rsidR="00835B9D">
        <w:t xml:space="preserve">Then we can click create to create an instance. The instance will be up. There are several ways to interact with compute engine instances: the </w:t>
      </w:r>
      <w:proofErr w:type="spellStart"/>
      <w:r w:rsidR="00835B9D">
        <w:t>gcloud</w:t>
      </w:r>
      <w:proofErr w:type="spellEnd"/>
      <w:r w:rsidR="00835B9D">
        <w:t xml:space="preserve"> CLI,  a REST API, and the console.</w:t>
      </w:r>
    </w:p>
    <w:p w14:paraId="45473E25" w14:textId="5E25DCE1" w:rsidR="00F30A97" w:rsidRDefault="00835B9D" w:rsidP="00A712E1">
      <w:pPr>
        <w:rPr>
          <w:rFonts w:cstheme="minorHAnsi"/>
          <w:color w:val="000000" w:themeColor="text1"/>
          <w:shd w:val="clear" w:color="auto" w:fill="FFFFFF"/>
        </w:rPr>
      </w:pPr>
      <w:r w:rsidRPr="00835B9D">
        <w:rPr>
          <w:rFonts w:cstheme="minorHAnsi"/>
          <w:color w:val="000000" w:themeColor="text1"/>
          <w:shd w:val="clear" w:color="auto" w:fill="FFFFFF"/>
        </w:rPr>
        <w:t xml:space="preserve">The console is a graphical interface that is straightforward to use, although encumbered by UI operations. The </w:t>
      </w:r>
      <w:proofErr w:type="spellStart"/>
      <w:r w:rsidRPr="00835B9D">
        <w:rPr>
          <w:rFonts w:cstheme="minorHAnsi"/>
          <w:color w:val="000000" w:themeColor="text1"/>
          <w:shd w:val="clear" w:color="auto" w:fill="FFFFFF"/>
        </w:rPr>
        <w:t>gcloud</w:t>
      </w:r>
      <w:proofErr w:type="spellEnd"/>
      <w:r w:rsidRPr="00835B9D">
        <w:rPr>
          <w:rFonts w:cstheme="minorHAnsi"/>
          <w:color w:val="000000" w:themeColor="text1"/>
          <w:shd w:val="clear" w:color="auto" w:fill="FFFFFF"/>
        </w:rPr>
        <w:t xml:space="preserve"> CLI tool is accessible on all Compute Engine VMs when started through the console's </w:t>
      </w:r>
      <w:proofErr w:type="spellStart"/>
      <w:r w:rsidRPr="00835B9D">
        <w:rPr>
          <w:rFonts w:cstheme="minorHAnsi"/>
          <w:color w:val="000000" w:themeColor="text1"/>
          <w:shd w:val="clear" w:color="auto" w:fill="FFFFFF"/>
        </w:rPr>
        <w:t>ssh</w:t>
      </w:r>
      <w:proofErr w:type="spellEnd"/>
      <w:r w:rsidRPr="00835B9D">
        <w:rPr>
          <w:rFonts w:cstheme="minorHAnsi"/>
          <w:color w:val="000000" w:themeColor="text1"/>
          <w:shd w:val="clear" w:color="auto" w:fill="FFFFFF"/>
        </w:rPr>
        <w:t xml:space="preserve"> option. The </w:t>
      </w:r>
      <w:proofErr w:type="spellStart"/>
      <w:r w:rsidRPr="00835B9D">
        <w:rPr>
          <w:rFonts w:cstheme="minorHAnsi"/>
          <w:color w:val="000000" w:themeColor="text1"/>
          <w:shd w:val="clear" w:color="auto" w:fill="FFFFFF"/>
        </w:rPr>
        <w:t>gcloud</w:t>
      </w:r>
      <w:proofErr w:type="spellEnd"/>
      <w:r w:rsidRPr="00835B9D">
        <w:rPr>
          <w:rFonts w:cstheme="minorHAnsi"/>
          <w:color w:val="000000" w:themeColor="text1"/>
          <w:shd w:val="clear" w:color="auto" w:fill="FFFFFF"/>
        </w:rPr>
        <w:t xml:space="preserve"> tools can also be installed onto any Compute Engine VM if you need to connect directly through SSH or some other means. Finally, there is a REST API that can be used to manage Compute Engine VMs.</w:t>
      </w:r>
    </w:p>
    <w:p w14:paraId="6D977DA6" w14:textId="67BC484E" w:rsidR="00835B9D" w:rsidRDefault="00835B9D" w:rsidP="00A712E1">
      <w:pPr>
        <w:rPr>
          <w:rFonts w:cstheme="minorHAnsi"/>
          <w:color w:val="000000" w:themeColor="text1"/>
          <w:shd w:val="clear" w:color="auto" w:fill="FFFFFF"/>
        </w:rPr>
      </w:pPr>
    </w:p>
    <w:p w14:paraId="69089DA4" w14:textId="2FCE0329" w:rsidR="00835B9D" w:rsidRDefault="00835B9D" w:rsidP="00835B9D">
      <w:pPr>
        <w:pStyle w:val="Heading2"/>
        <w:rPr>
          <w:u w:val="single"/>
        </w:rPr>
      </w:pPr>
      <w:r w:rsidRPr="00835B9D">
        <w:rPr>
          <w:u w:val="single"/>
        </w:rPr>
        <w:t xml:space="preserve">Cost of Virtual Machines </w:t>
      </w:r>
    </w:p>
    <w:p w14:paraId="1940543A" w14:textId="77777777" w:rsidR="00835B9D" w:rsidRPr="00FE0303" w:rsidRDefault="00835B9D" w:rsidP="00835B9D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E0303">
        <w:rPr>
          <w:rFonts w:asciiTheme="minorHAnsi" w:hAnsiTheme="minorHAnsi" w:cstheme="minorHAnsi"/>
        </w:rPr>
        <w:t xml:space="preserve">VMs are billed in 1-second increments. </w:t>
      </w:r>
    </w:p>
    <w:p w14:paraId="29E169B0" w14:textId="77777777" w:rsidR="00FE0303" w:rsidRPr="00FE0303" w:rsidRDefault="00FE0303" w:rsidP="00FE030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E0303">
        <w:rPr>
          <w:rFonts w:asciiTheme="minorHAnsi" w:hAnsiTheme="minorHAnsi" w:cstheme="minorHAnsi"/>
        </w:rPr>
        <w:t xml:space="preserve">The cost is based on machine type. The more CPUs and memory used, the higher the cost. </w:t>
      </w:r>
    </w:p>
    <w:p w14:paraId="42298013" w14:textId="77777777" w:rsidR="00FE0303" w:rsidRPr="00FE0303" w:rsidRDefault="00FE0303" w:rsidP="00FE030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E0303">
        <w:rPr>
          <w:rFonts w:asciiTheme="minorHAnsi" w:hAnsiTheme="minorHAnsi" w:cstheme="minorHAnsi"/>
        </w:rPr>
        <w:t>Google offers discounts for sustained usage.</w:t>
      </w:r>
    </w:p>
    <w:p w14:paraId="08A55155" w14:textId="77777777" w:rsidR="00FE0303" w:rsidRPr="00FE0303" w:rsidRDefault="00FE0303" w:rsidP="00FE030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E0303">
        <w:rPr>
          <w:rFonts w:asciiTheme="minorHAnsi" w:hAnsiTheme="minorHAnsi" w:cstheme="minorHAnsi"/>
        </w:rPr>
        <w:t>VMs are charged for a minimum of 1 minute of use.</w:t>
      </w:r>
    </w:p>
    <w:p w14:paraId="0D5C04A7" w14:textId="7EA86AD0" w:rsidR="00835B9D" w:rsidRPr="00FE0303" w:rsidRDefault="00FE0303" w:rsidP="00FE030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E0303">
        <w:rPr>
          <w:rFonts w:asciiTheme="minorHAnsi" w:hAnsiTheme="minorHAnsi" w:cstheme="minorHAnsi"/>
        </w:rPr>
        <w:t xml:space="preserve">Preemptible VMs can save you up to 80 percent of the cost of a VM. </w:t>
      </w:r>
    </w:p>
    <w:p w14:paraId="3D2ED40B" w14:textId="77777777" w:rsidR="00835B9D" w:rsidRPr="00835B9D" w:rsidRDefault="00835B9D" w:rsidP="00A712E1">
      <w:pPr>
        <w:rPr>
          <w:rFonts w:cstheme="minorHAnsi"/>
          <w:color w:val="000000" w:themeColor="text1"/>
        </w:rPr>
      </w:pPr>
    </w:p>
    <w:p w14:paraId="6D686495" w14:textId="77777777" w:rsidR="00F30A97" w:rsidRDefault="00F30A97" w:rsidP="00A712E1"/>
    <w:p w14:paraId="49432AA9" w14:textId="77777777" w:rsidR="00A712E1" w:rsidRDefault="00A712E1" w:rsidP="00A712E1"/>
    <w:sectPr w:rsidR="00A712E1" w:rsidSect="00B1137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1F0"/>
    <w:multiLevelType w:val="hybridMultilevel"/>
    <w:tmpl w:val="7F66F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17537"/>
    <w:multiLevelType w:val="hybridMultilevel"/>
    <w:tmpl w:val="0BCAA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15FFB"/>
    <w:multiLevelType w:val="hybridMultilevel"/>
    <w:tmpl w:val="F01AB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33DD1"/>
    <w:multiLevelType w:val="hybridMultilevel"/>
    <w:tmpl w:val="6B08A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074566">
    <w:abstractNumId w:val="2"/>
  </w:num>
  <w:num w:numId="2" w16cid:durableId="1529296209">
    <w:abstractNumId w:val="1"/>
  </w:num>
  <w:num w:numId="3" w16cid:durableId="900402455">
    <w:abstractNumId w:val="3"/>
  </w:num>
  <w:num w:numId="4" w16cid:durableId="210102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27"/>
    <w:rsid w:val="000A47EE"/>
    <w:rsid w:val="001F653C"/>
    <w:rsid w:val="00280205"/>
    <w:rsid w:val="002C60A1"/>
    <w:rsid w:val="00461A15"/>
    <w:rsid w:val="00557618"/>
    <w:rsid w:val="00835B9D"/>
    <w:rsid w:val="00881CFA"/>
    <w:rsid w:val="00903293"/>
    <w:rsid w:val="009574CC"/>
    <w:rsid w:val="00A712E1"/>
    <w:rsid w:val="00B11370"/>
    <w:rsid w:val="00B74D0F"/>
    <w:rsid w:val="00D210CD"/>
    <w:rsid w:val="00D479A7"/>
    <w:rsid w:val="00E04127"/>
    <w:rsid w:val="00F30A97"/>
    <w:rsid w:val="00FE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141B1"/>
  <w15:chartTrackingRefBased/>
  <w15:docId w15:val="{8D626D29-84D7-A949-9064-AEC86D07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5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5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65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35B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6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6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6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8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2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Priya Bogadi</dc:creator>
  <cp:keywords/>
  <dc:description/>
  <cp:lastModifiedBy>Chandrika Priya Bogadi</cp:lastModifiedBy>
  <cp:revision>4</cp:revision>
  <dcterms:created xsi:type="dcterms:W3CDTF">2022-11-07T18:56:00Z</dcterms:created>
  <dcterms:modified xsi:type="dcterms:W3CDTF">2022-11-16T14:54:00Z</dcterms:modified>
</cp:coreProperties>
</file>