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888" w:rsidRDefault="008E224B">
      <w:pPr>
        <w:pStyle w:val="Heading1"/>
      </w:pPr>
      <w:bookmarkStart w:id="0" w:name="software-requirements-specification-srs"/>
      <w:r>
        <w:t>Software Requirements Specification (SRS)</w:t>
      </w:r>
    </w:p>
    <w:p w:rsidR="003C4888" w:rsidRDefault="008E224B">
      <w:pPr>
        <w:pStyle w:val="Heading2"/>
      </w:pPr>
      <w:bookmarkStart w:id="1" w:name="project-yzone-module-nifo-platform"/>
      <w:r>
        <w:t>Project: YZone Module (NiFo Platform)</w:t>
      </w:r>
    </w:p>
    <w:p w:rsidR="003C4888" w:rsidRDefault="003C4888">
      <w:r>
        <w:pict>
          <v:rect id="_x0000_i1025" style="width:0;height:1.5pt" o:hralign="center" o:hrstd="t" o:hr="t"/>
        </w:pict>
      </w:r>
    </w:p>
    <w:p w:rsidR="003C4888" w:rsidRDefault="008E224B">
      <w:pPr>
        <w:pStyle w:val="Heading2"/>
      </w:pPr>
      <w:bookmarkStart w:id="2" w:name="introduction"/>
      <w:bookmarkEnd w:id="1"/>
      <w:r>
        <w:t>1. Introduction</w:t>
      </w:r>
    </w:p>
    <w:p w:rsidR="003C4888" w:rsidRDefault="008E224B">
      <w:pPr>
        <w:pStyle w:val="Heading3"/>
      </w:pPr>
      <w:bookmarkStart w:id="3" w:name="purpose"/>
      <w:r>
        <w:t>1.1 Purpose</w:t>
      </w:r>
    </w:p>
    <w:p w:rsidR="003C4888" w:rsidRDefault="008E224B" w:rsidP="008E224B">
      <w:pPr>
        <w:pStyle w:val="FirstParagraph"/>
        <w:ind w:firstLine="720"/>
      </w:pPr>
      <w:r>
        <w:t xml:space="preserve">This Software Requirements Specification (SRS) document provides a complete and detailed description of the functional and non-functional requirements of the </w:t>
      </w:r>
      <w:r>
        <w:rPr>
          <w:b/>
          <w:bCs/>
        </w:rPr>
        <w:t>YZone module</w:t>
      </w:r>
      <w:r>
        <w:t xml:space="preserve">, which operates as part of the </w:t>
      </w:r>
      <w:r>
        <w:rPr>
          <w:b/>
          <w:bCs/>
        </w:rPr>
        <w:t>NiFo platform</w:t>
      </w:r>
      <w:r>
        <w:t>. The document is intended for developers</w:t>
      </w:r>
      <w:r>
        <w:t>, testers, project managers, stakeholders, and academic evaluators.</w:t>
      </w:r>
    </w:p>
    <w:p w:rsidR="003C4888" w:rsidRDefault="008E224B">
      <w:pPr>
        <w:pStyle w:val="Heading3"/>
      </w:pPr>
      <w:bookmarkStart w:id="4" w:name="scope"/>
      <w:bookmarkEnd w:id="3"/>
      <w:r>
        <w:t>1.2 Scope</w:t>
      </w:r>
    </w:p>
    <w:p w:rsidR="003C4888" w:rsidRDefault="008E224B">
      <w:pPr>
        <w:pStyle w:val="FirstParagraph"/>
      </w:pPr>
      <w:r>
        <w:tab/>
      </w:r>
      <w:proofErr w:type="spellStart"/>
      <w:r>
        <w:t>YZone</w:t>
      </w:r>
      <w:proofErr w:type="spellEnd"/>
      <w:r>
        <w:t xml:space="preserve"> is a cohort-based experiential learning and execution module designed to manage student programs, industry-aligned activities, assessments, and engagement tracking. It enab</w:t>
      </w:r>
      <w:r>
        <w:t>les structured onboarding, learning delivery, progress tracking, reviews, and certification under the supervision of facilitators and administrators.</w:t>
      </w:r>
    </w:p>
    <w:p w:rsidR="003C4888" w:rsidRDefault="008E224B">
      <w:pPr>
        <w:pStyle w:val="Heading3"/>
      </w:pPr>
      <w:bookmarkStart w:id="5" w:name="definitions-acronyms-and-abbreviations"/>
      <w:bookmarkEnd w:id="4"/>
      <w:r>
        <w:t>1.3 Definitions, Acronyms, and Abbreviations</w:t>
      </w:r>
    </w:p>
    <w:p w:rsidR="003C4888" w:rsidRDefault="008E224B">
      <w:pPr>
        <w:pStyle w:val="Compact"/>
        <w:numPr>
          <w:ilvl w:val="0"/>
          <w:numId w:val="2"/>
        </w:numPr>
      </w:pPr>
      <w:r>
        <w:rPr>
          <w:b/>
          <w:bCs/>
        </w:rPr>
        <w:t>NiFo</w:t>
      </w:r>
      <w:r>
        <w:t xml:space="preserve"> – Parent platform hosting multiple modules</w:t>
      </w:r>
    </w:p>
    <w:p w:rsidR="003C4888" w:rsidRDefault="008E224B">
      <w:pPr>
        <w:pStyle w:val="Compact"/>
        <w:numPr>
          <w:ilvl w:val="0"/>
          <w:numId w:val="2"/>
        </w:numPr>
      </w:pPr>
      <w:r>
        <w:rPr>
          <w:b/>
          <w:bCs/>
        </w:rPr>
        <w:t>YZone</w:t>
      </w:r>
      <w:r>
        <w:t xml:space="preserve"> – Progr</w:t>
      </w:r>
      <w:r>
        <w:t>am execution module</w:t>
      </w:r>
    </w:p>
    <w:p w:rsidR="003C4888" w:rsidRDefault="008E224B">
      <w:pPr>
        <w:pStyle w:val="Compact"/>
        <w:numPr>
          <w:ilvl w:val="0"/>
          <w:numId w:val="2"/>
        </w:numPr>
      </w:pPr>
      <w:r>
        <w:rPr>
          <w:b/>
          <w:bCs/>
        </w:rPr>
        <w:t>TYN</w:t>
      </w:r>
      <w:r>
        <w:t xml:space="preserve"> – The Yellow</w:t>
      </w:r>
      <w:r>
        <w:t xml:space="preserve"> Network</w:t>
      </w:r>
    </w:p>
    <w:p w:rsidR="003C4888" w:rsidRDefault="008E224B">
      <w:pPr>
        <w:pStyle w:val="Compact"/>
        <w:numPr>
          <w:ilvl w:val="0"/>
          <w:numId w:val="2"/>
        </w:numPr>
      </w:pPr>
      <w:r>
        <w:rPr>
          <w:b/>
          <w:bCs/>
        </w:rPr>
        <w:t>Tenant</w:t>
      </w:r>
      <w:r>
        <w:t xml:space="preserve"> – Organization or institution using the system</w:t>
      </w:r>
    </w:p>
    <w:p w:rsidR="003C4888" w:rsidRDefault="008E224B">
      <w:pPr>
        <w:pStyle w:val="Compact"/>
        <w:numPr>
          <w:ilvl w:val="0"/>
          <w:numId w:val="2"/>
        </w:numPr>
      </w:pPr>
      <w:r>
        <w:rPr>
          <w:b/>
          <w:bCs/>
        </w:rPr>
        <w:t>Cohort</w:t>
      </w:r>
      <w:r>
        <w:t xml:space="preserve"> – Group of enrolled students</w:t>
      </w:r>
    </w:p>
    <w:p w:rsidR="003C4888" w:rsidRDefault="008E224B">
      <w:pPr>
        <w:pStyle w:val="Compact"/>
        <w:numPr>
          <w:ilvl w:val="0"/>
          <w:numId w:val="2"/>
        </w:numPr>
      </w:pPr>
      <w:r>
        <w:rPr>
          <w:b/>
          <w:bCs/>
        </w:rPr>
        <w:t>Facilitator</w:t>
      </w:r>
      <w:r>
        <w:t xml:space="preserve"> – Program supervisor</w:t>
      </w:r>
    </w:p>
    <w:p w:rsidR="003C4888" w:rsidRDefault="008E224B">
      <w:pPr>
        <w:pStyle w:val="Compact"/>
        <w:numPr>
          <w:ilvl w:val="0"/>
          <w:numId w:val="2"/>
        </w:numPr>
      </w:pPr>
      <w:r>
        <w:rPr>
          <w:b/>
          <w:bCs/>
        </w:rPr>
        <w:t>TYN Executive</w:t>
      </w:r>
      <w:r>
        <w:t xml:space="preserve"> – Platform administrator</w:t>
      </w:r>
    </w:p>
    <w:p w:rsidR="003C4888" w:rsidRDefault="008E224B">
      <w:pPr>
        <w:pStyle w:val="Heading3"/>
      </w:pPr>
      <w:bookmarkStart w:id="6" w:name="references"/>
      <w:bookmarkEnd w:id="5"/>
      <w:r>
        <w:t>1.4 References</w:t>
      </w:r>
    </w:p>
    <w:p w:rsidR="003C4888" w:rsidRDefault="008E224B">
      <w:pPr>
        <w:pStyle w:val="Compact"/>
        <w:numPr>
          <w:ilvl w:val="0"/>
          <w:numId w:val="3"/>
        </w:numPr>
      </w:pPr>
      <w:r>
        <w:t>YZone Business Requirements Documen</w:t>
      </w:r>
      <w:r>
        <w:t>t (BRD)</w:t>
      </w:r>
    </w:p>
    <w:p w:rsidR="003C4888" w:rsidRDefault="008E224B">
      <w:pPr>
        <w:pStyle w:val="Compact"/>
        <w:numPr>
          <w:ilvl w:val="0"/>
          <w:numId w:val="3"/>
        </w:numPr>
      </w:pPr>
      <w:r>
        <w:t>NiFo Platform Architecture Document</w:t>
      </w:r>
    </w:p>
    <w:p w:rsidR="003C4888" w:rsidRDefault="008E224B">
      <w:pPr>
        <w:pStyle w:val="Compact"/>
        <w:numPr>
          <w:ilvl w:val="0"/>
          <w:numId w:val="3"/>
        </w:numPr>
      </w:pPr>
      <w:r>
        <w:t>IEEE 830 SRS Standard</w:t>
      </w:r>
    </w:p>
    <w:p w:rsidR="003C4888" w:rsidRDefault="003C4888">
      <w:r>
        <w:pict>
          <v:rect id="_x0000_i1026" style="width:0;height:1.5pt" o:hralign="center" o:hrstd="t" o:hr="t"/>
        </w:pict>
      </w:r>
    </w:p>
    <w:p w:rsidR="003C4888" w:rsidRDefault="008E224B">
      <w:pPr>
        <w:pStyle w:val="Heading2"/>
      </w:pPr>
      <w:bookmarkStart w:id="7" w:name="overall-description"/>
      <w:bookmarkEnd w:id="2"/>
      <w:bookmarkEnd w:id="6"/>
      <w:r>
        <w:t>2. Overall Description</w:t>
      </w:r>
    </w:p>
    <w:p w:rsidR="003C4888" w:rsidRDefault="008E224B">
      <w:pPr>
        <w:pStyle w:val="Heading3"/>
      </w:pPr>
      <w:bookmarkStart w:id="8" w:name="product-perspective"/>
      <w:r>
        <w:t>2.1 Product Perspective</w:t>
      </w:r>
    </w:p>
    <w:p w:rsidR="003C4888" w:rsidRDefault="008E224B">
      <w:pPr>
        <w:pStyle w:val="FirstParagraph"/>
      </w:pPr>
      <w:r>
        <w:tab/>
      </w:r>
      <w:proofErr w:type="spellStart"/>
      <w:r>
        <w:t>YZone</w:t>
      </w:r>
      <w:proofErr w:type="spellEnd"/>
      <w:r>
        <w:t xml:space="preserve"> is a sub-module of the NiFo platform and relies on shared authentication, role-based access control, and infrastructure services. It fo</w:t>
      </w:r>
      <w:r>
        <w:t>llows a multi-tenant architecture with strict data isolation.</w:t>
      </w:r>
    </w:p>
    <w:p w:rsidR="003C4888" w:rsidRDefault="008E224B">
      <w:pPr>
        <w:pStyle w:val="Heading3"/>
      </w:pPr>
      <w:bookmarkStart w:id="9" w:name="product-functions"/>
      <w:bookmarkEnd w:id="8"/>
      <w:r>
        <w:lastRenderedPageBreak/>
        <w:t>2.2 Product Functions</w:t>
      </w:r>
    </w:p>
    <w:p w:rsidR="003C4888" w:rsidRDefault="008E224B">
      <w:pPr>
        <w:pStyle w:val="Compact"/>
        <w:numPr>
          <w:ilvl w:val="0"/>
          <w:numId w:val="4"/>
        </w:numPr>
      </w:pPr>
      <w:r>
        <w:t>Tenant onboarding and MoU management</w:t>
      </w:r>
    </w:p>
    <w:p w:rsidR="003C4888" w:rsidRDefault="008E224B">
      <w:pPr>
        <w:pStyle w:val="Compact"/>
        <w:numPr>
          <w:ilvl w:val="0"/>
          <w:numId w:val="4"/>
        </w:numPr>
      </w:pPr>
      <w:r>
        <w:t>Student application and selection</w:t>
      </w:r>
    </w:p>
    <w:p w:rsidR="003C4888" w:rsidRDefault="008E224B">
      <w:pPr>
        <w:pStyle w:val="Compact"/>
        <w:numPr>
          <w:ilvl w:val="0"/>
          <w:numId w:val="4"/>
        </w:numPr>
      </w:pPr>
      <w:r>
        <w:t>Cohort and team management</w:t>
      </w:r>
    </w:p>
    <w:p w:rsidR="003C4888" w:rsidRDefault="008E224B">
      <w:pPr>
        <w:pStyle w:val="Compact"/>
        <w:numPr>
          <w:ilvl w:val="0"/>
          <w:numId w:val="4"/>
        </w:numPr>
      </w:pPr>
      <w:r>
        <w:t>Curriculum and session scheduling</w:t>
      </w:r>
    </w:p>
    <w:p w:rsidR="003C4888" w:rsidRDefault="008E224B">
      <w:pPr>
        <w:pStyle w:val="Compact"/>
        <w:numPr>
          <w:ilvl w:val="0"/>
          <w:numId w:val="4"/>
        </w:numPr>
      </w:pPr>
      <w:r>
        <w:t>Attendance and daily activity tracking</w:t>
      </w:r>
    </w:p>
    <w:p w:rsidR="003C4888" w:rsidRDefault="008E224B">
      <w:pPr>
        <w:pStyle w:val="Compact"/>
        <w:numPr>
          <w:ilvl w:val="0"/>
          <w:numId w:val="4"/>
        </w:numPr>
      </w:pPr>
      <w:r>
        <w:t>Reviews, assessments, and scoring</w:t>
      </w:r>
    </w:p>
    <w:p w:rsidR="003C4888" w:rsidRDefault="008E224B">
      <w:pPr>
        <w:pStyle w:val="Compact"/>
        <w:numPr>
          <w:ilvl w:val="0"/>
          <w:numId w:val="4"/>
        </w:numPr>
      </w:pPr>
      <w:r>
        <w:t>Badge allocation and leaderboard generation</w:t>
      </w:r>
    </w:p>
    <w:p w:rsidR="003C4888" w:rsidRDefault="008E224B">
      <w:pPr>
        <w:pStyle w:val="Compact"/>
        <w:numPr>
          <w:ilvl w:val="0"/>
          <w:numId w:val="4"/>
        </w:numPr>
      </w:pPr>
      <w:r>
        <w:t>Certification and reporting</w:t>
      </w:r>
    </w:p>
    <w:p w:rsidR="003C4888" w:rsidRDefault="008E224B">
      <w:pPr>
        <w:pStyle w:val="Heading3"/>
      </w:pPr>
      <w:bookmarkStart w:id="10" w:name="user-classes-and-characteristics"/>
      <w:bookmarkEnd w:id="9"/>
      <w:r>
        <w:t>2.3 User Classes and Characteristics</w:t>
      </w:r>
    </w:p>
    <w:tbl>
      <w:tblPr>
        <w:tblStyle w:val="Table"/>
        <w:tblW w:w="0" w:type="auto"/>
        <w:tblLook w:val="0020"/>
      </w:tblPr>
      <w:tblGrid>
        <w:gridCol w:w="2110"/>
        <w:gridCol w:w="3405"/>
      </w:tblGrid>
      <w:tr w:rsidR="003C4888" w:rsidTr="003C4888">
        <w:trPr>
          <w:cnfStyle w:val="100000000000"/>
          <w:tblHeader/>
        </w:trPr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User Class</w:t>
            </w:r>
          </w:p>
        </w:tc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Description</w:t>
            </w:r>
          </w:p>
        </w:tc>
      </w:tr>
      <w:tr w:rsidR="003C4888"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TYN Executive</w:t>
            </w:r>
          </w:p>
        </w:tc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System administrator</w:t>
            </w:r>
          </w:p>
        </w:tc>
      </w:tr>
      <w:tr w:rsidR="003C4888"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Facilitator</w:t>
            </w:r>
          </w:p>
        </w:tc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Manages cohorts and reviews</w:t>
            </w:r>
          </w:p>
        </w:tc>
      </w:tr>
      <w:tr w:rsidR="003C4888"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Faculty / Pr</w:t>
            </w:r>
            <w:r>
              <w:t>incipal</w:t>
            </w:r>
          </w:p>
        </w:tc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Institutional observer</w:t>
            </w:r>
          </w:p>
        </w:tc>
      </w:tr>
      <w:tr w:rsidR="003C4888"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Industry Mentor</w:t>
            </w:r>
          </w:p>
        </w:tc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External reviewer</w:t>
            </w:r>
          </w:p>
        </w:tc>
      </w:tr>
      <w:tr w:rsidR="003C4888"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:rsidR="003C4888" w:rsidRDefault="008E224B">
            <w:pPr>
              <w:pStyle w:val="Compact"/>
            </w:pPr>
            <w:r>
              <w:t>Program participant</w:t>
            </w:r>
          </w:p>
        </w:tc>
      </w:tr>
    </w:tbl>
    <w:p w:rsidR="003C4888" w:rsidRDefault="008E224B">
      <w:pPr>
        <w:pStyle w:val="Heading3"/>
      </w:pPr>
      <w:bookmarkStart w:id="11" w:name="operating-environment"/>
      <w:bookmarkEnd w:id="10"/>
      <w:r>
        <w:t>2.4 Operating Environment</w:t>
      </w:r>
    </w:p>
    <w:p w:rsidR="003C4888" w:rsidRDefault="008E224B">
      <w:pPr>
        <w:pStyle w:val="Compact"/>
        <w:numPr>
          <w:ilvl w:val="0"/>
          <w:numId w:val="5"/>
        </w:numPr>
      </w:pPr>
      <w:r>
        <w:t>Frontend: React.js</w:t>
      </w:r>
    </w:p>
    <w:p w:rsidR="003C4888" w:rsidRDefault="008E224B">
      <w:pPr>
        <w:pStyle w:val="Compact"/>
        <w:numPr>
          <w:ilvl w:val="0"/>
          <w:numId w:val="5"/>
        </w:numPr>
      </w:pPr>
      <w:r>
        <w:t>Backend: Node.js (TypeScript)</w:t>
      </w:r>
    </w:p>
    <w:p w:rsidR="003C4888" w:rsidRDefault="008E224B">
      <w:pPr>
        <w:pStyle w:val="Compact"/>
        <w:numPr>
          <w:ilvl w:val="0"/>
          <w:numId w:val="5"/>
        </w:numPr>
      </w:pPr>
      <w:r>
        <w:t>Database: PostgreSQL (Azure)</w:t>
      </w:r>
    </w:p>
    <w:p w:rsidR="003C4888" w:rsidRDefault="008E224B">
      <w:pPr>
        <w:pStyle w:val="Compact"/>
        <w:numPr>
          <w:ilvl w:val="0"/>
          <w:numId w:val="5"/>
        </w:numPr>
      </w:pPr>
      <w:r>
        <w:t>Storage: Azure Blob Storage</w:t>
      </w:r>
    </w:p>
    <w:p w:rsidR="003C4888" w:rsidRDefault="008E224B">
      <w:pPr>
        <w:pStyle w:val="Compact"/>
        <w:numPr>
          <w:ilvl w:val="0"/>
          <w:numId w:val="5"/>
        </w:numPr>
      </w:pPr>
      <w:r>
        <w:t>Notifications: WhatsApp Business API</w:t>
      </w:r>
    </w:p>
    <w:p w:rsidR="003C4888" w:rsidRDefault="008E224B">
      <w:pPr>
        <w:pStyle w:val="Heading3"/>
      </w:pPr>
      <w:bookmarkStart w:id="12" w:name="design-and-implementation-constraints"/>
      <w:bookmarkEnd w:id="11"/>
      <w:r>
        <w:t>2.5 Design and Implementation Constraints</w:t>
      </w:r>
    </w:p>
    <w:p w:rsidR="003C4888" w:rsidRDefault="008E224B">
      <w:pPr>
        <w:pStyle w:val="Compact"/>
        <w:numPr>
          <w:ilvl w:val="0"/>
          <w:numId w:val="6"/>
        </w:numPr>
      </w:pPr>
      <w:r>
        <w:t>Tenant-level data isolation</w:t>
      </w:r>
    </w:p>
    <w:p w:rsidR="003C4888" w:rsidRDefault="008E224B">
      <w:pPr>
        <w:pStyle w:val="Compact"/>
        <w:numPr>
          <w:ilvl w:val="0"/>
          <w:numId w:val="6"/>
        </w:numPr>
      </w:pPr>
      <w:r>
        <w:t>Role-based access enforcement</w:t>
      </w:r>
    </w:p>
    <w:p w:rsidR="003C4888" w:rsidRDefault="008E224B">
      <w:pPr>
        <w:pStyle w:val="Compact"/>
        <w:numPr>
          <w:ilvl w:val="0"/>
          <w:numId w:val="6"/>
        </w:numPr>
      </w:pPr>
      <w:r>
        <w:t>WhatsApp-only notifications (v1)</w:t>
      </w:r>
    </w:p>
    <w:p w:rsidR="003C4888" w:rsidRDefault="008E224B">
      <w:pPr>
        <w:pStyle w:val="Compact"/>
        <w:numPr>
          <w:ilvl w:val="0"/>
          <w:numId w:val="6"/>
        </w:numPr>
      </w:pPr>
      <w:r>
        <w:t>Timezone locked to IST</w:t>
      </w:r>
    </w:p>
    <w:p w:rsidR="003C4888" w:rsidRDefault="003C4888">
      <w:r>
        <w:pict>
          <v:rect id="_x0000_i1027" style="width:0;height:1.5pt" o:hralign="center" o:hrstd="t" o:hr="t"/>
        </w:pict>
      </w:r>
    </w:p>
    <w:p w:rsidR="003C4888" w:rsidRDefault="008E224B">
      <w:pPr>
        <w:pStyle w:val="Heading2"/>
      </w:pPr>
      <w:bookmarkStart w:id="13" w:name="functional-requirements"/>
      <w:bookmarkEnd w:id="7"/>
      <w:bookmarkEnd w:id="12"/>
      <w:r>
        <w:t>3. Functional Requirements</w:t>
      </w:r>
    </w:p>
    <w:p w:rsidR="003C4888" w:rsidRDefault="008E224B">
      <w:pPr>
        <w:pStyle w:val="Heading3"/>
      </w:pPr>
      <w:bookmarkStart w:id="14" w:name="tenant-mou-management"/>
      <w:r>
        <w:t>3.1 Tenant &amp; MoU Management</w:t>
      </w:r>
    </w:p>
    <w:p w:rsidR="003C4888" w:rsidRDefault="008E224B">
      <w:pPr>
        <w:pStyle w:val="Compact"/>
        <w:numPr>
          <w:ilvl w:val="0"/>
          <w:numId w:val="7"/>
        </w:numPr>
      </w:pPr>
      <w:r>
        <w:rPr>
          <w:b/>
          <w:bCs/>
        </w:rPr>
        <w:t>FR-TEN-01</w:t>
      </w:r>
      <w:r>
        <w:t>: The system shall allow TYN Executives to onboard tenants.</w:t>
      </w:r>
    </w:p>
    <w:p w:rsidR="003C4888" w:rsidRDefault="008E224B">
      <w:pPr>
        <w:pStyle w:val="Compact"/>
        <w:numPr>
          <w:ilvl w:val="0"/>
          <w:numId w:val="7"/>
        </w:numPr>
      </w:pPr>
      <w:r>
        <w:rPr>
          <w:b/>
          <w:bCs/>
        </w:rPr>
        <w:t>FR-TEN-02</w:t>
      </w:r>
      <w:r>
        <w:t>: The system shall store MoU validity and constraints per tenant.</w:t>
      </w:r>
    </w:p>
    <w:p w:rsidR="003C4888" w:rsidRDefault="008E224B">
      <w:pPr>
        <w:pStyle w:val="Heading3"/>
      </w:pPr>
      <w:bookmarkStart w:id="15" w:name="student-application-selection"/>
      <w:bookmarkEnd w:id="14"/>
      <w:r>
        <w:t>3.2 Student Application &amp; Selection</w:t>
      </w:r>
    </w:p>
    <w:p w:rsidR="003C4888" w:rsidRDefault="008E224B">
      <w:pPr>
        <w:pStyle w:val="Compact"/>
        <w:numPr>
          <w:ilvl w:val="0"/>
          <w:numId w:val="8"/>
        </w:numPr>
      </w:pPr>
      <w:r>
        <w:rPr>
          <w:b/>
          <w:bCs/>
        </w:rPr>
        <w:t>FR-APP-01</w:t>
      </w:r>
      <w:r>
        <w:t>: The system shall allow students to submit applications.</w:t>
      </w:r>
    </w:p>
    <w:p w:rsidR="003C4888" w:rsidRDefault="008E224B">
      <w:pPr>
        <w:pStyle w:val="Compact"/>
        <w:numPr>
          <w:ilvl w:val="0"/>
          <w:numId w:val="8"/>
        </w:numPr>
      </w:pPr>
      <w:r>
        <w:rPr>
          <w:b/>
          <w:bCs/>
        </w:rPr>
        <w:t>FR-APP-02</w:t>
      </w:r>
      <w:r>
        <w:t>: The system shall support approval, rejection, and waitlisting.</w:t>
      </w:r>
    </w:p>
    <w:p w:rsidR="003C4888" w:rsidRDefault="008E224B">
      <w:pPr>
        <w:pStyle w:val="Heading3"/>
      </w:pPr>
      <w:bookmarkStart w:id="16" w:name="cohort-team-management"/>
      <w:bookmarkEnd w:id="15"/>
      <w:r>
        <w:lastRenderedPageBreak/>
        <w:t>3.3 Cohort &amp; Team Management</w:t>
      </w:r>
    </w:p>
    <w:p w:rsidR="003C4888" w:rsidRDefault="008E224B">
      <w:pPr>
        <w:pStyle w:val="Compact"/>
        <w:numPr>
          <w:ilvl w:val="0"/>
          <w:numId w:val="9"/>
        </w:numPr>
      </w:pPr>
      <w:r>
        <w:rPr>
          <w:b/>
          <w:bCs/>
        </w:rPr>
        <w:t>FR-COH-01</w:t>
      </w:r>
      <w:r>
        <w:t>: The system shall allow facilitators to create cohorts.</w:t>
      </w:r>
    </w:p>
    <w:p w:rsidR="003C4888" w:rsidRDefault="008E224B">
      <w:pPr>
        <w:pStyle w:val="Compact"/>
        <w:numPr>
          <w:ilvl w:val="0"/>
          <w:numId w:val="9"/>
        </w:numPr>
      </w:pPr>
      <w:r>
        <w:rPr>
          <w:b/>
          <w:bCs/>
        </w:rPr>
        <w:t>FR-COH-02</w:t>
      </w:r>
      <w:r>
        <w:t>: The system shall assign students to teams.</w:t>
      </w:r>
    </w:p>
    <w:p w:rsidR="003C4888" w:rsidRDefault="008E224B">
      <w:pPr>
        <w:pStyle w:val="Heading3"/>
      </w:pPr>
      <w:bookmarkStart w:id="17" w:name="curriculum-sessions"/>
      <w:bookmarkEnd w:id="16"/>
      <w:r>
        <w:t>3.4 Curriculum &amp; Sessions</w:t>
      </w:r>
    </w:p>
    <w:p w:rsidR="003C4888" w:rsidRDefault="008E224B">
      <w:pPr>
        <w:pStyle w:val="Compact"/>
        <w:numPr>
          <w:ilvl w:val="0"/>
          <w:numId w:val="10"/>
        </w:numPr>
      </w:pPr>
      <w:r>
        <w:rPr>
          <w:b/>
          <w:bCs/>
        </w:rPr>
        <w:t>FR-CUR-01</w:t>
      </w:r>
      <w:r>
        <w:t>: The s</w:t>
      </w:r>
      <w:r>
        <w:t>ystem shall define learning modules.</w:t>
      </w:r>
    </w:p>
    <w:p w:rsidR="003C4888" w:rsidRDefault="008E224B">
      <w:pPr>
        <w:pStyle w:val="Compact"/>
        <w:numPr>
          <w:ilvl w:val="0"/>
          <w:numId w:val="10"/>
        </w:numPr>
      </w:pPr>
      <w:r>
        <w:rPr>
          <w:b/>
          <w:bCs/>
        </w:rPr>
        <w:t>FR-CUR-02</w:t>
      </w:r>
      <w:r>
        <w:t>: The system shall schedule sessions per cohort.</w:t>
      </w:r>
    </w:p>
    <w:p w:rsidR="003C4888" w:rsidRDefault="008E224B">
      <w:pPr>
        <w:pStyle w:val="Heading3"/>
      </w:pPr>
      <w:bookmarkStart w:id="18" w:name="attendance-tracking"/>
      <w:bookmarkEnd w:id="17"/>
      <w:r>
        <w:t>3.5 Attendance Tracking</w:t>
      </w:r>
    </w:p>
    <w:p w:rsidR="003C4888" w:rsidRDefault="008E224B">
      <w:pPr>
        <w:pStyle w:val="Compact"/>
        <w:numPr>
          <w:ilvl w:val="0"/>
          <w:numId w:val="11"/>
        </w:numPr>
      </w:pPr>
      <w:r>
        <w:rPr>
          <w:b/>
          <w:bCs/>
        </w:rPr>
        <w:t>FR-ATT-01</w:t>
      </w:r>
      <w:r>
        <w:t>: Only facilitators shall mark attendance.</w:t>
      </w:r>
    </w:p>
    <w:p w:rsidR="003C4888" w:rsidRDefault="008E224B">
      <w:pPr>
        <w:pStyle w:val="Compact"/>
        <w:numPr>
          <w:ilvl w:val="0"/>
          <w:numId w:val="11"/>
        </w:numPr>
      </w:pPr>
      <w:r>
        <w:rPr>
          <w:b/>
          <w:bCs/>
        </w:rPr>
        <w:t>FR-ATT-02</w:t>
      </w:r>
      <w:r>
        <w:t>: Attendance records shall be immutable after 48 hours.</w:t>
      </w:r>
    </w:p>
    <w:p w:rsidR="003C4888" w:rsidRDefault="008E224B">
      <w:pPr>
        <w:pStyle w:val="Heading3"/>
      </w:pPr>
      <w:bookmarkStart w:id="19" w:name="daily-tracker-weekly-reflection"/>
      <w:bookmarkEnd w:id="18"/>
      <w:r>
        <w:t xml:space="preserve">3.6 Daily Tracker &amp; </w:t>
      </w:r>
      <w:r>
        <w:t>Weekly Reflection</w:t>
      </w:r>
    </w:p>
    <w:p w:rsidR="003C4888" w:rsidRDefault="008E224B">
      <w:pPr>
        <w:pStyle w:val="Compact"/>
        <w:numPr>
          <w:ilvl w:val="0"/>
          <w:numId w:val="12"/>
        </w:numPr>
      </w:pPr>
      <w:r>
        <w:rPr>
          <w:b/>
          <w:bCs/>
        </w:rPr>
        <w:t>FR-TRK-01</w:t>
      </w:r>
      <w:r>
        <w:t>: Students shall submit daily progress updates.</w:t>
      </w:r>
    </w:p>
    <w:p w:rsidR="003C4888" w:rsidRDefault="008E224B">
      <w:pPr>
        <w:pStyle w:val="Compact"/>
        <w:numPr>
          <w:ilvl w:val="0"/>
          <w:numId w:val="12"/>
        </w:numPr>
      </w:pPr>
      <w:r>
        <w:rPr>
          <w:b/>
          <w:bCs/>
        </w:rPr>
        <w:t>FR-TRK-02</w:t>
      </w:r>
      <w:r>
        <w:t>: The system shall enforce one submission per day.</w:t>
      </w:r>
    </w:p>
    <w:p w:rsidR="003C4888" w:rsidRDefault="008E224B">
      <w:pPr>
        <w:pStyle w:val="Heading3"/>
      </w:pPr>
      <w:bookmarkStart w:id="20" w:name="reviews-assessments"/>
      <w:bookmarkEnd w:id="19"/>
      <w:r>
        <w:t>3.7 Reviews &amp; Assessments</w:t>
      </w:r>
    </w:p>
    <w:p w:rsidR="003C4888" w:rsidRDefault="008E224B">
      <w:pPr>
        <w:pStyle w:val="Compact"/>
        <w:numPr>
          <w:ilvl w:val="0"/>
          <w:numId w:val="13"/>
        </w:numPr>
      </w:pPr>
      <w:r>
        <w:rPr>
          <w:b/>
          <w:bCs/>
        </w:rPr>
        <w:t>FR-REV-01</w:t>
      </w:r>
      <w:r>
        <w:t>: Facilitators shall open review windows.</w:t>
      </w:r>
    </w:p>
    <w:p w:rsidR="003C4888" w:rsidRDefault="008E224B">
      <w:pPr>
        <w:pStyle w:val="Compact"/>
        <w:numPr>
          <w:ilvl w:val="0"/>
          <w:numId w:val="13"/>
        </w:numPr>
      </w:pPr>
      <w:r>
        <w:rPr>
          <w:b/>
          <w:bCs/>
        </w:rPr>
        <w:t>FR-REV-02</w:t>
      </w:r>
      <w:r>
        <w:t>: Review scores shall be locked aft</w:t>
      </w:r>
      <w:r>
        <w:t>er submission.</w:t>
      </w:r>
    </w:p>
    <w:p w:rsidR="003C4888" w:rsidRDefault="008E224B">
      <w:pPr>
        <w:pStyle w:val="Heading3"/>
      </w:pPr>
      <w:bookmarkStart w:id="21" w:name="badges-leaderboard"/>
      <w:bookmarkEnd w:id="20"/>
      <w:r>
        <w:t>3.8 Badges &amp; Leaderboard</w:t>
      </w:r>
    </w:p>
    <w:p w:rsidR="003C4888" w:rsidRDefault="008E224B">
      <w:pPr>
        <w:pStyle w:val="Compact"/>
        <w:numPr>
          <w:ilvl w:val="0"/>
          <w:numId w:val="14"/>
        </w:numPr>
      </w:pPr>
      <w:r>
        <w:rPr>
          <w:b/>
          <w:bCs/>
        </w:rPr>
        <w:t>FR-BAD-01</w:t>
      </w:r>
      <w:r>
        <w:t>: The system shall award badges based on performance.</w:t>
      </w:r>
    </w:p>
    <w:p w:rsidR="003C4888" w:rsidRDefault="008E224B">
      <w:pPr>
        <w:pStyle w:val="Compact"/>
        <w:numPr>
          <w:ilvl w:val="0"/>
          <w:numId w:val="14"/>
        </w:numPr>
      </w:pPr>
      <w:r>
        <w:rPr>
          <w:b/>
          <w:bCs/>
        </w:rPr>
        <w:t>FR-BAD-02</w:t>
      </w:r>
      <w:r>
        <w:t>: The system shall generate leaderboards per cohort.</w:t>
      </w:r>
    </w:p>
    <w:p w:rsidR="003C4888" w:rsidRDefault="008E224B">
      <w:pPr>
        <w:pStyle w:val="Heading3"/>
      </w:pPr>
      <w:bookmarkStart w:id="22" w:name="notifications"/>
      <w:bookmarkEnd w:id="21"/>
      <w:r>
        <w:t>3.9 Notifications</w:t>
      </w:r>
    </w:p>
    <w:p w:rsidR="003C4888" w:rsidRDefault="008E224B">
      <w:pPr>
        <w:pStyle w:val="Compact"/>
        <w:numPr>
          <w:ilvl w:val="0"/>
          <w:numId w:val="15"/>
        </w:numPr>
      </w:pPr>
      <w:r>
        <w:rPr>
          <w:b/>
          <w:bCs/>
        </w:rPr>
        <w:t>FR-NOT-01</w:t>
      </w:r>
      <w:r>
        <w:t>: The system shall send WhatsApp notifications for key events.</w:t>
      </w:r>
    </w:p>
    <w:p w:rsidR="003C4888" w:rsidRDefault="008E224B">
      <w:pPr>
        <w:pStyle w:val="Heading3"/>
      </w:pPr>
      <w:bookmarkStart w:id="23" w:name="certification"/>
      <w:bookmarkEnd w:id="22"/>
      <w:r>
        <w:t>3.10 Certification</w:t>
      </w:r>
    </w:p>
    <w:p w:rsidR="003C4888" w:rsidRDefault="008E224B">
      <w:pPr>
        <w:pStyle w:val="Compact"/>
        <w:numPr>
          <w:ilvl w:val="0"/>
          <w:numId w:val="16"/>
        </w:numPr>
      </w:pPr>
      <w:r>
        <w:rPr>
          <w:b/>
          <w:bCs/>
        </w:rPr>
        <w:t>FR-CER-01</w:t>
      </w:r>
      <w:r>
        <w:t>: The system shall generate completion certificates.</w:t>
      </w:r>
    </w:p>
    <w:p w:rsidR="003C4888" w:rsidRDefault="003C4888">
      <w:r>
        <w:pict>
          <v:rect id="_x0000_i1028" style="width:0;height:1.5pt" o:hralign="center" o:hrstd="t" o:hr="t"/>
        </w:pict>
      </w:r>
    </w:p>
    <w:p w:rsidR="003C4888" w:rsidRDefault="008E224B">
      <w:pPr>
        <w:pStyle w:val="Heading2"/>
      </w:pPr>
      <w:bookmarkStart w:id="24" w:name="external-interface-requirements"/>
      <w:bookmarkEnd w:id="13"/>
      <w:bookmarkEnd w:id="23"/>
      <w:r>
        <w:t>4. External Interface Requirements</w:t>
      </w:r>
    </w:p>
    <w:p w:rsidR="003C4888" w:rsidRDefault="008E224B">
      <w:pPr>
        <w:pStyle w:val="Heading3"/>
      </w:pPr>
      <w:bookmarkStart w:id="25" w:name="user-interfaces"/>
      <w:r>
        <w:t>4.1 User Interfaces</w:t>
      </w:r>
    </w:p>
    <w:p w:rsidR="003C4888" w:rsidRDefault="008E224B">
      <w:pPr>
        <w:pStyle w:val="Compact"/>
        <w:numPr>
          <w:ilvl w:val="0"/>
          <w:numId w:val="17"/>
        </w:numPr>
      </w:pPr>
      <w:r>
        <w:t>Student Dashboard</w:t>
      </w:r>
    </w:p>
    <w:p w:rsidR="003C4888" w:rsidRDefault="008E224B">
      <w:pPr>
        <w:pStyle w:val="Compact"/>
        <w:numPr>
          <w:ilvl w:val="0"/>
          <w:numId w:val="17"/>
        </w:numPr>
      </w:pPr>
      <w:r>
        <w:t>Facilitator Dashboard</w:t>
      </w:r>
    </w:p>
    <w:p w:rsidR="003C4888" w:rsidRDefault="008E224B">
      <w:pPr>
        <w:pStyle w:val="Compact"/>
        <w:numPr>
          <w:ilvl w:val="0"/>
          <w:numId w:val="17"/>
        </w:numPr>
      </w:pPr>
      <w:r>
        <w:t>Executive Dashboard</w:t>
      </w:r>
    </w:p>
    <w:p w:rsidR="003C4888" w:rsidRDefault="008E224B">
      <w:pPr>
        <w:pStyle w:val="Heading3"/>
      </w:pPr>
      <w:bookmarkStart w:id="26" w:name="software-interfaces"/>
      <w:bookmarkEnd w:id="25"/>
      <w:r>
        <w:t>4.2 Software Interfaces</w:t>
      </w:r>
    </w:p>
    <w:p w:rsidR="003C4888" w:rsidRDefault="008E224B">
      <w:pPr>
        <w:pStyle w:val="Compact"/>
        <w:numPr>
          <w:ilvl w:val="0"/>
          <w:numId w:val="18"/>
        </w:numPr>
      </w:pPr>
      <w:r>
        <w:t>WhatsApp Business API</w:t>
      </w:r>
    </w:p>
    <w:p w:rsidR="003C4888" w:rsidRDefault="008E224B">
      <w:pPr>
        <w:pStyle w:val="Compact"/>
        <w:numPr>
          <w:ilvl w:val="0"/>
          <w:numId w:val="18"/>
        </w:numPr>
      </w:pPr>
      <w:r>
        <w:t>Azure Servic</w:t>
      </w:r>
      <w:r>
        <w:t>es</w:t>
      </w:r>
    </w:p>
    <w:p w:rsidR="003C4888" w:rsidRDefault="008E224B">
      <w:pPr>
        <w:pStyle w:val="Heading3"/>
      </w:pPr>
      <w:bookmarkStart w:id="27" w:name="api-interfaces"/>
      <w:bookmarkEnd w:id="26"/>
      <w:r>
        <w:lastRenderedPageBreak/>
        <w:t>4.3 API Interfaces</w:t>
      </w:r>
    </w:p>
    <w:p w:rsidR="003C4888" w:rsidRDefault="008E224B">
      <w:pPr>
        <w:pStyle w:val="Compact"/>
        <w:numPr>
          <w:ilvl w:val="0"/>
          <w:numId w:val="19"/>
        </w:numPr>
      </w:pPr>
      <w:r>
        <w:t>REST-based JSON APIs</w:t>
      </w:r>
    </w:p>
    <w:p w:rsidR="003C4888" w:rsidRDefault="003C4888">
      <w:r>
        <w:pict>
          <v:rect id="_x0000_i1029" style="width:0;height:1.5pt" o:hralign="center" o:hrstd="t" o:hr="t"/>
        </w:pict>
      </w:r>
    </w:p>
    <w:p w:rsidR="003C4888" w:rsidRDefault="008E224B">
      <w:pPr>
        <w:pStyle w:val="Heading2"/>
      </w:pPr>
      <w:bookmarkStart w:id="28" w:name="data-requirements"/>
      <w:bookmarkEnd w:id="24"/>
      <w:bookmarkEnd w:id="27"/>
      <w:r>
        <w:t>5. Data Requirements</w:t>
      </w:r>
    </w:p>
    <w:p w:rsidR="003C4888" w:rsidRDefault="008E224B">
      <w:pPr>
        <w:pStyle w:val="Compact"/>
        <w:numPr>
          <w:ilvl w:val="0"/>
          <w:numId w:val="20"/>
        </w:numPr>
      </w:pPr>
      <w:r>
        <w:t>Student, Cohort, Attendance, Tracker, Review, Badge, Certificate entities</w:t>
      </w:r>
    </w:p>
    <w:p w:rsidR="003C4888" w:rsidRDefault="008E224B">
      <w:pPr>
        <w:pStyle w:val="Compact"/>
        <w:numPr>
          <w:ilvl w:val="0"/>
          <w:numId w:val="20"/>
        </w:numPr>
      </w:pPr>
      <w:r>
        <w:t>Relational integrity and unique constraints</w:t>
      </w:r>
    </w:p>
    <w:p w:rsidR="003C4888" w:rsidRDefault="003C4888">
      <w:r>
        <w:pict>
          <v:rect id="_x0000_i1030" style="width:0;height:1.5pt" o:hralign="center" o:hrstd="t" o:hr="t"/>
        </w:pict>
      </w:r>
    </w:p>
    <w:p w:rsidR="003C4888" w:rsidRDefault="008E224B">
      <w:pPr>
        <w:pStyle w:val="Heading2"/>
      </w:pPr>
      <w:bookmarkStart w:id="29" w:name="non-functional-requirements"/>
      <w:bookmarkEnd w:id="28"/>
      <w:r>
        <w:t>6. Non-Functional Requirements</w:t>
      </w:r>
    </w:p>
    <w:p w:rsidR="003C4888" w:rsidRDefault="008E224B">
      <w:pPr>
        <w:pStyle w:val="Heading3"/>
      </w:pPr>
      <w:bookmarkStart w:id="30" w:name="performance"/>
      <w:r>
        <w:t>6.1 Performance</w:t>
      </w:r>
    </w:p>
    <w:p w:rsidR="003C4888" w:rsidRDefault="008E224B">
      <w:pPr>
        <w:pStyle w:val="Compact"/>
        <w:numPr>
          <w:ilvl w:val="0"/>
          <w:numId w:val="21"/>
        </w:numPr>
      </w:pPr>
      <w:r>
        <w:t>System shall support 10</w:t>
      </w:r>
      <w:r>
        <w:t>,000 concurrent users.</w:t>
      </w:r>
    </w:p>
    <w:p w:rsidR="003C4888" w:rsidRDefault="008E224B">
      <w:pPr>
        <w:pStyle w:val="Heading3"/>
      </w:pPr>
      <w:bookmarkStart w:id="31" w:name="security"/>
      <w:bookmarkEnd w:id="30"/>
      <w:r>
        <w:t>6.2 Security</w:t>
      </w:r>
    </w:p>
    <w:p w:rsidR="003C4888" w:rsidRDefault="008E224B">
      <w:pPr>
        <w:pStyle w:val="Compact"/>
        <w:numPr>
          <w:ilvl w:val="0"/>
          <w:numId w:val="22"/>
        </w:numPr>
      </w:pPr>
      <w:r>
        <w:t>OAuth-based authentication</w:t>
      </w:r>
    </w:p>
    <w:p w:rsidR="003C4888" w:rsidRDefault="008E224B">
      <w:pPr>
        <w:pStyle w:val="Compact"/>
        <w:numPr>
          <w:ilvl w:val="0"/>
          <w:numId w:val="22"/>
        </w:numPr>
      </w:pPr>
      <w:r>
        <w:t>Encrypted data storage</w:t>
      </w:r>
    </w:p>
    <w:p w:rsidR="003C4888" w:rsidRDefault="008E224B">
      <w:pPr>
        <w:pStyle w:val="Heading3"/>
      </w:pPr>
      <w:bookmarkStart w:id="32" w:name="reliability"/>
      <w:bookmarkEnd w:id="31"/>
      <w:r>
        <w:t>6.3 Reliability</w:t>
      </w:r>
    </w:p>
    <w:p w:rsidR="003C4888" w:rsidRDefault="008E224B">
      <w:pPr>
        <w:pStyle w:val="Compact"/>
        <w:numPr>
          <w:ilvl w:val="0"/>
          <w:numId w:val="23"/>
        </w:numPr>
      </w:pPr>
      <w:r>
        <w:t>99.5% uptime annually</w:t>
      </w:r>
    </w:p>
    <w:p w:rsidR="003C4888" w:rsidRDefault="008E224B">
      <w:pPr>
        <w:pStyle w:val="Heading3"/>
      </w:pPr>
      <w:bookmarkStart w:id="33" w:name="scalability"/>
      <w:bookmarkEnd w:id="32"/>
      <w:r>
        <w:t>6.4 Scalability</w:t>
      </w:r>
    </w:p>
    <w:p w:rsidR="003C4888" w:rsidRDefault="008E224B">
      <w:pPr>
        <w:pStyle w:val="Compact"/>
        <w:numPr>
          <w:ilvl w:val="0"/>
          <w:numId w:val="24"/>
        </w:numPr>
      </w:pPr>
      <w:r>
        <w:t>Horizontal scaling supported</w:t>
      </w:r>
    </w:p>
    <w:p w:rsidR="003C4888" w:rsidRDefault="008E224B">
      <w:pPr>
        <w:pStyle w:val="Heading3"/>
      </w:pPr>
      <w:bookmarkStart w:id="34" w:name="compliance"/>
      <w:bookmarkEnd w:id="33"/>
      <w:r>
        <w:t>6.5 Compliance</w:t>
      </w:r>
    </w:p>
    <w:p w:rsidR="003C4888" w:rsidRDefault="008E224B">
      <w:pPr>
        <w:pStyle w:val="Compact"/>
        <w:numPr>
          <w:ilvl w:val="0"/>
          <w:numId w:val="25"/>
        </w:numPr>
      </w:pPr>
      <w:r>
        <w:t>GDPR-aligned data handling</w:t>
      </w:r>
    </w:p>
    <w:p w:rsidR="003C4888" w:rsidRDefault="003C4888">
      <w:r>
        <w:pict>
          <v:rect id="_x0000_i1031" style="width:0;height:1.5pt" o:hralign="center" o:hrstd="t" o:hr="t"/>
        </w:pict>
      </w:r>
    </w:p>
    <w:p w:rsidR="003C4888" w:rsidRDefault="008E224B">
      <w:pPr>
        <w:pStyle w:val="Heading2"/>
      </w:pPr>
      <w:bookmarkStart w:id="35" w:name="assumptions-and-dependencies"/>
      <w:bookmarkEnd w:id="29"/>
      <w:bookmarkEnd w:id="34"/>
      <w:r>
        <w:t>7. Assumptions and Dependencies</w:t>
      </w:r>
    </w:p>
    <w:p w:rsidR="003C4888" w:rsidRDefault="008E224B">
      <w:pPr>
        <w:pStyle w:val="Compact"/>
        <w:numPr>
          <w:ilvl w:val="0"/>
          <w:numId w:val="26"/>
        </w:numPr>
      </w:pPr>
      <w:r>
        <w:t>Availability of WhatsApp API</w:t>
      </w:r>
    </w:p>
    <w:p w:rsidR="003C4888" w:rsidRDefault="008E224B">
      <w:pPr>
        <w:pStyle w:val="Compact"/>
        <w:numPr>
          <w:ilvl w:val="0"/>
          <w:numId w:val="26"/>
        </w:numPr>
      </w:pPr>
      <w:r>
        <w:t>Stability of NiFo core services</w:t>
      </w:r>
    </w:p>
    <w:p w:rsidR="003C4888" w:rsidRDefault="003C4888">
      <w:r>
        <w:pict>
          <v:rect id="_x0000_i1032" style="width:0;height:1.5pt" o:hralign="center" o:hrstd="t" o:hr="t"/>
        </w:pict>
      </w:r>
    </w:p>
    <w:p w:rsidR="003C4888" w:rsidRDefault="008E224B">
      <w:pPr>
        <w:pStyle w:val="Heading2"/>
      </w:pPr>
      <w:bookmarkStart w:id="36" w:name="acceptance-criteria"/>
      <w:bookmarkEnd w:id="35"/>
      <w:r>
        <w:t>8. Acceptance Criteria</w:t>
      </w:r>
    </w:p>
    <w:p w:rsidR="003C4888" w:rsidRDefault="008E224B">
      <w:pPr>
        <w:pStyle w:val="Compact"/>
        <w:numPr>
          <w:ilvl w:val="0"/>
          <w:numId w:val="27"/>
        </w:numPr>
      </w:pPr>
      <w:r>
        <w:t>Successful completion of MVP features</w:t>
      </w:r>
    </w:p>
    <w:p w:rsidR="003C4888" w:rsidRDefault="008E224B">
      <w:pPr>
        <w:pStyle w:val="Compact"/>
        <w:numPr>
          <w:ilvl w:val="0"/>
          <w:numId w:val="27"/>
        </w:numPr>
      </w:pPr>
      <w:r>
        <w:t>All functional requirements validated</w:t>
      </w:r>
    </w:p>
    <w:p w:rsidR="003C4888" w:rsidRDefault="003C4888">
      <w:r>
        <w:pict>
          <v:rect id="_x0000_i1033" style="width:0;height:1.5pt" o:hralign="center" o:hrstd="t" o:hr="t"/>
        </w:pict>
      </w:r>
    </w:p>
    <w:p w:rsidR="003C4888" w:rsidRDefault="008E224B">
      <w:pPr>
        <w:pStyle w:val="Heading2"/>
      </w:pPr>
      <w:bookmarkStart w:id="37" w:name="risks"/>
      <w:bookmarkEnd w:id="36"/>
      <w:r>
        <w:t>9. Risks</w:t>
      </w:r>
    </w:p>
    <w:p w:rsidR="003C4888" w:rsidRDefault="008E224B">
      <w:pPr>
        <w:pStyle w:val="Compact"/>
        <w:numPr>
          <w:ilvl w:val="0"/>
          <w:numId w:val="28"/>
        </w:numPr>
      </w:pPr>
      <w:r>
        <w:t>API downtime</w:t>
      </w:r>
    </w:p>
    <w:p w:rsidR="003C4888" w:rsidRDefault="008E224B">
      <w:pPr>
        <w:pStyle w:val="Compact"/>
        <w:numPr>
          <w:ilvl w:val="0"/>
          <w:numId w:val="28"/>
        </w:numPr>
      </w:pPr>
      <w:r>
        <w:t>High user concurrency</w:t>
      </w:r>
    </w:p>
    <w:p w:rsidR="003C4888" w:rsidRDefault="003C4888">
      <w:r>
        <w:pict>
          <v:rect id="_x0000_i1034" style="width:0;height:1.5pt" o:hralign="center" o:hrstd="t" o:hr="t"/>
        </w:pict>
      </w:r>
    </w:p>
    <w:p w:rsidR="003C4888" w:rsidRDefault="008E224B">
      <w:pPr>
        <w:pStyle w:val="Heading2"/>
      </w:pPr>
      <w:bookmarkStart w:id="38" w:name="appendices"/>
      <w:bookmarkEnd w:id="37"/>
      <w:r>
        <w:lastRenderedPageBreak/>
        <w:t>10. Appendices</w:t>
      </w:r>
    </w:p>
    <w:p w:rsidR="003C4888" w:rsidRDefault="008E224B">
      <w:pPr>
        <w:pStyle w:val="Compact"/>
        <w:numPr>
          <w:ilvl w:val="0"/>
          <w:numId w:val="29"/>
        </w:numPr>
      </w:pPr>
      <w:r>
        <w:t>API contracts</w:t>
      </w:r>
    </w:p>
    <w:p w:rsidR="003C4888" w:rsidRDefault="008E224B">
      <w:pPr>
        <w:pStyle w:val="Compact"/>
        <w:numPr>
          <w:ilvl w:val="0"/>
          <w:numId w:val="29"/>
        </w:numPr>
      </w:pPr>
      <w:r>
        <w:t>Database schema</w:t>
      </w:r>
    </w:p>
    <w:p w:rsidR="003C4888" w:rsidRDefault="008E224B">
      <w:pPr>
        <w:pStyle w:val="Compact"/>
        <w:numPr>
          <w:ilvl w:val="0"/>
          <w:numId w:val="29"/>
        </w:numPr>
      </w:pPr>
      <w:r>
        <w:t>Notification templates</w:t>
      </w:r>
      <w:bookmarkEnd w:id="0"/>
      <w:bookmarkEnd w:id="38"/>
    </w:p>
    <w:sectPr w:rsidR="003C4888" w:rsidSect="003C48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007854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07CA1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3C4888"/>
    <w:rsid w:val="003C4888"/>
    <w:rsid w:val="008E22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3C4888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C488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3C4888"/>
  </w:style>
  <w:style w:type="paragraph" w:customStyle="1" w:styleId="Compact">
    <w:name w:val="Compact"/>
    <w:basedOn w:val="BodyText"/>
    <w:qFormat/>
    <w:rsid w:val="003C4888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3C4888"/>
    <w:pPr>
      <w:keepNext/>
      <w:keepLines/>
      <w:jc w:val="center"/>
    </w:pPr>
  </w:style>
  <w:style w:type="paragraph" w:styleId="Date">
    <w:name w:val="Date"/>
    <w:next w:val="BodyText"/>
    <w:qFormat/>
    <w:rsid w:val="003C4888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3C488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C4888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C4888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3C4888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3C4888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3C4888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3C488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3C488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3C4888"/>
  </w:style>
  <w:style w:type="paragraph" w:styleId="Caption">
    <w:name w:val="caption"/>
    <w:basedOn w:val="Normal"/>
    <w:link w:val="BodyTextChar"/>
    <w:rsid w:val="003C4888"/>
    <w:pPr>
      <w:spacing w:after="120"/>
    </w:pPr>
    <w:rPr>
      <w:i/>
    </w:rPr>
  </w:style>
  <w:style w:type="paragraph" w:customStyle="1" w:styleId="TableCaption">
    <w:name w:val="Table Caption"/>
    <w:basedOn w:val="Caption"/>
    <w:rsid w:val="003C4888"/>
    <w:pPr>
      <w:keepNext/>
    </w:pPr>
  </w:style>
  <w:style w:type="paragraph" w:customStyle="1" w:styleId="ImageCaption">
    <w:name w:val="Image Caption"/>
    <w:basedOn w:val="Caption"/>
    <w:rsid w:val="003C4888"/>
  </w:style>
  <w:style w:type="paragraph" w:customStyle="1" w:styleId="Figure">
    <w:name w:val="Figure"/>
    <w:basedOn w:val="Normal"/>
    <w:rsid w:val="003C4888"/>
  </w:style>
  <w:style w:type="paragraph" w:customStyle="1" w:styleId="CaptionedFigure">
    <w:name w:val="Captioned Figure"/>
    <w:basedOn w:val="Figure"/>
    <w:rsid w:val="003C4888"/>
    <w:pPr>
      <w:keepNext/>
    </w:pPr>
  </w:style>
  <w:style w:type="character" w:customStyle="1" w:styleId="BodyTextChar">
    <w:name w:val="Body Text Char"/>
    <w:basedOn w:val="DefaultParagraphFont"/>
    <w:link w:val="Caption"/>
    <w:rsid w:val="003C4888"/>
  </w:style>
  <w:style w:type="character" w:customStyle="1" w:styleId="VerbatimChar">
    <w:name w:val="Verbatim Char"/>
    <w:basedOn w:val="BodyTextChar"/>
    <w:link w:val="SourceCode"/>
    <w:rsid w:val="003C4888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3C4888"/>
  </w:style>
  <w:style w:type="character" w:styleId="FootnoteReference">
    <w:name w:val="footnote reference"/>
    <w:basedOn w:val="BodyTextChar"/>
    <w:rsid w:val="003C4888"/>
    <w:rPr>
      <w:vertAlign w:val="superscript"/>
    </w:rPr>
  </w:style>
  <w:style w:type="character" w:styleId="Hyperlink">
    <w:name w:val="Hyperlink"/>
    <w:basedOn w:val="BodyTextChar"/>
    <w:rsid w:val="003C4888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3C4888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3C4888"/>
    <w:pPr>
      <w:wordWrap w:val="0"/>
    </w:pPr>
  </w:style>
  <w:style w:type="character" w:customStyle="1" w:styleId="KeywordTok">
    <w:name w:val="KeywordTok"/>
    <w:basedOn w:val="VerbatimChar"/>
    <w:rsid w:val="003C4888"/>
    <w:rPr>
      <w:b/>
      <w:color w:val="007020"/>
    </w:rPr>
  </w:style>
  <w:style w:type="character" w:customStyle="1" w:styleId="DataTypeTok">
    <w:name w:val="DataTypeTok"/>
    <w:basedOn w:val="VerbatimChar"/>
    <w:rsid w:val="003C4888"/>
    <w:rPr>
      <w:color w:val="902000"/>
    </w:rPr>
  </w:style>
  <w:style w:type="character" w:customStyle="1" w:styleId="DecValTok">
    <w:name w:val="DecValTok"/>
    <w:basedOn w:val="VerbatimChar"/>
    <w:rsid w:val="003C4888"/>
    <w:rPr>
      <w:color w:val="40A070"/>
    </w:rPr>
  </w:style>
  <w:style w:type="character" w:customStyle="1" w:styleId="BaseNTok">
    <w:name w:val="BaseNTok"/>
    <w:basedOn w:val="VerbatimChar"/>
    <w:rsid w:val="003C4888"/>
    <w:rPr>
      <w:color w:val="40A070"/>
    </w:rPr>
  </w:style>
  <w:style w:type="character" w:customStyle="1" w:styleId="FloatTok">
    <w:name w:val="FloatTok"/>
    <w:basedOn w:val="VerbatimChar"/>
    <w:rsid w:val="003C4888"/>
    <w:rPr>
      <w:color w:val="40A070"/>
    </w:rPr>
  </w:style>
  <w:style w:type="character" w:customStyle="1" w:styleId="ConstantTok">
    <w:name w:val="ConstantTok"/>
    <w:basedOn w:val="VerbatimChar"/>
    <w:rsid w:val="003C4888"/>
    <w:rPr>
      <w:color w:val="880000"/>
    </w:rPr>
  </w:style>
  <w:style w:type="character" w:customStyle="1" w:styleId="CharTok">
    <w:name w:val="CharTok"/>
    <w:basedOn w:val="VerbatimChar"/>
    <w:rsid w:val="003C4888"/>
    <w:rPr>
      <w:color w:val="4070A0"/>
    </w:rPr>
  </w:style>
  <w:style w:type="character" w:customStyle="1" w:styleId="SpecialCharTok">
    <w:name w:val="SpecialCharTok"/>
    <w:basedOn w:val="VerbatimChar"/>
    <w:rsid w:val="003C4888"/>
    <w:rPr>
      <w:color w:val="4070A0"/>
    </w:rPr>
  </w:style>
  <w:style w:type="character" w:customStyle="1" w:styleId="StringTok">
    <w:name w:val="StringTok"/>
    <w:basedOn w:val="VerbatimChar"/>
    <w:rsid w:val="003C4888"/>
    <w:rPr>
      <w:color w:val="4070A0"/>
    </w:rPr>
  </w:style>
  <w:style w:type="character" w:customStyle="1" w:styleId="VerbatimStringTok">
    <w:name w:val="VerbatimStringTok"/>
    <w:basedOn w:val="VerbatimChar"/>
    <w:rsid w:val="003C4888"/>
    <w:rPr>
      <w:color w:val="4070A0"/>
    </w:rPr>
  </w:style>
  <w:style w:type="character" w:customStyle="1" w:styleId="SpecialStringTok">
    <w:name w:val="SpecialStringTok"/>
    <w:basedOn w:val="VerbatimChar"/>
    <w:rsid w:val="003C4888"/>
    <w:rPr>
      <w:color w:val="BB6688"/>
    </w:rPr>
  </w:style>
  <w:style w:type="character" w:customStyle="1" w:styleId="ImportTok">
    <w:name w:val="ImportTok"/>
    <w:basedOn w:val="VerbatimChar"/>
    <w:rsid w:val="003C4888"/>
    <w:rPr>
      <w:b/>
      <w:color w:val="008000"/>
    </w:rPr>
  </w:style>
  <w:style w:type="character" w:customStyle="1" w:styleId="CommentTok">
    <w:name w:val="CommentTok"/>
    <w:basedOn w:val="VerbatimChar"/>
    <w:rsid w:val="003C4888"/>
    <w:rPr>
      <w:i/>
      <w:color w:val="60A0B0"/>
    </w:rPr>
  </w:style>
  <w:style w:type="character" w:customStyle="1" w:styleId="DocumentationTok">
    <w:name w:val="DocumentationTok"/>
    <w:basedOn w:val="VerbatimChar"/>
    <w:rsid w:val="003C4888"/>
    <w:rPr>
      <w:i/>
      <w:color w:val="BA2121"/>
    </w:rPr>
  </w:style>
  <w:style w:type="character" w:customStyle="1" w:styleId="AnnotationTok">
    <w:name w:val="AnnotationTok"/>
    <w:basedOn w:val="VerbatimChar"/>
    <w:rsid w:val="003C4888"/>
    <w:rPr>
      <w:b/>
      <w:i/>
      <w:color w:val="60A0B0"/>
    </w:rPr>
  </w:style>
  <w:style w:type="character" w:customStyle="1" w:styleId="CommentVarTok">
    <w:name w:val="CommentVarTok"/>
    <w:basedOn w:val="VerbatimChar"/>
    <w:rsid w:val="003C4888"/>
    <w:rPr>
      <w:b/>
      <w:i/>
      <w:color w:val="60A0B0"/>
    </w:rPr>
  </w:style>
  <w:style w:type="character" w:customStyle="1" w:styleId="OtherTok">
    <w:name w:val="OtherTok"/>
    <w:basedOn w:val="VerbatimChar"/>
    <w:rsid w:val="003C4888"/>
    <w:rPr>
      <w:color w:val="007020"/>
    </w:rPr>
  </w:style>
  <w:style w:type="character" w:customStyle="1" w:styleId="FunctionTok">
    <w:name w:val="FunctionTok"/>
    <w:basedOn w:val="VerbatimChar"/>
    <w:rsid w:val="003C4888"/>
    <w:rPr>
      <w:color w:val="06287E"/>
    </w:rPr>
  </w:style>
  <w:style w:type="character" w:customStyle="1" w:styleId="VariableTok">
    <w:name w:val="VariableTok"/>
    <w:basedOn w:val="VerbatimChar"/>
    <w:rsid w:val="003C4888"/>
    <w:rPr>
      <w:color w:val="19177C"/>
    </w:rPr>
  </w:style>
  <w:style w:type="character" w:customStyle="1" w:styleId="ControlFlowTok">
    <w:name w:val="ControlFlowTok"/>
    <w:basedOn w:val="VerbatimChar"/>
    <w:rsid w:val="003C4888"/>
    <w:rPr>
      <w:b/>
      <w:color w:val="007020"/>
    </w:rPr>
  </w:style>
  <w:style w:type="character" w:customStyle="1" w:styleId="OperatorTok">
    <w:name w:val="OperatorTok"/>
    <w:basedOn w:val="VerbatimChar"/>
    <w:rsid w:val="003C4888"/>
    <w:rPr>
      <w:color w:val="666666"/>
    </w:rPr>
  </w:style>
  <w:style w:type="character" w:customStyle="1" w:styleId="BuiltInTok">
    <w:name w:val="BuiltInTok"/>
    <w:basedOn w:val="VerbatimChar"/>
    <w:rsid w:val="003C4888"/>
    <w:rPr>
      <w:color w:val="008000"/>
    </w:rPr>
  </w:style>
  <w:style w:type="character" w:customStyle="1" w:styleId="ExtensionTok">
    <w:name w:val="ExtensionTok"/>
    <w:basedOn w:val="VerbatimChar"/>
    <w:rsid w:val="003C4888"/>
  </w:style>
  <w:style w:type="character" w:customStyle="1" w:styleId="PreprocessorTok">
    <w:name w:val="PreprocessorTok"/>
    <w:basedOn w:val="VerbatimChar"/>
    <w:rsid w:val="003C4888"/>
    <w:rPr>
      <w:color w:val="BC7A00"/>
    </w:rPr>
  </w:style>
  <w:style w:type="character" w:customStyle="1" w:styleId="AttributeTok">
    <w:name w:val="AttributeTok"/>
    <w:basedOn w:val="VerbatimChar"/>
    <w:rsid w:val="003C4888"/>
    <w:rPr>
      <w:color w:val="7D9029"/>
    </w:rPr>
  </w:style>
  <w:style w:type="character" w:customStyle="1" w:styleId="RegionMarkerTok">
    <w:name w:val="RegionMarkerTok"/>
    <w:basedOn w:val="VerbatimChar"/>
    <w:rsid w:val="003C4888"/>
  </w:style>
  <w:style w:type="character" w:customStyle="1" w:styleId="InformationTok">
    <w:name w:val="InformationTok"/>
    <w:basedOn w:val="VerbatimChar"/>
    <w:rsid w:val="003C4888"/>
    <w:rPr>
      <w:b/>
      <w:i/>
      <w:color w:val="60A0B0"/>
    </w:rPr>
  </w:style>
  <w:style w:type="character" w:customStyle="1" w:styleId="WarningTok">
    <w:name w:val="WarningTok"/>
    <w:basedOn w:val="VerbatimChar"/>
    <w:rsid w:val="003C4888"/>
    <w:rPr>
      <w:b/>
      <w:i/>
      <w:color w:val="60A0B0"/>
    </w:rPr>
  </w:style>
  <w:style w:type="character" w:customStyle="1" w:styleId="AlertTok">
    <w:name w:val="AlertTok"/>
    <w:basedOn w:val="VerbatimChar"/>
    <w:rsid w:val="003C4888"/>
    <w:rPr>
      <w:b/>
      <w:color w:val="FF0000"/>
    </w:rPr>
  </w:style>
  <w:style w:type="character" w:customStyle="1" w:styleId="ErrorTok">
    <w:name w:val="ErrorTok"/>
    <w:basedOn w:val="VerbatimChar"/>
    <w:rsid w:val="003C4888"/>
    <w:rPr>
      <w:b/>
      <w:color w:val="FF0000"/>
    </w:rPr>
  </w:style>
  <w:style w:type="character" w:customStyle="1" w:styleId="NormalTok">
    <w:name w:val="NormalTok"/>
    <w:basedOn w:val="VerbatimChar"/>
    <w:rsid w:val="003C48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700</Words>
  <Characters>3996</Characters>
  <Application>Microsoft Office Word</Application>
  <DocSecurity>0</DocSecurity>
  <Lines>33</Lines>
  <Paragraphs>9</Paragraphs>
  <ScaleCrop>false</ScaleCrop>
  <Company>Grizli777</Company>
  <LinksUpToDate>false</LinksUpToDate>
  <CharactersWithSpaces>4687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acer</cp:lastModifiedBy>
  <cp:revision>2</cp:revision>
  <dcterms:created xsi:type="dcterms:W3CDTF">2026-01-23T12:54:00Z</dcterms:created>
  <dcterms:modified xsi:type="dcterms:W3CDTF">2026-01-23T13:02:00Z</dcterms:modified>
</cp:coreProperties>
</file>