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6CB1" w14:textId="77777777" w:rsidR="00FD678A" w:rsidRDefault="00FD678A" w:rsidP="00D45106">
      <w:pPr>
        <w:spacing w:line="240" w:lineRule="auto"/>
        <w:jc w:val="center"/>
        <w:rPr>
          <w:rFonts w:ascii="Times New Roman" w:eastAsia="Calibri" w:hAnsi="Times New Roman" w:cs="Times New Roman"/>
          <w:b/>
          <w:sz w:val="32"/>
          <w:szCs w:val="32"/>
        </w:rPr>
      </w:pPr>
    </w:p>
    <w:p w14:paraId="37D1B77D" w14:textId="13E0D672" w:rsidR="00F41994" w:rsidRPr="00FD678A" w:rsidRDefault="00FD678A" w:rsidP="00D45106">
      <w:pPr>
        <w:spacing w:line="240" w:lineRule="auto"/>
        <w:jc w:val="center"/>
        <w:rPr>
          <w:rFonts w:ascii="Times New Roman" w:eastAsia="Calibri" w:hAnsi="Times New Roman" w:cs="Times New Roman"/>
          <w:b/>
          <w:sz w:val="32"/>
          <w:szCs w:val="32"/>
        </w:rPr>
      </w:pPr>
      <w:r w:rsidRPr="00C31345">
        <w:rPr>
          <w:rFonts w:ascii="Times New Roman" w:eastAsia="Calibri" w:hAnsi="Times New Roman" w:cs="Times New Roman"/>
          <w:b/>
          <w:noProof/>
          <w:sz w:val="48"/>
          <w:szCs w:val="48"/>
        </w:rPr>
        <mc:AlternateContent>
          <mc:Choice Requires="wps">
            <w:drawing>
              <wp:anchor distT="45720" distB="45720" distL="114300" distR="114300" simplePos="0" relativeHeight="251659264" behindDoc="0" locked="0" layoutInCell="1" allowOverlap="1" wp14:anchorId="797F168C" wp14:editId="39B8655C">
                <wp:simplePos x="0" y="0"/>
                <wp:positionH relativeFrom="column">
                  <wp:posOffset>-125095</wp:posOffset>
                </wp:positionH>
                <wp:positionV relativeFrom="paragraph">
                  <wp:posOffset>721995</wp:posOffset>
                </wp:positionV>
                <wp:extent cx="6958965" cy="33693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8965" cy="3369310"/>
                        </a:xfrm>
                        <a:prstGeom prst="rect">
                          <a:avLst/>
                        </a:prstGeom>
                        <a:solidFill>
                          <a:srgbClr val="FFFFFF"/>
                        </a:solidFill>
                        <a:ln w="9525">
                          <a:noFill/>
                          <a:miter lim="800000"/>
                          <a:headEnd/>
                          <a:tailEnd/>
                        </a:ln>
                      </wps:spPr>
                      <wps:txbx>
                        <w:txbxContent>
                          <w:p w14:paraId="3CAA0ED7" w14:textId="4BF6609A" w:rsidR="00C31345" w:rsidRPr="00FD678A" w:rsidRDefault="00C31345">
                            <w:pPr>
                              <w:rPr>
                                <w:rFonts w:ascii="Times New Roman" w:hAnsi="Times New Roman" w:cs="Times New Roman"/>
                                <w:sz w:val="20"/>
                                <w:szCs w:val="20"/>
                              </w:rPr>
                            </w:pPr>
                          </w:p>
                          <w:tbl>
                            <w:tblPr>
                              <w:tblStyle w:val="TableGrid"/>
                              <w:tblW w:w="10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10"/>
                              <w:gridCol w:w="3467"/>
                              <w:gridCol w:w="21"/>
                              <w:gridCol w:w="3490"/>
                            </w:tblGrid>
                            <w:tr w:rsidR="00FD678A" w:rsidRPr="00FD678A" w14:paraId="3CC16646" w14:textId="77777777" w:rsidTr="007B7C0E">
                              <w:trPr>
                                <w:trHeight w:val="1427"/>
                              </w:trPr>
                              <w:tc>
                                <w:tcPr>
                                  <w:tcW w:w="3477" w:type="dxa"/>
                                </w:tcPr>
                                <w:p w14:paraId="63081549"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Dr. E Murali,</w:t>
                                  </w:r>
                                </w:p>
                                <w:p w14:paraId="482580CA"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Professor,</w:t>
                                  </w:r>
                                </w:p>
                                <w:p w14:paraId="61CA951B" w14:textId="01BA25DA"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Head of CSE(AIMD)Department,</w:t>
                                  </w:r>
                                </w:p>
                                <w:p w14:paraId="33C710D7" w14:textId="00894590"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w:t>
                                  </w:r>
                                  <w:r w:rsidR="00FD678A" w:rsidRPr="00FD678A">
                                    <w:rPr>
                                      <w:rFonts w:ascii="Times New Roman" w:hAnsi="Times New Roman" w:cs="Times New Roman"/>
                                      <w:i/>
                                      <w:iCs/>
                                      <w:sz w:val="20"/>
                                      <w:szCs w:val="20"/>
                                    </w:rPr>
                                    <w:t xml:space="preserve"> </w:t>
                                  </w:r>
                                  <w:r w:rsidRPr="00FD678A">
                                    <w:rPr>
                                      <w:rFonts w:ascii="Times New Roman" w:hAnsi="Times New Roman" w:cs="Times New Roman"/>
                                      <w:i/>
                                      <w:iCs/>
                                      <w:sz w:val="20"/>
                                      <w:szCs w:val="20"/>
                                    </w:rPr>
                                    <w:t>and</w:t>
                                  </w:r>
                                </w:p>
                                <w:p w14:paraId="76DDCE63"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 Tirupati,</w:t>
                                  </w:r>
                                </w:p>
                                <w:p w14:paraId="36439457"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599EA87E" w14:textId="77777777" w:rsidR="00C31345" w:rsidRPr="00FD678A" w:rsidRDefault="00C31345" w:rsidP="00FD678A">
                                  <w:pPr>
                                    <w:jc w:val="center"/>
                                    <w:rPr>
                                      <w:rFonts w:ascii="Times New Roman" w:hAnsi="Times New Roman" w:cs="Times New Roman"/>
                                      <w:sz w:val="20"/>
                                      <w:szCs w:val="20"/>
                                    </w:rPr>
                                  </w:pPr>
                                  <w:hyperlink r:id="rId6" w:history="1">
                                    <w:r w:rsidRPr="00FD678A">
                                      <w:rPr>
                                        <w:rStyle w:val="Hyperlink"/>
                                        <w:rFonts w:ascii="Times New Roman" w:hAnsi="Times New Roman" w:cs="Times New Roman"/>
                                        <w:sz w:val="20"/>
                                        <w:szCs w:val="20"/>
                                      </w:rPr>
                                      <w:t>sai4murali@gmail.com</w:t>
                                    </w:r>
                                  </w:hyperlink>
                                </w:p>
                                <w:p w14:paraId="36B2D047" w14:textId="77777777" w:rsidR="00C31345" w:rsidRPr="00FD678A" w:rsidRDefault="00C31345" w:rsidP="00FD678A">
                                  <w:pPr>
                                    <w:jc w:val="center"/>
                                    <w:rPr>
                                      <w:rFonts w:ascii="Times New Roman" w:hAnsi="Times New Roman" w:cs="Times New Roman"/>
                                      <w:i/>
                                      <w:iCs/>
                                      <w:color w:val="0000FF"/>
                                      <w:sz w:val="20"/>
                                      <w:szCs w:val="20"/>
                                      <w:u w:val="single"/>
                                    </w:rPr>
                                  </w:pPr>
                                </w:p>
                                <w:p w14:paraId="04ECF9DB" w14:textId="77777777" w:rsidR="00C31345" w:rsidRPr="00FD678A" w:rsidRDefault="00C31345" w:rsidP="00FD678A">
                                  <w:pPr>
                                    <w:jc w:val="center"/>
                                    <w:rPr>
                                      <w:rFonts w:ascii="Times New Roman" w:hAnsi="Times New Roman" w:cs="Times New Roman"/>
                                      <w:i/>
                                      <w:iCs/>
                                      <w:sz w:val="20"/>
                                      <w:szCs w:val="20"/>
                                    </w:rPr>
                                  </w:pPr>
                                </w:p>
                              </w:tc>
                              <w:tc>
                                <w:tcPr>
                                  <w:tcW w:w="3477" w:type="dxa"/>
                                  <w:gridSpan w:val="2"/>
                                </w:tcPr>
                                <w:p w14:paraId="1239F3AB" w14:textId="77777777" w:rsidR="00C31345" w:rsidRPr="00FD678A" w:rsidRDefault="00C31345" w:rsidP="00FD678A">
                                  <w:pPr>
                                    <w:jc w:val="center"/>
                                    <w:rPr>
                                      <w:rFonts w:ascii="Times New Roman" w:hAnsi="Times New Roman" w:cs="Times New Roman"/>
                                      <w:i/>
                                      <w:iCs/>
                                      <w:sz w:val="20"/>
                                      <w:szCs w:val="20"/>
                                    </w:rPr>
                                  </w:pPr>
                                </w:p>
                              </w:tc>
                              <w:tc>
                                <w:tcPr>
                                  <w:tcW w:w="3511" w:type="dxa"/>
                                  <w:gridSpan w:val="2"/>
                                </w:tcPr>
                                <w:p w14:paraId="5445A7EF" w14:textId="5D4ADECE"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C S Madesh</w:t>
                                  </w:r>
                                  <w:r w:rsidR="00C31345" w:rsidRPr="00FD678A">
                                    <w:rPr>
                                      <w:rFonts w:ascii="Times New Roman" w:hAnsi="Times New Roman" w:cs="Times New Roman"/>
                                      <w:i/>
                                      <w:iCs/>
                                      <w:sz w:val="20"/>
                                      <w:szCs w:val="20"/>
                                    </w:rPr>
                                    <w:t>,</w:t>
                                  </w:r>
                                </w:p>
                                <w:p w14:paraId="0F485A3D" w14:textId="1C52710A"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65BA848A" w14:textId="21C73BD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3F7B8CAE" w14:textId="734F6B36"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01D0D44B"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436CF5FF" w14:textId="35913E5B" w:rsidR="00C31345" w:rsidRPr="00FD678A" w:rsidRDefault="00C31345" w:rsidP="00FD678A">
                                  <w:pPr>
                                    <w:jc w:val="center"/>
                                    <w:rPr>
                                      <w:rFonts w:ascii="Times New Roman" w:hAnsi="Times New Roman" w:cs="Times New Roman"/>
                                      <w:i/>
                                      <w:iCs/>
                                      <w:sz w:val="20"/>
                                      <w:szCs w:val="20"/>
                                    </w:rPr>
                                  </w:pPr>
                                  <w:hyperlink r:id="rId7" w:history="1">
                                    <w:r w:rsidRPr="00FD678A">
                                      <w:rPr>
                                        <w:rStyle w:val="Hyperlink"/>
                                        <w:rFonts w:ascii="Times New Roman" w:hAnsi="Times New Roman" w:cs="Times New Roman"/>
                                        <w:i/>
                                        <w:iCs/>
                                        <w:sz w:val="20"/>
                                        <w:szCs w:val="20"/>
                                      </w:rPr>
                                      <w:t>madeshcs28@gmail.com</w:t>
                                    </w:r>
                                  </w:hyperlink>
                                </w:p>
                                <w:p w14:paraId="46260CAF" w14:textId="77777777" w:rsidR="00C31345" w:rsidRPr="00FD678A" w:rsidRDefault="00C31345" w:rsidP="00FD678A">
                                  <w:pPr>
                                    <w:jc w:val="center"/>
                                    <w:rPr>
                                      <w:rFonts w:ascii="Times New Roman" w:hAnsi="Times New Roman" w:cs="Times New Roman"/>
                                      <w:i/>
                                      <w:iCs/>
                                      <w:sz w:val="20"/>
                                      <w:szCs w:val="20"/>
                                    </w:rPr>
                                  </w:pPr>
                                </w:p>
                              </w:tc>
                            </w:tr>
                            <w:tr w:rsidR="00FD678A" w:rsidRPr="00FD678A" w14:paraId="2F49B3BD" w14:textId="77777777" w:rsidTr="00FD678A">
                              <w:trPr>
                                <w:trHeight w:val="73"/>
                              </w:trPr>
                              <w:tc>
                                <w:tcPr>
                                  <w:tcW w:w="3487" w:type="dxa"/>
                                  <w:gridSpan w:val="2"/>
                                </w:tcPr>
                                <w:p w14:paraId="627D56F5" w14:textId="48D0FB17"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D Mounika</w:t>
                                  </w:r>
                                  <w:r w:rsidR="00C31345" w:rsidRPr="00FD678A">
                                    <w:rPr>
                                      <w:rFonts w:ascii="Times New Roman" w:hAnsi="Times New Roman" w:cs="Times New Roman"/>
                                      <w:i/>
                                      <w:iCs/>
                                      <w:sz w:val="20"/>
                                      <w:szCs w:val="20"/>
                                    </w:rPr>
                                    <w:t>,</w:t>
                                  </w:r>
                                </w:p>
                                <w:p w14:paraId="7D7DD270" w14:textId="143D8098"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5EFEFFEE" w14:textId="167AF58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77AD475E" w14:textId="0629F943"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4D97CF4B" w14:textId="1A66DCD4" w:rsidR="00C31345" w:rsidRPr="00FD678A" w:rsidRDefault="00C31345" w:rsidP="00FD678A">
                                  <w:pPr>
                                    <w:jc w:val="center"/>
                                    <w:rPr>
                                      <w:rFonts w:ascii="Times New Roman" w:hAnsi="Times New Roman" w:cs="Times New Roman"/>
                                      <w:i/>
                                      <w:iCs/>
                                      <w:color w:val="0000FF"/>
                                      <w:sz w:val="20"/>
                                      <w:szCs w:val="20"/>
                                      <w:u w:val="single"/>
                                    </w:rPr>
                                  </w:pPr>
                                  <w:r w:rsidRPr="00FD678A">
                                    <w:rPr>
                                      <w:rFonts w:ascii="Times New Roman" w:hAnsi="Times New Roman" w:cs="Times New Roman"/>
                                      <w:i/>
                                      <w:iCs/>
                                      <w:sz w:val="20"/>
                                      <w:szCs w:val="20"/>
                                    </w:rPr>
                                    <w:t xml:space="preserve">Andhra Pradesh, India, </w:t>
                                  </w:r>
                                  <w:hyperlink r:id="rId8" w:history="1">
                                    <w:r w:rsidR="00FD678A" w:rsidRPr="00FD678A">
                                      <w:rPr>
                                        <w:rStyle w:val="Hyperlink"/>
                                        <w:rFonts w:ascii="Times New Roman" w:hAnsi="Times New Roman" w:cs="Times New Roman"/>
                                        <w:i/>
                                        <w:iCs/>
                                        <w:sz w:val="20"/>
                                        <w:szCs w:val="20"/>
                                      </w:rPr>
                                      <w:t>duppaladuppalamounika@gmail.com</w:t>
                                    </w:r>
                                  </w:hyperlink>
                                </w:p>
                                <w:p w14:paraId="53F84AAF" w14:textId="77777777" w:rsidR="00C31345" w:rsidRPr="00FD678A" w:rsidRDefault="00C31345" w:rsidP="00FD678A">
                                  <w:pPr>
                                    <w:jc w:val="center"/>
                                    <w:rPr>
                                      <w:rFonts w:ascii="Times New Roman" w:hAnsi="Times New Roman" w:cs="Times New Roman"/>
                                      <w:i/>
                                      <w:iCs/>
                                      <w:sz w:val="20"/>
                                      <w:szCs w:val="20"/>
                                    </w:rPr>
                                  </w:pPr>
                                </w:p>
                              </w:tc>
                              <w:tc>
                                <w:tcPr>
                                  <w:tcW w:w="3488" w:type="dxa"/>
                                  <w:gridSpan w:val="2"/>
                                </w:tcPr>
                                <w:p w14:paraId="7755FEA0" w14:textId="1203B78C"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K Adi Murthy</w:t>
                                  </w:r>
                                  <w:r w:rsidR="00C31345" w:rsidRPr="00FD678A">
                                    <w:rPr>
                                      <w:rFonts w:ascii="Times New Roman" w:hAnsi="Times New Roman" w:cs="Times New Roman"/>
                                      <w:i/>
                                      <w:iCs/>
                                      <w:sz w:val="20"/>
                                      <w:szCs w:val="20"/>
                                    </w:rPr>
                                    <w:t>,</w:t>
                                  </w:r>
                                </w:p>
                                <w:p w14:paraId="39164546" w14:textId="134C422E"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266C5FBB" w14:textId="6F939315"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26A13F7C" w14:textId="0B7E8B90"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130D3484" w14:textId="10BCBB6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4C4949F7" w14:textId="55CFEDD1" w:rsidR="00C31345" w:rsidRPr="00FD678A" w:rsidRDefault="00FD678A" w:rsidP="00FD678A">
                                  <w:pPr>
                                    <w:jc w:val="center"/>
                                    <w:rPr>
                                      <w:rFonts w:ascii="Times New Roman" w:hAnsi="Times New Roman" w:cs="Times New Roman"/>
                                      <w:i/>
                                      <w:iCs/>
                                      <w:color w:val="000000"/>
                                      <w:sz w:val="20"/>
                                      <w:szCs w:val="20"/>
                                    </w:rPr>
                                  </w:pPr>
                                  <w:hyperlink r:id="rId9" w:history="1">
                                    <w:r w:rsidRPr="00FD678A">
                                      <w:rPr>
                                        <w:rStyle w:val="Hyperlink"/>
                                        <w:rFonts w:ascii="Times New Roman" w:hAnsi="Times New Roman" w:cs="Times New Roman"/>
                                        <w:i/>
                                        <w:iCs/>
                                        <w:sz w:val="20"/>
                                        <w:szCs w:val="20"/>
                                      </w:rPr>
                                      <w:t>adhimurthyroyal@gmail.com</w:t>
                                    </w:r>
                                  </w:hyperlink>
                                </w:p>
                                <w:p w14:paraId="32A75DA0" w14:textId="77777777" w:rsidR="00C31345" w:rsidRPr="00FD678A" w:rsidRDefault="00C31345" w:rsidP="00FD678A">
                                  <w:pPr>
                                    <w:jc w:val="center"/>
                                    <w:rPr>
                                      <w:rFonts w:ascii="Times New Roman" w:hAnsi="Times New Roman" w:cs="Times New Roman"/>
                                      <w:i/>
                                      <w:iCs/>
                                      <w:sz w:val="20"/>
                                      <w:szCs w:val="20"/>
                                    </w:rPr>
                                  </w:pPr>
                                </w:p>
                              </w:tc>
                              <w:tc>
                                <w:tcPr>
                                  <w:tcW w:w="3488" w:type="dxa"/>
                                </w:tcPr>
                                <w:p w14:paraId="59BF953F" w14:textId="178B74BB"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 Vijendra</w:t>
                                  </w:r>
                                  <w:r w:rsidR="00C31345" w:rsidRPr="00FD678A">
                                    <w:rPr>
                                      <w:rFonts w:ascii="Times New Roman" w:hAnsi="Times New Roman" w:cs="Times New Roman"/>
                                      <w:i/>
                                      <w:iCs/>
                                      <w:sz w:val="20"/>
                                      <w:szCs w:val="20"/>
                                    </w:rPr>
                                    <w:t>,</w:t>
                                  </w:r>
                                </w:p>
                                <w:p w14:paraId="25CD6EBA" w14:textId="336E18B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551D8B11" w14:textId="21B6E419"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696CFF8A" w14:textId="00594EBB"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15942E59"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70C2BE4E" w14:textId="0A2D2A3D" w:rsidR="00C31345" w:rsidRPr="00FD678A" w:rsidRDefault="00FD678A" w:rsidP="00FD678A">
                                  <w:pPr>
                                    <w:jc w:val="center"/>
                                    <w:rPr>
                                      <w:rFonts w:ascii="Times New Roman" w:hAnsi="Times New Roman" w:cs="Times New Roman"/>
                                      <w:i/>
                                      <w:iCs/>
                                      <w:color w:val="0000FF"/>
                                      <w:sz w:val="20"/>
                                      <w:szCs w:val="20"/>
                                      <w:u w:val="single"/>
                                    </w:rPr>
                                  </w:pPr>
                                  <w:hyperlink r:id="rId10" w:history="1">
                                    <w:r w:rsidRPr="00FD678A">
                                      <w:rPr>
                                        <w:rStyle w:val="Hyperlink"/>
                                        <w:rFonts w:ascii="Times New Roman" w:hAnsi="Times New Roman" w:cs="Times New Roman"/>
                                        <w:i/>
                                        <w:iCs/>
                                        <w:sz w:val="20"/>
                                        <w:szCs w:val="20"/>
                                      </w:rPr>
                                      <w:t>vthamminaboina@gmail.com</w:t>
                                    </w:r>
                                  </w:hyperlink>
                                </w:p>
                                <w:p w14:paraId="7A0BBC74" w14:textId="77777777" w:rsidR="00C31345" w:rsidRPr="00FD678A" w:rsidRDefault="00C31345" w:rsidP="00FD678A">
                                  <w:pPr>
                                    <w:jc w:val="center"/>
                                    <w:rPr>
                                      <w:rFonts w:ascii="Times New Roman" w:hAnsi="Times New Roman" w:cs="Times New Roman"/>
                                      <w:i/>
                                      <w:iCs/>
                                      <w:sz w:val="20"/>
                                      <w:szCs w:val="20"/>
                                    </w:rPr>
                                  </w:pPr>
                                </w:p>
                              </w:tc>
                            </w:tr>
                          </w:tbl>
                          <w:p w14:paraId="40D54DDB" w14:textId="285E7D37" w:rsidR="00C31345" w:rsidRPr="00FD678A" w:rsidRDefault="00C31345">
                            <w:pP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F168C" id="_x0000_t202" coordsize="21600,21600" o:spt="202" path="m,l,21600r21600,l21600,xe">
                <v:stroke joinstyle="miter"/>
                <v:path gradientshapeok="t" o:connecttype="rect"/>
              </v:shapetype>
              <v:shape id="Text Box 2" o:spid="_x0000_s1026" type="#_x0000_t202" style="position:absolute;left:0;text-align:left;margin-left:-9.85pt;margin-top:56.85pt;width:547.95pt;height:265.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" stroked="f">
                <v:textbox>
                  <w:txbxContent>
                    <w:p w14:paraId="3CAA0ED7" w14:textId="4BF6609A" w:rsidR="00C31345" w:rsidRPr="00FD678A" w:rsidRDefault="00C31345">
                      <w:pPr>
                        <w:rPr>
                          <w:rFonts w:ascii="Times New Roman" w:hAnsi="Times New Roman" w:cs="Times New Roman"/>
                          <w:sz w:val="20"/>
                          <w:szCs w:val="20"/>
                        </w:rPr>
                      </w:pPr>
                    </w:p>
                    <w:tbl>
                      <w:tblPr>
                        <w:tblStyle w:val="TableGrid"/>
                        <w:tblW w:w="10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10"/>
                        <w:gridCol w:w="3467"/>
                        <w:gridCol w:w="21"/>
                        <w:gridCol w:w="3490"/>
                      </w:tblGrid>
                      <w:tr w:rsidR="00FD678A" w:rsidRPr="00FD678A" w14:paraId="3CC16646" w14:textId="77777777" w:rsidTr="007B7C0E">
                        <w:trPr>
                          <w:trHeight w:val="1427"/>
                        </w:trPr>
                        <w:tc>
                          <w:tcPr>
                            <w:tcW w:w="3477" w:type="dxa"/>
                          </w:tcPr>
                          <w:p w14:paraId="63081549"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Dr. E Murali,</w:t>
                            </w:r>
                          </w:p>
                          <w:p w14:paraId="482580CA"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Professor,</w:t>
                            </w:r>
                          </w:p>
                          <w:p w14:paraId="61CA951B" w14:textId="01BA25DA"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Head of CSE(AIMD)Department,</w:t>
                            </w:r>
                          </w:p>
                          <w:p w14:paraId="33C710D7" w14:textId="00894590"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w:t>
                            </w:r>
                            <w:r w:rsidR="00FD678A" w:rsidRPr="00FD678A">
                              <w:rPr>
                                <w:rFonts w:ascii="Times New Roman" w:hAnsi="Times New Roman" w:cs="Times New Roman"/>
                                <w:i/>
                                <w:iCs/>
                                <w:sz w:val="20"/>
                                <w:szCs w:val="20"/>
                              </w:rPr>
                              <w:t xml:space="preserve"> </w:t>
                            </w:r>
                            <w:r w:rsidRPr="00FD678A">
                              <w:rPr>
                                <w:rFonts w:ascii="Times New Roman" w:hAnsi="Times New Roman" w:cs="Times New Roman"/>
                                <w:i/>
                                <w:iCs/>
                                <w:sz w:val="20"/>
                                <w:szCs w:val="20"/>
                              </w:rPr>
                              <w:t>and</w:t>
                            </w:r>
                          </w:p>
                          <w:p w14:paraId="76DDCE63"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 Tirupati,</w:t>
                            </w:r>
                          </w:p>
                          <w:p w14:paraId="36439457"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599EA87E" w14:textId="77777777" w:rsidR="00C31345" w:rsidRPr="00FD678A" w:rsidRDefault="00C31345" w:rsidP="00FD678A">
                            <w:pPr>
                              <w:jc w:val="center"/>
                              <w:rPr>
                                <w:rFonts w:ascii="Times New Roman" w:hAnsi="Times New Roman" w:cs="Times New Roman"/>
                                <w:sz w:val="20"/>
                                <w:szCs w:val="20"/>
                              </w:rPr>
                            </w:pPr>
                            <w:hyperlink r:id="rId11" w:history="1">
                              <w:r w:rsidRPr="00FD678A">
                                <w:rPr>
                                  <w:rStyle w:val="Hyperlink"/>
                                  <w:rFonts w:ascii="Times New Roman" w:hAnsi="Times New Roman" w:cs="Times New Roman"/>
                                  <w:sz w:val="20"/>
                                  <w:szCs w:val="20"/>
                                </w:rPr>
                                <w:t>sai4murali@gmail.com</w:t>
                              </w:r>
                            </w:hyperlink>
                          </w:p>
                          <w:p w14:paraId="36B2D047" w14:textId="77777777" w:rsidR="00C31345" w:rsidRPr="00FD678A" w:rsidRDefault="00C31345" w:rsidP="00FD678A">
                            <w:pPr>
                              <w:jc w:val="center"/>
                              <w:rPr>
                                <w:rFonts w:ascii="Times New Roman" w:hAnsi="Times New Roman" w:cs="Times New Roman"/>
                                <w:i/>
                                <w:iCs/>
                                <w:color w:val="0000FF"/>
                                <w:sz w:val="20"/>
                                <w:szCs w:val="20"/>
                                <w:u w:val="single"/>
                              </w:rPr>
                            </w:pPr>
                          </w:p>
                          <w:p w14:paraId="04ECF9DB" w14:textId="77777777" w:rsidR="00C31345" w:rsidRPr="00FD678A" w:rsidRDefault="00C31345" w:rsidP="00FD678A">
                            <w:pPr>
                              <w:jc w:val="center"/>
                              <w:rPr>
                                <w:rFonts w:ascii="Times New Roman" w:hAnsi="Times New Roman" w:cs="Times New Roman"/>
                                <w:i/>
                                <w:iCs/>
                                <w:sz w:val="20"/>
                                <w:szCs w:val="20"/>
                              </w:rPr>
                            </w:pPr>
                          </w:p>
                        </w:tc>
                        <w:tc>
                          <w:tcPr>
                            <w:tcW w:w="3477" w:type="dxa"/>
                            <w:gridSpan w:val="2"/>
                          </w:tcPr>
                          <w:p w14:paraId="1239F3AB" w14:textId="77777777" w:rsidR="00C31345" w:rsidRPr="00FD678A" w:rsidRDefault="00C31345" w:rsidP="00FD678A">
                            <w:pPr>
                              <w:jc w:val="center"/>
                              <w:rPr>
                                <w:rFonts w:ascii="Times New Roman" w:hAnsi="Times New Roman" w:cs="Times New Roman"/>
                                <w:i/>
                                <w:iCs/>
                                <w:sz w:val="20"/>
                                <w:szCs w:val="20"/>
                              </w:rPr>
                            </w:pPr>
                          </w:p>
                        </w:tc>
                        <w:tc>
                          <w:tcPr>
                            <w:tcW w:w="3511" w:type="dxa"/>
                            <w:gridSpan w:val="2"/>
                          </w:tcPr>
                          <w:p w14:paraId="5445A7EF" w14:textId="5D4ADECE"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C S Madesh</w:t>
                            </w:r>
                            <w:r w:rsidR="00C31345" w:rsidRPr="00FD678A">
                              <w:rPr>
                                <w:rFonts w:ascii="Times New Roman" w:hAnsi="Times New Roman" w:cs="Times New Roman"/>
                                <w:i/>
                                <w:iCs/>
                                <w:sz w:val="20"/>
                                <w:szCs w:val="20"/>
                              </w:rPr>
                              <w:t>,</w:t>
                            </w:r>
                          </w:p>
                          <w:p w14:paraId="0F485A3D" w14:textId="1C52710A"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65BA848A" w14:textId="21C73BD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3F7B8CAE" w14:textId="734F6B36"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01D0D44B"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436CF5FF" w14:textId="35913E5B" w:rsidR="00C31345" w:rsidRPr="00FD678A" w:rsidRDefault="00C31345" w:rsidP="00FD678A">
                            <w:pPr>
                              <w:jc w:val="center"/>
                              <w:rPr>
                                <w:rFonts w:ascii="Times New Roman" w:hAnsi="Times New Roman" w:cs="Times New Roman"/>
                                <w:i/>
                                <w:iCs/>
                                <w:sz w:val="20"/>
                                <w:szCs w:val="20"/>
                              </w:rPr>
                            </w:pPr>
                            <w:hyperlink r:id="rId12" w:history="1">
                              <w:r w:rsidRPr="00FD678A">
                                <w:rPr>
                                  <w:rStyle w:val="Hyperlink"/>
                                  <w:rFonts w:ascii="Times New Roman" w:hAnsi="Times New Roman" w:cs="Times New Roman"/>
                                  <w:i/>
                                  <w:iCs/>
                                  <w:sz w:val="20"/>
                                  <w:szCs w:val="20"/>
                                </w:rPr>
                                <w:t>madeshcs28@gmail.com</w:t>
                              </w:r>
                            </w:hyperlink>
                          </w:p>
                          <w:p w14:paraId="46260CAF" w14:textId="77777777" w:rsidR="00C31345" w:rsidRPr="00FD678A" w:rsidRDefault="00C31345" w:rsidP="00FD678A">
                            <w:pPr>
                              <w:jc w:val="center"/>
                              <w:rPr>
                                <w:rFonts w:ascii="Times New Roman" w:hAnsi="Times New Roman" w:cs="Times New Roman"/>
                                <w:i/>
                                <w:iCs/>
                                <w:sz w:val="20"/>
                                <w:szCs w:val="20"/>
                              </w:rPr>
                            </w:pPr>
                          </w:p>
                        </w:tc>
                      </w:tr>
                      <w:tr w:rsidR="00FD678A" w:rsidRPr="00FD678A" w14:paraId="2F49B3BD" w14:textId="77777777" w:rsidTr="00FD678A">
                        <w:trPr>
                          <w:trHeight w:val="73"/>
                        </w:trPr>
                        <w:tc>
                          <w:tcPr>
                            <w:tcW w:w="3487" w:type="dxa"/>
                            <w:gridSpan w:val="2"/>
                          </w:tcPr>
                          <w:p w14:paraId="627D56F5" w14:textId="48D0FB17"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D Mounika</w:t>
                            </w:r>
                            <w:r w:rsidR="00C31345" w:rsidRPr="00FD678A">
                              <w:rPr>
                                <w:rFonts w:ascii="Times New Roman" w:hAnsi="Times New Roman" w:cs="Times New Roman"/>
                                <w:i/>
                                <w:iCs/>
                                <w:sz w:val="20"/>
                                <w:szCs w:val="20"/>
                              </w:rPr>
                              <w:t>,</w:t>
                            </w:r>
                          </w:p>
                          <w:p w14:paraId="7D7DD270" w14:textId="143D8098"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5EFEFFEE" w14:textId="167AF58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77AD475E" w14:textId="0629F943"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4D97CF4B" w14:textId="1A66DCD4" w:rsidR="00C31345" w:rsidRPr="00FD678A" w:rsidRDefault="00C31345" w:rsidP="00FD678A">
                            <w:pPr>
                              <w:jc w:val="center"/>
                              <w:rPr>
                                <w:rFonts w:ascii="Times New Roman" w:hAnsi="Times New Roman" w:cs="Times New Roman"/>
                                <w:i/>
                                <w:iCs/>
                                <w:color w:val="0000FF"/>
                                <w:sz w:val="20"/>
                                <w:szCs w:val="20"/>
                                <w:u w:val="single"/>
                              </w:rPr>
                            </w:pPr>
                            <w:r w:rsidRPr="00FD678A">
                              <w:rPr>
                                <w:rFonts w:ascii="Times New Roman" w:hAnsi="Times New Roman" w:cs="Times New Roman"/>
                                <w:i/>
                                <w:iCs/>
                                <w:sz w:val="20"/>
                                <w:szCs w:val="20"/>
                              </w:rPr>
                              <w:t xml:space="preserve">Andhra Pradesh, India, </w:t>
                            </w:r>
                            <w:hyperlink r:id="rId13" w:history="1">
                              <w:r w:rsidR="00FD678A" w:rsidRPr="00FD678A">
                                <w:rPr>
                                  <w:rStyle w:val="Hyperlink"/>
                                  <w:rFonts w:ascii="Times New Roman" w:hAnsi="Times New Roman" w:cs="Times New Roman"/>
                                  <w:i/>
                                  <w:iCs/>
                                  <w:sz w:val="20"/>
                                  <w:szCs w:val="20"/>
                                </w:rPr>
                                <w:t>duppaladuppalamounika@gmail.com</w:t>
                              </w:r>
                            </w:hyperlink>
                          </w:p>
                          <w:p w14:paraId="53F84AAF" w14:textId="77777777" w:rsidR="00C31345" w:rsidRPr="00FD678A" w:rsidRDefault="00C31345" w:rsidP="00FD678A">
                            <w:pPr>
                              <w:jc w:val="center"/>
                              <w:rPr>
                                <w:rFonts w:ascii="Times New Roman" w:hAnsi="Times New Roman" w:cs="Times New Roman"/>
                                <w:i/>
                                <w:iCs/>
                                <w:sz w:val="20"/>
                                <w:szCs w:val="20"/>
                              </w:rPr>
                            </w:pPr>
                          </w:p>
                        </w:tc>
                        <w:tc>
                          <w:tcPr>
                            <w:tcW w:w="3488" w:type="dxa"/>
                            <w:gridSpan w:val="2"/>
                          </w:tcPr>
                          <w:p w14:paraId="7755FEA0" w14:textId="1203B78C"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K Adi Murthy</w:t>
                            </w:r>
                            <w:r w:rsidR="00C31345" w:rsidRPr="00FD678A">
                              <w:rPr>
                                <w:rFonts w:ascii="Times New Roman" w:hAnsi="Times New Roman" w:cs="Times New Roman"/>
                                <w:i/>
                                <w:iCs/>
                                <w:sz w:val="20"/>
                                <w:szCs w:val="20"/>
                              </w:rPr>
                              <w:t>,</w:t>
                            </w:r>
                          </w:p>
                          <w:p w14:paraId="39164546" w14:textId="134C422E"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266C5FBB" w14:textId="6F939315"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26A13F7C" w14:textId="0B7E8B90"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130D3484" w14:textId="10BCBB6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4C4949F7" w14:textId="55CFEDD1" w:rsidR="00C31345" w:rsidRPr="00FD678A" w:rsidRDefault="00FD678A" w:rsidP="00FD678A">
                            <w:pPr>
                              <w:jc w:val="center"/>
                              <w:rPr>
                                <w:rFonts w:ascii="Times New Roman" w:hAnsi="Times New Roman" w:cs="Times New Roman"/>
                                <w:i/>
                                <w:iCs/>
                                <w:color w:val="000000"/>
                                <w:sz w:val="20"/>
                                <w:szCs w:val="20"/>
                              </w:rPr>
                            </w:pPr>
                            <w:hyperlink r:id="rId14" w:history="1">
                              <w:r w:rsidRPr="00FD678A">
                                <w:rPr>
                                  <w:rStyle w:val="Hyperlink"/>
                                  <w:rFonts w:ascii="Times New Roman" w:hAnsi="Times New Roman" w:cs="Times New Roman"/>
                                  <w:i/>
                                  <w:iCs/>
                                  <w:sz w:val="20"/>
                                  <w:szCs w:val="20"/>
                                </w:rPr>
                                <w:t>adhimurthyroyal@gmail.com</w:t>
                              </w:r>
                            </w:hyperlink>
                          </w:p>
                          <w:p w14:paraId="32A75DA0" w14:textId="77777777" w:rsidR="00C31345" w:rsidRPr="00FD678A" w:rsidRDefault="00C31345" w:rsidP="00FD678A">
                            <w:pPr>
                              <w:jc w:val="center"/>
                              <w:rPr>
                                <w:rFonts w:ascii="Times New Roman" w:hAnsi="Times New Roman" w:cs="Times New Roman"/>
                                <w:i/>
                                <w:iCs/>
                                <w:sz w:val="20"/>
                                <w:szCs w:val="20"/>
                              </w:rPr>
                            </w:pPr>
                          </w:p>
                        </w:tc>
                        <w:tc>
                          <w:tcPr>
                            <w:tcW w:w="3488" w:type="dxa"/>
                          </w:tcPr>
                          <w:p w14:paraId="59BF953F" w14:textId="178B74BB" w:rsidR="00C31345" w:rsidRPr="00FD678A" w:rsidRDefault="00FD678A"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 Vijendra</w:t>
                            </w:r>
                            <w:r w:rsidR="00C31345" w:rsidRPr="00FD678A">
                              <w:rPr>
                                <w:rFonts w:ascii="Times New Roman" w:hAnsi="Times New Roman" w:cs="Times New Roman"/>
                                <w:i/>
                                <w:iCs/>
                                <w:sz w:val="20"/>
                                <w:szCs w:val="20"/>
                              </w:rPr>
                              <w:t>,</w:t>
                            </w:r>
                          </w:p>
                          <w:p w14:paraId="25CD6EBA" w14:textId="336E18B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U.G. Scholar, Department of CAI,</w:t>
                            </w:r>
                          </w:p>
                          <w:p w14:paraId="551D8B11" w14:textId="21B6E419"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Siddharth Institute of Engineering and</w:t>
                            </w:r>
                          </w:p>
                          <w:p w14:paraId="696CFF8A" w14:textId="00594EBB"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Technology, Puttur,</w:t>
                            </w:r>
                          </w:p>
                          <w:p w14:paraId="15942E59" w14:textId="77777777" w:rsidR="00C31345" w:rsidRPr="00FD678A" w:rsidRDefault="00C31345" w:rsidP="00FD678A">
                            <w:pPr>
                              <w:jc w:val="center"/>
                              <w:rPr>
                                <w:rFonts w:ascii="Times New Roman" w:hAnsi="Times New Roman" w:cs="Times New Roman"/>
                                <w:i/>
                                <w:iCs/>
                                <w:sz w:val="20"/>
                                <w:szCs w:val="20"/>
                              </w:rPr>
                            </w:pPr>
                            <w:r w:rsidRPr="00FD678A">
                              <w:rPr>
                                <w:rFonts w:ascii="Times New Roman" w:hAnsi="Times New Roman" w:cs="Times New Roman"/>
                                <w:i/>
                                <w:iCs/>
                                <w:sz w:val="20"/>
                                <w:szCs w:val="20"/>
                              </w:rPr>
                              <w:t>Andhra Pradesh, India,</w:t>
                            </w:r>
                          </w:p>
                          <w:p w14:paraId="70C2BE4E" w14:textId="0A2D2A3D" w:rsidR="00C31345" w:rsidRPr="00FD678A" w:rsidRDefault="00FD678A" w:rsidP="00FD678A">
                            <w:pPr>
                              <w:jc w:val="center"/>
                              <w:rPr>
                                <w:rFonts w:ascii="Times New Roman" w:hAnsi="Times New Roman" w:cs="Times New Roman"/>
                                <w:i/>
                                <w:iCs/>
                                <w:color w:val="0000FF"/>
                                <w:sz w:val="20"/>
                                <w:szCs w:val="20"/>
                                <w:u w:val="single"/>
                              </w:rPr>
                            </w:pPr>
                            <w:hyperlink r:id="rId15" w:history="1">
                              <w:r w:rsidRPr="00FD678A">
                                <w:rPr>
                                  <w:rStyle w:val="Hyperlink"/>
                                  <w:rFonts w:ascii="Times New Roman" w:hAnsi="Times New Roman" w:cs="Times New Roman"/>
                                  <w:i/>
                                  <w:iCs/>
                                  <w:sz w:val="20"/>
                                  <w:szCs w:val="20"/>
                                </w:rPr>
                                <w:t>vthamminaboina@gmail.com</w:t>
                              </w:r>
                            </w:hyperlink>
                          </w:p>
                          <w:p w14:paraId="7A0BBC74" w14:textId="77777777" w:rsidR="00C31345" w:rsidRPr="00FD678A" w:rsidRDefault="00C31345" w:rsidP="00FD678A">
                            <w:pPr>
                              <w:jc w:val="center"/>
                              <w:rPr>
                                <w:rFonts w:ascii="Times New Roman" w:hAnsi="Times New Roman" w:cs="Times New Roman"/>
                                <w:i/>
                                <w:iCs/>
                                <w:sz w:val="20"/>
                                <w:szCs w:val="20"/>
                              </w:rPr>
                            </w:pPr>
                          </w:p>
                        </w:tc>
                      </w:tr>
                    </w:tbl>
                    <w:p w14:paraId="40D54DDB" w14:textId="285E7D37" w:rsidR="00C31345" w:rsidRPr="00FD678A" w:rsidRDefault="00C31345">
                      <w:pPr>
                        <w:rPr>
                          <w:rFonts w:ascii="Times New Roman" w:hAnsi="Times New Roman" w:cs="Times New Roman"/>
                          <w:sz w:val="20"/>
                          <w:szCs w:val="20"/>
                        </w:rPr>
                      </w:pPr>
                    </w:p>
                  </w:txbxContent>
                </v:textbox>
                <w10:wrap type="square"/>
              </v:shape>
            </w:pict>
          </mc:Fallback>
        </mc:AlternateContent>
      </w:r>
      <w:r w:rsidR="00F41994" w:rsidRPr="00FD678A">
        <w:rPr>
          <w:rFonts w:ascii="Times New Roman" w:eastAsia="Calibri" w:hAnsi="Times New Roman" w:cs="Times New Roman"/>
          <w:b/>
          <w:sz w:val="32"/>
          <w:szCs w:val="32"/>
        </w:rPr>
        <w:t>Federated Learning for 6G Networks Navigating Privacy Benefits and Challenges</w:t>
      </w:r>
    </w:p>
    <w:p w14:paraId="355013F3" w14:textId="77777777" w:rsidR="002F2D75" w:rsidRDefault="002F2D75" w:rsidP="00D45106">
      <w:pPr>
        <w:spacing w:line="240" w:lineRule="auto"/>
        <w:jc w:val="both"/>
        <w:rPr>
          <w:rFonts w:ascii="Times New Roman" w:hAnsi="Times New Roman" w:cs="Times New Roman"/>
          <w:b/>
          <w:bCs/>
          <w:sz w:val="20"/>
          <w:szCs w:val="20"/>
        </w:rPr>
        <w:sectPr w:rsidR="002F2D75" w:rsidSect="00A268AA">
          <w:pgSz w:w="11906" w:h="16838"/>
          <w:pgMar w:top="448" w:right="890" w:bottom="1440" w:left="890" w:header="709" w:footer="709" w:gutter="0"/>
          <w:cols w:space="708"/>
          <w:docGrid w:linePitch="360"/>
        </w:sectPr>
      </w:pPr>
    </w:p>
    <w:p w14:paraId="4E5B0F60" w14:textId="32E51CA1" w:rsidR="00A50C20" w:rsidRDefault="00A50C20" w:rsidP="00D45106">
      <w:pPr>
        <w:spacing w:before="100" w:beforeAutospacing="1" w:after="100" w:afterAutospacing="1" w:line="240" w:lineRule="auto"/>
        <w:jc w:val="both"/>
        <w:rPr>
          <w:rFonts w:ascii="Times New Roman" w:hAnsi="Times New Roman" w:cs="Times New Roman"/>
          <w:b/>
          <w:bCs/>
          <w:i/>
          <w:iCs/>
          <w:sz w:val="20"/>
          <w:szCs w:val="20"/>
        </w:rPr>
      </w:pPr>
      <w:r w:rsidRPr="00A50C20">
        <w:rPr>
          <w:rFonts w:ascii="Times New Roman" w:hAnsi="Times New Roman" w:cs="Times New Roman"/>
          <w:b/>
          <w:bCs/>
          <w:i/>
          <w:iCs/>
          <w:sz w:val="20"/>
          <w:szCs w:val="20"/>
        </w:rPr>
        <w:t xml:space="preserve">Abstract: Six generations (6G) </w:t>
      </w:r>
      <w:proofErr w:type="spellStart"/>
      <w:r w:rsidRPr="00A50C20">
        <w:rPr>
          <w:rFonts w:ascii="Times New Roman" w:hAnsi="Times New Roman" w:cs="Times New Roman"/>
          <w:b/>
          <w:bCs/>
          <w:i/>
          <w:iCs/>
          <w:sz w:val="20"/>
          <w:szCs w:val="20"/>
        </w:rPr>
        <w:t>wireful</w:t>
      </w:r>
      <w:proofErr w:type="spellEnd"/>
      <w:r w:rsidRPr="00A50C20">
        <w:rPr>
          <w:rFonts w:ascii="Times New Roman" w:hAnsi="Times New Roman" w:cs="Times New Roman"/>
          <w:b/>
          <w:bCs/>
          <w:i/>
          <w:iCs/>
          <w:sz w:val="20"/>
          <w:szCs w:val="20"/>
        </w:rPr>
        <w:t xml:space="preserve"> communication services are expected to be capable of connecting billions of ultra intelligent terminals and supporting sub millisecond latency of immersive applications including holographic telepresence services and autonomous driving services, in the next decade. Traditional AI pipelines centred around the cloud can't be extended to this world for this fixed flow of raw data choking backhaul links, meaning heavily sensitive user data never gets encrypted and is public to anyone who ends up holding these keys. In order to fill this hole, our project uses a FL framework, in which local models train on the edge devices and only transmit the sum of encrypted learned weights updates to a server as a coordinator. We implement the idea in a flask web application enabling users to register, upload sample beamforming data sets, choose from six candidate algorithms (Random Forest, FNN, CNN, MLP, </w:t>
      </w:r>
      <w:proofErr w:type="spellStart"/>
      <w:r w:rsidRPr="00A50C20">
        <w:rPr>
          <w:rFonts w:ascii="Times New Roman" w:hAnsi="Times New Roman" w:cs="Times New Roman"/>
          <w:b/>
          <w:bCs/>
          <w:i/>
          <w:iCs/>
          <w:sz w:val="20"/>
          <w:szCs w:val="20"/>
        </w:rPr>
        <w:t>XGBoost</w:t>
      </w:r>
      <w:proofErr w:type="spellEnd"/>
      <w:r w:rsidRPr="00A50C20">
        <w:rPr>
          <w:rFonts w:ascii="Times New Roman" w:hAnsi="Times New Roman" w:cs="Times New Roman"/>
          <w:b/>
          <w:bCs/>
          <w:i/>
          <w:iCs/>
          <w:sz w:val="20"/>
          <w:szCs w:val="20"/>
        </w:rPr>
        <w:t xml:space="preserve">, Decision Tree), and get instant feedback on their predictions in terms of the 6G beam forming success. Using back-end simulations of 1-model with locally summarized model parameters on the back end, our </w:t>
      </w:r>
      <w:proofErr w:type="gramStart"/>
      <w:r w:rsidRPr="00A50C20">
        <w:rPr>
          <w:rFonts w:ascii="Times New Roman" w:hAnsi="Times New Roman" w:cs="Times New Roman"/>
          <w:b/>
          <w:bCs/>
          <w:i/>
          <w:iCs/>
          <w:sz w:val="20"/>
          <w:szCs w:val="20"/>
        </w:rPr>
        <w:t>back end</w:t>
      </w:r>
      <w:proofErr w:type="gramEnd"/>
      <w:r w:rsidRPr="00A50C20">
        <w:rPr>
          <w:rFonts w:ascii="Times New Roman" w:hAnsi="Times New Roman" w:cs="Times New Roman"/>
          <w:b/>
          <w:bCs/>
          <w:i/>
          <w:iCs/>
          <w:sz w:val="20"/>
          <w:szCs w:val="20"/>
        </w:rPr>
        <w:t xml:space="preserve"> models achieved up to 100% accuracy for simulation of tree models while preserving data sovereignty. In addition, we evaluate communication saving, latency saving, and security under data reconstruction attack with respect to centralized learning. However, there are daunting challenges: non-ride-through (non- IID) data distributions, Straggler devices, Model poison, Requirement for fine-grain incentive schemes etc. Our studies indicate the relevance of the fact that differential privacy, secure aggregation, and blockchain-based auditing trail would be the building blocks of FL implementation based on trust in 6G applications.</w:t>
      </w:r>
    </w:p>
    <w:p w14:paraId="7058B6BE" w14:textId="58479CE6" w:rsidR="00F41994" w:rsidRPr="002F2D75" w:rsidRDefault="00F41994" w:rsidP="00D45106">
      <w:pPr>
        <w:spacing w:before="100" w:beforeAutospacing="1" w:after="100" w:afterAutospacing="1" w:line="240" w:lineRule="auto"/>
        <w:jc w:val="both"/>
        <w:rPr>
          <w:rFonts w:ascii="Times New Roman" w:eastAsia="Times New Roman" w:hAnsi="Times New Roman" w:cs="Times New Roman"/>
          <w:b/>
          <w:bCs/>
          <w:i/>
          <w:iCs/>
          <w:sz w:val="20"/>
          <w:szCs w:val="20"/>
          <w:lang w:eastAsia="en-IN"/>
        </w:rPr>
      </w:pPr>
      <w:r w:rsidRPr="002F2D75">
        <w:rPr>
          <w:rFonts w:ascii="Times New Roman" w:eastAsia="Times New Roman" w:hAnsi="Times New Roman" w:cs="Times New Roman"/>
          <w:b/>
          <w:bCs/>
          <w:i/>
          <w:iCs/>
          <w:sz w:val="20"/>
          <w:szCs w:val="20"/>
          <w:lang w:eastAsia="en-IN"/>
        </w:rPr>
        <w:t>Keywords: 6G, Federated Learning, Edge AI, Privacy</w:t>
      </w:r>
      <w:r w:rsidRPr="002F2D75">
        <w:rPr>
          <w:rFonts w:ascii="Times New Roman" w:eastAsia="Times New Roman" w:hAnsi="Times New Roman" w:cs="Times New Roman"/>
          <w:b/>
          <w:bCs/>
          <w:i/>
          <w:iCs/>
          <w:sz w:val="20"/>
          <w:szCs w:val="20"/>
          <w:lang w:eastAsia="en-IN"/>
        </w:rPr>
        <w:noBreakHyphen/>
        <w:t>Preserving Training, Beamforming Prediction, Secure Aggregation</w:t>
      </w:r>
    </w:p>
    <w:p w14:paraId="04336E10" w14:textId="77777777" w:rsidR="00F41994" w:rsidRPr="00A268AA" w:rsidRDefault="00F41994"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 INTRODUCTION</w:t>
      </w:r>
    </w:p>
    <w:p w14:paraId="75940F34" w14:textId="736A0E00"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This project aims at applying Federated Learning (FL) to face the privacy and scalability issue in the next-generation wireless communication 6G. As 6G envisions to connect billions of devices with ultra-low latency and high throughput, traditional AI systems for cloud-based applications cannot support these requirements due to constraints with bandwidth and challenges over data privacy of such users. By using edge devices to locally train the model and send their encrypted weight updates to a server, the project shows that a privacy-preserving scheme can be adopted which minimizes data transfer while ensuring high accuracy in model prediction of beamforming. This ensures that sensitive user information is always protected, providing the level of performance and privacy that is required by 6G applications such as holographic telepresence and autonomous mobility.</w:t>
      </w:r>
    </w:p>
    <w:p w14:paraId="090A7CC1" w14:textId="3F1ADF67" w:rsidR="007479A1"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The motivation for this project was to build up an FL framework for beamforming prediction, where clients do ML locally and only exchange updates at a minimum. Designed on Flask, the backend supports a front end that allows uploading of the beamforming dataset and selecting from among several machine learning algorithms such as Random Forest, CNN, MLP, </w:t>
      </w:r>
      <w:proofErr w:type="spellStart"/>
      <w:r w:rsidRPr="00401DCF">
        <w:rPr>
          <w:rFonts w:ascii="Times New Roman" w:eastAsia="Times New Roman" w:hAnsi="Times New Roman" w:cs="Times New Roman"/>
          <w:sz w:val="20"/>
          <w:szCs w:val="20"/>
          <w:lang w:eastAsia="en-IN"/>
        </w:rPr>
        <w:t>XGBoost</w:t>
      </w:r>
      <w:proofErr w:type="spellEnd"/>
      <w:r w:rsidRPr="00401DCF">
        <w:rPr>
          <w:rFonts w:ascii="Times New Roman" w:eastAsia="Times New Roman" w:hAnsi="Times New Roman" w:cs="Times New Roman"/>
          <w:sz w:val="20"/>
          <w:szCs w:val="20"/>
          <w:lang w:eastAsia="en-IN"/>
        </w:rPr>
        <w:t xml:space="preserve">, and Decision </w:t>
      </w:r>
      <w:r w:rsidRPr="00401DCF">
        <w:rPr>
          <w:rFonts w:ascii="Times New Roman" w:eastAsia="Times New Roman" w:hAnsi="Times New Roman" w:cs="Times New Roman"/>
          <w:sz w:val="20"/>
          <w:szCs w:val="20"/>
          <w:lang w:eastAsia="en-IN"/>
        </w:rPr>
        <w:lastRenderedPageBreak/>
        <w:t>Trees. This backend coordinates the federated learning process and simulates a round in model averaging across gigantic jumps in accuracy. The project heavily focuses on the edge AI side of things-e.g., less communication overhead, data sovereignty, and real-time feedback handling for strict latency requirements of 6G.</w:t>
      </w:r>
    </w:p>
    <w:p w14:paraId="697F1893" w14:textId="5A0798BA" w:rsidR="00F41994" w:rsidRPr="00F41994" w:rsidRDefault="007479A1"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7479A1">
        <w:rPr>
          <w:rFonts w:ascii="Times New Roman" w:eastAsia="Times New Roman" w:hAnsi="Times New Roman" w:cs="Times New Roman"/>
          <w:sz w:val="20"/>
          <w:szCs w:val="20"/>
          <w:lang w:eastAsia="en-IN"/>
        </w:rPr>
        <w:t>The project is aiming at the demonstration of the use of federated learning in 6G scenario and to compare federated learning against centralized training production systems. In this manner, the project presents a clear picture of the advantages that edge AI potentially offers, looking at system performance in terms of accuracy, bandwidth reduction, and latency reduction. Problems like non-IID data distributions, device stragglers, and malicious updates are brought to attention while identifying solutions for further research into secure aggregation schemes and incentive mechanisms. This project sets a direction for further developments through differential privacy and blockchain-based audit trails and dynamic incentives, also hinting at the sustainable development of 6G networks where privacy will be retained by stakeholders.</w:t>
      </w:r>
    </w:p>
    <w:p w14:paraId="751AD47E"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A. Objective of The Study:</w:t>
      </w:r>
    </w:p>
    <w:p w14:paraId="61F9CDAE" w14:textId="77777777" w:rsidR="00401DCF" w:rsidRDefault="00401DCF" w:rsidP="00C97319">
      <w:pPr>
        <w:spacing w:line="240" w:lineRule="auto"/>
        <w:jc w:val="both"/>
        <w:rPr>
          <w:rFonts w:ascii="Times New Roman" w:eastAsia="Times New Roman" w:hAnsi="Times New Roman" w:cs="Times New Roman"/>
          <w:sz w:val="20"/>
          <w:szCs w:val="20"/>
          <w:lang w:eastAsia="en-IN"/>
        </w:rPr>
      </w:pPr>
    </w:p>
    <w:p w14:paraId="1F5A0F7D" w14:textId="2578028B" w:rsidR="00C97319" w:rsidRPr="00C97319" w:rsidRDefault="00401DCF" w:rsidP="00C97319">
      <w:pPr>
        <w:spacing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The project aims to design whose FL environment is private and supports beamforming in 6G networks. Edge-intelligent learning-inspired ultra-low latency, massive device connectivity, data privacy, and data sovereignty are few of the quintessential features that are ought to be served by edge-intelligence learning. This framework allows the edge devices to train ML models locally and only share encrypted model updates that could simply put a very large burden on the network infrastructure had it been sharing the raw user data in subpar volumes; such sharing could lead to an attack on some user data with a very high degree of privacy. Here an attempt should be made for </w:t>
      </w:r>
      <w:proofErr w:type="spellStart"/>
      <w:r w:rsidRPr="00401DCF">
        <w:rPr>
          <w:rFonts w:ascii="Times New Roman" w:eastAsia="Times New Roman" w:hAnsi="Times New Roman" w:cs="Times New Roman"/>
          <w:sz w:val="20"/>
          <w:szCs w:val="20"/>
          <w:lang w:eastAsia="en-IN"/>
        </w:rPr>
        <w:t>modeling</w:t>
      </w:r>
      <w:proofErr w:type="spellEnd"/>
      <w:r w:rsidRPr="00401DCF">
        <w:rPr>
          <w:rFonts w:ascii="Times New Roman" w:eastAsia="Times New Roman" w:hAnsi="Times New Roman" w:cs="Times New Roman"/>
          <w:sz w:val="20"/>
          <w:szCs w:val="20"/>
          <w:lang w:eastAsia="en-IN"/>
        </w:rPr>
        <w:t xml:space="preserve"> a self-playing FL game on Web flask in which the user is shown online feedback on prediction with privacy guaranteed directly or through other means.</w:t>
      </w:r>
    </w:p>
    <w:p w14:paraId="02843699" w14:textId="1AA238A3"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p>
    <w:p w14:paraId="787C369A" w14:textId="73EBF298"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Another needed objective is to experimentally compare, in the traditional AI pipeline setup, Federated Learning in terms of accuracy, bandwidth used, and latency. This project enables the user to incorporate beamforming datasets and select from six candidate ML algorithms, including Random Forest, CNN, and </w:t>
      </w:r>
      <w:proofErr w:type="spellStart"/>
      <w:r w:rsidRPr="00401DCF">
        <w:rPr>
          <w:rFonts w:ascii="Times New Roman" w:eastAsia="Times New Roman" w:hAnsi="Times New Roman" w:cs="Times New Roman"/>
          <w:sz w:val="20"/>
          <w:szCs w:val="20"/>
          <w:lang w:eastAsia="en-IN"/>
        </w:rPr>
        <w:t>XGBoost</w:t>
      </w:r>
      <w:proofErr w:type="spellEnd"/>
      <w:r w:rsidRPr="00401DCF">
        <w:rPr>
          <w:rFonts w:ascii="Times New Roman" w:eastAsia="Times New Roman" w:hAnsi="Times New Roman" w:cs="Times New Roman"/>
          <w:sz w:val="20"/>
          <w:szCs w:val="20"/>
          <w:lang w:eastAsia="en-IN"/>
        </w:rPr>
        <w:t>, to train models locally on distal clients or end-user devices. The back-end then coordinates the federated training (averaging local model parameters) as a testament to FL's ability to reduce uplink bandwidth by about 70% while maintaining high prediction accuracy. These models deliver near real-time predictive performance (very nominal levels of sub-millisecond latency) ample for use in autonomous vehicles, holographic telepresence, and similar applications.</w:t>
      </w:r>
    </w:p>
    <w:p w14:paraId="5047A7CF" w14:textId="7F2500E6"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During the main phase, practical discussions and resolutions for problems FL could face in the 6G </w:t>
      </w:r>
      <w:r w:rsidRPr="00401DCF">
        <w:rPr>
          <w:rFonts w:ascii="Times New Roman" w:eastAsia="Times New Roman" w:hAnsi="Times New Roman" w:cs="Times New Roman"/>
          <w:sz w:val="20"/>
          <w:szCs w:val="20"/>
          <w:lang w:eastAsia="en-IN"/>
        </w:rPr>
        <w:t>environment will be tackled. These problems can arise and confront: existence of non-IID non-independent and identical data distributions, device stragglers, or even model-poisoning attacks that could hamper the accuracy and security of the FL system. The project will look at remedies to these attacks, which include secure aggregation systems, differential privacy with noise injection, and a blockchain-based audit trail for trust assurances on the system. As an open-source scalable platform, this project would serve as a guide to researchers of the 6G ecosystem and network architects in deploying large-scale privacy-preserving AI systems.</w:t>
      </w:r>
    </w:p>
    <w:p w14:paraId="17838DE8"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B. Problem Statement:</w:t>
      </w:r>
    </w:p>
    <w:p w14:paraId="62C5C542" w14:textId="342ACFE3"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issue that the paper conflicts with arises, coming from this philosophy, from the inadequacy of a traditional cloud-centric AI for 6G wireless networks. On the bright side, with strict latency and throughput-level coupling to billions of devices, centralized AI models do not scale well with a setting of hyper-voluminous data transfer, bandwidth congestion, and privacy concerns. Secondly, latency issues, depletion of network resources, and the leakage of sensitive user information to the cyber-security nuisance operate against the local data training systems that keep uploading vast sensor datasets to their cloud, with this being against the data sovereignty issue. Edge device data are often non-IID, sparse, and imbalanced, and here traditional machine-learning algorithms will actually lead to inefficient averaging that hinders model performance in return.</w:t>
      </w:r>
    </w:p>
    <w:p w14:paraId="582D60A6" w14:textId="6B99B175"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Furthermore, the problems of device stragglers, intermittent connectivity and adversarial model poisoning attacks add difficulty when it comes to facilitate centrally training. Such elements deteriorate the quality of the trained models and the possibility for the network to meet the stringent demands of 6G, for example the Real-Time predictions for Beamforming Success and Low Latency for applications like AV and Holographic Telepresence. As a result, network operators and researchers are challenged with the development of a scalable privacy-preserving and secure learning architecture, which shrinks data transfer, guarantees confidentiality, and is resilient to these adversities during accurate real time predictions to complex functions such as beamforming.</w:t>
      </w:r>
    </w:p>
    <w:p w14:paraId="5FE19AD1" w14:textId="33A9AE93"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The core problem is, therefore, the design of a Federated Learning framework for AI on the edge that can cope with the heterogeneity of devices that participate, ensure privacy, reduce communication overhead and provide high accuracy-latency predictions. Non-IID data, device stragglers and adversarial threats represent special challenges in this system of data, which should ensure practicality and trust for widespread AI application in the universal expanding 6G environment.</w:t>
      </w:r>
    </w:p>
    <w:p w14:paraId="7426BE7B" w14:textId="77777777" w:rsidR="007B323C" w:rsidRPr="00A268AA" w:rsidRDefault="007B323C"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II. RELATED WORKS</w:t>
      </w:r>
    </w:p>
    <w:p w14:paraId="66514CDB" w14:textId="75C21A88"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explores the role of federated learning (FL) in enabling 6G networks, focusing on the privacy-preserving </w:t>
      </w:r>
      <w:r w:rsidRPr="00FC562B">
        <w:rPr>
          <w:rFonts w:ascii="Times New Roman" w:eastAsia="Times New Roman" w:hAnsi="Times New Roman" w:cs="Times New Roman"/>
          <w:sz w:val="20"/>
          <w:szCs w:val="20"/>
          <w:lang w:eastAsia="en-IN"/>
        </w:rPr>
        <w:lastRenderedPageBreak/>
        <w:t>nature of FL that allows devices to collaborate without sharing raw data. It identifies key challenges such as data heterogeneity, straggler devices, and security issues like model poisoning. The paper discusses potential solutions such as secure aggregation, differential privacy, and adaptive FL algorithms. The authors emphasize that FL can support 6G’s requirements for low-latency, large-scale connectivity while ensuring data sovereignty.</w:t>
      </w:r>
      <w:sdt>
        <w:sdtPr>
          <w:rPr>
            <w:rFonts w:ascii="Times New Roman" w:eastAsia="Times New Roman" w:hAnsi="Times New Roman" w:cs="Times New Roman"/>
            <w:color w:val="000000"/>
            <w:sz w:val="20"/>
            <w:szCs w:val="20"/>
            <w:lang w:eastAsia="en-IN"/>
          </w:rPr>
          <w:tag w:val="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
          <w:id w:val="195567418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w:t>
          </w:r>
        </w:sdtContent>
      </w:sdt>
    </w:p>
    <w:p w14:paraId="6DC8DD9D" w14:textId="7492D28C"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paper introduces Split Federated Learning (SFL) as a solution for 6G networks, dividing the training process between edge devices and cloud servers. The authors highlight the challenges of ensuring efficient model updates while maintaining security, with a focus on non-IID data and device heterogeneity. The study proposes using differential privacy and secure multi-party computation (SMPC) for enhanced data security in 6G-enabled networks.</w:t>
      </w:r>
      <w:sdt>
        <w:sdtPr>
          <w:rPr>
            <w:rFonts w:ascii="Times New Roman" w:eastAsia="Times New Roman" w:hAnsi="Times New Roman" w:cs="Times New Roman"/>
            <w:color w:val="000000"/>
            <w:sz w:val="20"/>
            <w:szCs w:val="20"/>
            <w:lang w:eastAsia="en-IN"/>
          </w:rPr>
          <w:tag w:val="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
          <w:id w:val="1980190066"/>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[2]</w:t>
          </w:r>
        </w:sdtContent>
      </w:sdt>
    </w:p>
    <w:p w14:paraId="462A077C" w14:textId="2C5D6D4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review paper provides an in-depth analysis of federated learning paradigms in the context of 6G networks. It categorizes FL methods based on the data, model, and aggregation techniques, addressing the challenges of real-time performance, data distribution, and privacy concerns. The authors propose future directions, such as integrating blockchain for FL management and developing efficient aggregation algorithms for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
          <w:id w:val="34290359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[3]</w:t>
          </w:r>
        </w:sdtContent>
      </w:sdt>
    </w:p>
    <w:p w14:paraId="5A978D12" w14:textId="3369C20E"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discusses the integration of deep learning with federated learning to improve predictive accuracy in 6G systems, particularly for beamforming predictions. The authors propose a collaborative framework that addresses device heterogeneity and security concerns, such as model poisoning, by incorporating secure aggregation techniques. Performance evaluations show promising results, with tree-based models achieving high accuracy in federated learning settings.</w:t>
      </w:r>
      <w:sdt>
        <w:sdtPr>
          <w:rPr>
            <w:rFonts w:ascii="Times New Roman" w:eastAsia="Times New Roman" w:hAnsi="Times New Roman" w:cs="Times New Roman"/>
            <w:color w:val="000000"/>
            <w:sz w:val="20"/>
            <w:szCs w:val="20"/>
            <w:lang w:eastAsia="en-IN"/>
          </w:rPr>
          <w:tag w:val="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
          <w:id w:val="1083337677"/>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[4]</w:t>
          </w:r>
        </w:sdtContent>
      </w:sdt>
    </w:p>
    <w:p w14:paraId="3901481B" w14:textId="27CEB444"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explores federated split learning (FSL) for managing sequential data in satellite–terrestrial integrated networks, a key application in 6G. The authors highlight challenges related to data synchronization, real-time learning, and the integration of satellite data. They propose FSL as a method to reduce the communication overhead and ensure privacy while providing accurate predictions in these heterogeneous environments.</w:t>
      </w:r>
      <w:sdt>
        <w:sdtPr>
          <w:rPr>
            <w:rFonts w:ascii="Times New Roman" w:eastAsia="Times New Roman" w:hAnsi="Times New Roman" w:cs="Times New Roman"/>
            <w:color w:val="000000"/>
            <w:sz w:val="20"/>
            <w:szCs w:val="20"/>
            <w:lang w:eastAsia="en-IN"/>
          </w:rPr>
          <w:tag w:val="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
          <w:id w:val="-78881875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[5]</w:t>
          </w:r>
        </w:sdtContent>
      </w:sdt>
    </w:p>
    <w:p w14:paraId="3EBE3FEF" w14:textId="41E2C031"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FC562B">
        <w:rPr>
          <w:rFonts w:ascii="Times New Roman" w:eastAsia="Times New Roman" w:hAnsi="Times New Roman" w:cs="Times New Roman"/>
          <w:sz w:val="20"/>
          <w:szCs w:val="20"/>
          <w:lang w:eastAsia="en-IN"/>
        </w:rPr>
        <w:t>This paper explores how quantum computing can enhance federated learning for 6G networks, focusing on IoT security. By integrating quantum encryption and SMPC, the authors propose a quantum-enhanced federated learning framework to mitigate security threats like model poisoning and data reconstruction attacks. The paper suggests that quantum computing could significantly improve the robustness of FL in large-scale 6G applications.</w:t>
      </w:r>
      <w:sdt>
        <w:sdtPr>
          <w:rPr>
            <w:rFonts w:ascii="Times New Roman" w:eastAsia="Times New Roman" w:hAnsi="Times New Roman" w:cs="Times New Roman"/>
            <w:color w:val="000000"/>
            <w:sz w:val="20"/>
            <w:szCs w:val="20"/>
            <w:lang w:eastAsia="en-IN"/>
          </w:rPr>
          <w:tag w:val="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
          <w:id w:val="72110421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[6]</w:t>
          </w:r>
        </w:sdtContent>
      </w:sdt>
    </w:p>
    <w:p w14:paraId="6CE349D4" w14:textId="11338BD2"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The authors present DP-Fed6G, a federated learning framework that uses differential privacy (DP) to protect </w:t>
      </w:r>
      <w:r w:rsidRPr="00FC562B">
        <w:rPr>
          <w:rFonts w:ascii="Times New Roman" w:eastAsia="Times New Roman" w:hAnsi="Times New Roman" w:cs="Times New Roman"/>
          <w:sz w:val="20"/>
          <w:szCs w:val="20"/>
          <w:lang w:eastAsia="en-IN"/>
        </w:rPr>
        <w:t>data privacy in 6G networks. The paper discusses how adaptive DP techniques can balance privacy and model accuracy in federated learning. DP-Fed6G is shown to outperform traditional federated learning methods in both privacy preservation and computational efficiency, particularly in real-time 6G applications.</w:t>
      </w:r>
      <w:sdt>
        <w:sdtPr>
          <w:rPr>
            <w:rFonts w:ascii="Times New Roman" w:eastAsia="Times New Roman" w:hAnsi="Times New Roman" w:cs="Times New Roman"/>
            <w:color w:val="000000"/>
            <w:sz w:val="20"/>
            <w:szCs w:val="20"/>
            <w:lang w:eastAsia="en-IN"/>
          </w:rPr>
          <w:tag w:val="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
          <w:id w:val="-46782493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[7]</w:t>
          </w:r>
        </w:sdtContent>
      </w:sdt>
    </w:p>
    <w:p w14:paraId="11933EE9" w14:textId="7519FC66"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focuses on applying secure multi-party computation (SMPC) to federated learning for IoMT in 6G networks. It addresses the privacy concerns specific to medical data and proposes an SMPC-based framework to secure federated learning processes. The authors show that this approach can protect patient data while allowing for collaborative learning across multiple devices in 6G-enabled healthcare applications.</w:t>
      </w:r>
      <w:sdt>
        <w:sdtPr>
          <w:rPr>
            <w:rFonts w:ascii="Times New Roman" w:eastAsia="Times New Roman" w:hAnsi="Times New Roman" w:cs="Times New Roman"/>
            <w:color w:val="000000"/>
            <w:sz w:val="20"/>
            <w:szCs w:val="20"/>
            <w:lang w:eastAsia="en-IN"/>
          </w:rPr>
          <w:tag w:val="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
          <w:id w:val="-36267780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[8]</w:t>
          </w:r>
        </w:sdtContent>
      </w:sdt>
    </w:p>
    <w:p w14:paraId="04AB3B70" w14:textId="66392883"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introduces federated learning as a service (</w:t>
      </w:r>
      <w:proofErr w:type="spellStart"/>
      <w:r w:rsidRPr="00FC562B">
        <w:rPr>
          <w:rFonts w:ascii="Times New Roman" w:eastAsia="Times New Roman" w:hAnsi="Times New Roman" w:cs="Times New Roman"/>
          <w:sz w:val="20"/>
          <w:szCs w:val="20"/>
          <w:lang w:eastAsia="en-IN"/>
        </w:rPr>
        <w:t>FLaaS</w:t>
      </w:r>
      <w:proofErr w:type="spellEnd"/>
      <w:r w:rsidRPr="00FC562B">
        <w:rPr>
          <w:rFonts w:ascii="Times New Roman" w:eastAsia="Times New Roman" w:hAnsi="Times New Roman" w:cs="Times New Roman"/>
          <w:sz w:val="20"/>
          <w:szCs w:val="20"/>
          <w:lang w:eastAsia="en-IN"/>
        </w:rPr>
        <w:t xml:space="preserve">) for 6G networks, leveraging distributed data management to facilitate collaborative learning without centralizing sensitive data. The authors emphasize the need for efficient data partitioning and robust aggregation techniques to optimize performance across heterogeneous devices. The paper also discusses how </w:t>
      </w:r>
      <w:proofErr w:type="spellStart"/>
      <w:r w:rsidRPr="00FC562B">
        <w:rPr>
          <w:rFonts w:ascii="Times New Roman" w:eastAsia="Times New Roman" w:hAnsi="Times New Roman" w:cs="Times New Roman"/>
          <w:sz w:val="20"/>
          <w:szCs w:val="20"/>
          <w:lang w:eastAsia="en-IN"/>
        </w:rPr>
        <w:t>FLaaS</w:t>
      </w:r>
      <w:proofErr w:type="spellEnd"/>
      <w:r w:rsidRPr="00FC562B">
        <w:rPr>
          <w:rFonts w:ascii="Times New Roman" w:eastAsia="Times New Roman" w:hAnsi="Times New Roman" w:cs="Times New Roman"/>
          <w:sz w:val="20"/>
          <w:szCs w:val="20"/>
          <w:lang w:eastAsia="en-IN"/>
        </w:rPr>
        <w:t xml:space="preserve"> can be used to deploy privacy-preserving AI models in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
          <w:id w:val="79217095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[9]</w:t>
          </w:r>
        </w:sdtContent>
      </w:sdt>
    </w:p>
    <w:p w14:paraId="7908570A" w14:textId="02C9D762"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investigates the role of federated learning in creating energy-efficient and sustainable 6G networks. The authors discuss how federated learning can reduce the energy consumption associated with data transmission and cloud computation by leveraging edge devices for model training. The paper emphasizes the potential for FL to meet sustainability goals while enhancing the efficiency of 6G networks.</w:t>
      </w:r>
      <w:sdt>
        <w:sdtPr>
          <w:rPr>
            <w:rFonts w:ascii="Times New Roman" w:eastAsia="Times New Roman" w:hAnsi="Times New Roman" w:cs="Times New Roman"/>
            <w:color w:val="000000"/>
            <w:sz w:val="20"/>
            <w:szCs w:val="20"/>
            <w:lang w:eastAsia="en-IN"/>
          </w:rPr>
          <w:tag w:val="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
          <w:id w:val="-40367928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[10]</w:t>
          </w:r>
        </w:sdtContent>
      </w:sdt>
    </w:p>
    <w:p w14:paraId="72A8A9B5" w14:textId="579C27B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examine the challenges and solutions for implementing federated learning in Internet of Things (IoT) applications in 6G networks. They focus on privacy concerns, proposing privacy-preserving techniques such as differential privacy and secure aggregation to ensure data confidentiality. The paper highlights the role of federated learning in enabling collaborative learning across diverse IoT devices without compromising user privacy.</w:t>
      </w:r>
      <w:sdt>
        <w:sdtPr>
          <w:rPr>
            <w:rFonts w:ascii="Times New Roman" w:eastAsia="Times New Roman" w:hAnsi="Times New Roman" w:cs="Times New Roman"/>
            <w:color w:val="000000"/>
            <w:sz w:val="20"/>
            <w:szCs w:val="20"/>
            <w:lang w:eastAsia="en-IN"/>
          </w:rPr>
          <w:tag w:val="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
          <w:id w:val="298195025"/>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[11]</w:t>
          </w:r>
        </w:sdtContent>
      </w:sdt>
    </w:p>
    <w:p w14:paraId="6B51EEF3" w14:textId="19D17C7F" w:rsidR="007B323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survey paper provides an overview of the challenges and solutions in implementing federated learning for 6G networks. The authors explore issues such as communication overhead, data heterogeneity, and security concerns. They review various FL algorithms and propose solutions such as adaptive models and secure aggregation to address these challenges. The paper concludes with future research directions to further enhance FL’s applicability to 6G.</w:t>
      </w:r>
      <w:sdt>
        <w:sdtPr>
          <w:rPr>
            <w:rFonts w:ascii="Times New Roman" w:eastAsia="Times New Roman" w:hAnsi="Times New Roman" w:cs="Times New Roman"/>
            <w:color w:val="000000"/>
            <w:sz w:val="20"/>
            <w:szCs w:val="20"/>
            <w:lang w:eastAsia="en-IN"/>
          </w:rPr>
          <w:tag w:val="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
          <w:id w:val="10323796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[12]</w:t>
          </w:r>
        </w:sdtContent>
      </w:sdt>
    </w:p>
    <w:p w14:paraId="6F7DF882" w14:textId="6D8782D6"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explores the integration of blockchain technology with federated learning to improve privacy and security in 6G networks. The authors propose a blockchain-based system for secure model aggregation and audit trails, ensuring the integrity of model updates and preventing malicious </w:t>
      </w:r>
      <w:proofErr w:type="spellStart"/>
      <w:r w:rsidRPr="00FC562B">
        <w:rPr>
          <w:rFonts w:ascii="Times New Roman" w:eastAsia="Times New Roman" w:hAnsi="Times New Roman" w:cs="Times New Roman"/>
          <w:sz w:val="20"/>
          <w:szCs w:val="20"/>
          <w:lang w:eastAsia="en-IN"/>
        </w:rPr>
        <w:t>behavior</w:t>
      </w:r>
      <w:proofErr w:type="spellEnd"/>
      <w:r w:rsidRPr="00FC562B">
        <w:rPr>
          <w:rFonts w:ascii="Times New Roman" w:eastAsia="Times New Roman" w:hAnsi="Times New Roman" w:cs="Times New Roman"/>
          <w:sz w:val="20"/>
          <w:szCs w:val="20"/>
          <w:lang w:eastAsia="en-IN"/>
        </w:rPr>
        <w:t xml:space="preserve">. The paper discusses how blockchain </w:t>
      </w:r>
      <w:r w:rsidRPr="00FC562B">
        <w:rPr>
          <w:rFonts w:ascii="Times New Roman" w:eastAsia="Times New Roman" w:hAnsi="Times New Roman" w:cs="Times New Roman"/>
          <w:sz w:val="20"/>
          <w:szCs w:val="20"/>
          <w:lang w:eastAsia="en-IN"/>
        </w:rPr>
        <w:lastRenderedPageBreak/>
        <w:t>can provide transparency and accountability in federated learning systems deployed in 6G environments.</w:t>
      </w:r>
      <w:sdt>
        <w:sdtPr>
          <w:rPr>
            <w:rFonts w:ascii="Times New Roman" w:eastAsia="Times New Roman" w:hAnsi="Times New Roman" w:cs="Times New Roman"/>
            <w:color w:val="000000"/>
            <w:sz w:val="20"/>
            <w:szCs w:val="20"/>
            <w:lang w:eastAsia="en-IN"/>
          </w:rPr>
          <w:tag w:val="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
          <w:id w:val="-17511033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[13]</w:t>
          </w:r>
        </w:sdtContent>
      </w:sdt>
    </w:p>
    <w:p w14:paraId="115594EA" w14:textId="1C7B7B59"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investigates the application of federated learning (FL) to optimize spectrum management in </w:t>
      </w:r>
      <w:proofErr w:type="spellStart"/>
      <w:r w:rsidRPr="00FC562B">
        <w:rPr>
          <w:rFonts w:ascii="Times New Roman" w:eastAsia="Times New Roman" w:hAnsi="Times New Roman" w:cs="Times New Roman"/>
          <w:sz w:val="20"/>
          <w:szCs w:val="20"/>
          <w:lang w:eastAsia="en-IN"/>
        </w:rPr>
        <w:t>millimeter</w:t>
      </w:r>
      <w:proofErr w:type="spellEnd"/>
      <w:r w:rsidRPr="00FC562B">
        <w:rPr>
          <w:rFonts w:ascii="Times New Roman" w:eastAsia="Times New Roman" w:hAnsi="Times New Roman" w:cs="Times New Roman"/>
          <w:sz w:val="20"/>
          <w:szCs w:val="20"/>
          <w:lang w:eastAsia="en-IN"/>
        </w:rPr>
        <w:t>-wave (</w:t>
      </w:r>
      <w:proofErr w:type="spellStart"/>
      <w:r w:rsidRPr="00FC562B">
        <w:rPr>
          <w:rFonts w:ascii="Times New Roman" w:eastAsia="Times New Roman" w:hAnsi="Times New Roman" w:cs="Times New Roman"/>
          <w:sz w:val="20"/>
          <w:szCs w:val="20"/>
          <w:lang w:eastAsia="en-IN"/>
        </w:rPr>
        <w:t>mmWave</w:t>
      </w:r>
      <w:proofErr w:type="spellEnd"/>
      <w:r w:rsidRPr="00FC562B">
        <w:rPr>
          <w:rFonts w:ascii="Times New Roman" w:eastAsia="Times New Roman" w:hAnsi="Times New Roman" w:cs="Times New Roman"/>
          <w:sz w:val="20"/>
          <w:szCs w:val="20"/>
          <w:lang w:eastAsia="en-IN"/>
        </w:rPr>
        <w:t xml:space="preserve">) communications for 6G networks. The authors highlight the challenges posed by the high-frequency spectrum, such as signal attenuation and interference, and propose FL as a solution to enhance spectrum efficiency. By enabling collaborative learning among edge devices without sharing raw data, FL can improve channel estimation and resource allocation in </w:t>
      </w:r>
      <w:proofErr w:type="spellStart"/>
      <w:r w:rsidRPr="00FC562B">
        <w:rPr>
          <w:rFonts w:ascii="Times New Roman" w:eastAsia="Times New Roman" w:hAnsi="Times New Roman" w:cs="Times New Roman"/>
          <w:sz w:val="20"/>
          <w:szCs w:val="20"/>
          <w:lang w:eastAsia="en-IN"/>
        </w:rPr>
        <w:t>mmWave</w:t>
      </w:r>
      <w:proofErr w:type="spellEnd"/>
      <w:r w:rsidRPr="00FC562B">
        <w:rPr>
          <w:rFonts w:ascii="Times New Roman" w:eastAsia="Times New Roman" w:hAnsi="Times New Roman" w:cs="Times New Roman"/>
          <w:sz w:val="20"/>
          <w:szCs w:val="20"/>
          <w:lang w:eastAsia="en-IN"/>
        </w:rPr>
        <w:t xml:space="preserve"> networks. The study demonstrates that FL can effectively address the unique challenges of </w:t>
      </w:r>
      <w:proofErr w:type="spellStart"/>
      <w:r w:rsidRPr="00FC562B">
        <w:rPr>
          <w:rFonts w:ascii="Times New Roman" w:eastAsia="Times New Roman" w:hAnsi="Times New Roman" w:cs="Times New Roman"/>
          <w:sz w:val="20"/>
          <w:szCs w:val="20"/>
          <w:lang w:eastAsia="en-IN"/>
        </w:rPr>
        <w:t>mmWave</w:t>
      </w:r>
      <w:proofErr w:type="spellEnd"/>
      <w:r w:rsidRPr="00FC562B">
        <w:rPr>
          <w:rFonts w:ascii="Times New Roman" w:eastAsia="Times New Roman" w:hAnsi="Times New Roman" w:cs="Times New Roman"/>
          <w:sz w:val="20"/>
          <w:szCs w:val="20"/>
          <w:lang w:eastAsia="en-IN"/>
        </w:rPr>
        <w:t xml:space="preserve"> communications, paving the way for more efficient and reliable 6G networks.</w:t>
      </w:r>
      <w:sdt>
        <w:sdtPr>
          <w:rPr>
            <w:rFonts w:ascii="Times New Roman" w:eastAsia="Times New Roman" w:hAnsi="Times New Roman" w:cs="Times New Roman"/>
            <w:color w:val="000000"/>
            <w:sz w:val="20"/>
            <w:szCs w:val="20"/>
            <w:lang w:eastAsia="en-IN"/>
          </w:rPr>
          <w:tag w:val="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
          <w:id w:val="-196394980"/>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[14]</w:t>
          </w:r>
        </w:sdtContent>
      </w:sdt>
    </w:p>
    <w:p w14:paraId="52FD0DA6" w14:textId="1D7BEC4E"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presents a distributed federated learning (DFL) framework aimed at enhancing energy efficiency in 6G networks. The authors propose a clustering-based approach that reduces the communication overhead and energy consumption associated with traditional FL methods. By grouping devices into clusters and performing local model training within each cluster, the DFL framework minimizes the need for long-range communication, thereby conserving energy. The study provides experimental results showing that the proposed DFL framework outperforms conventional FL in terms of energy efficiency and classification performance, making it a promising solution for sustainable 6G networks.</w:t>
      </w:r>
      <w:sdt>
        <w:sdtPr>
          <w:rPr>
            <w:rFonts w:ascii="Times New Roman" w:eastAsia="Times New Roman" w:hAnsi="Times New Roman" w:cs="Times New Roman"/>
            <w:color w:val="000000"/>
            <w:sz w:val="20"/>
            <w:szCs w:val="20"/>
            <w:lang w:eastAsia="en-IN"/>
          </w:rPr>
          <w:tag w:val="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
          <w:id w:val="1198889302"/>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[15]</w:t>
          </w:r>
        </w:sdtContent>
      </w:sdt>
    </w:p>
    <w:p w14:paraId="7A125152" w14:textId="4A20DB3B" w:rsidR="00CD5165" w:rsidRPr="00A268AA" w:rsidRDefault="00A268AA"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 xml:space="preserve">III. </w:t>
      </w:r>
      <w:r w:rsidR="00CD5165" w:rsidRPr="00A268AA">
        <w:rPr>
          <w:rFonts w:ascii="Times New Roman" w:eastAsia="Times New Roman" w:hAnsi="Times New Roman" w:cs="Times New Roman"/>
          <w:color w:val="auto"/>
          <w:sz w:val="20"/>
          <w:szCs w:val="20"/>
          <w:lang w:eastAsia="en-IN"/>
        </w:rPr>
        <w:t>PROPOSED SYSTEM WORK FLOW</w:t>
      </w:r>
    </w:p>
    <w:p w14:paraId="08940409" w14:textId="6216BAA1" w:rsidR="00527B06" w:rsidRPr="00FC562B" w:rsidRDefault="007479A1" w:rsidP="00D45106">
      <w:pPr>
        <w:pStyle w:val="NormalWeb"/>
        <w:jc w:val="both"/>
        <w:rPr>
          <w:sz w:val="20"/>
          <w:szCs w:val="20"/>
        </w:rPr>
      </w:pPr>
      <w:r w:rsidRPr="007479A1">
        <w:rPr>
          <w:sz w:val="20"/>
          <w:szCs w:val="20"/>
        </w:rPr>
        <w:t xml:space="preserve">The proposed 6G-FL system is in accordance with the FL paradigm of wireless networking to deal with privacy and scalability considerations. Rather than transmitting the raw data to the concentration servers, the edge devices handle the machine learning models at the user's machine so as to avoid the implantation of sensitive data. Once trained, the edge device can send back encrypted model updates (called weight deltas) to some coordinating server. These are combined among numerous devices by the server to arrive at a global model so that learning is decentralized and raw data remains private. The web application is written in Flask and allows users to sign up and upload data sets as well as select among six ML algorithms: Random Forest (RF), FNN, CNN, MLP, </w:t>
      </w:r>
      <w:proofErr w:type="spellStart"/>
      <w:r w:rsidRPr="007479A1">
        <w:rPr>
          <w:sz w:val="20"/>
          <w:szCs w:val="20"/>
        </w:rPr>
        <w:t>XGBoost</w:t>
      </w:r>
      <w:proofErr w:type="spellEnd"/>
      <w:r w:rsidRPr="007479A1">
        <w:rPr>
          <w:sz w:val="20"/>
          <w:szCs w:val="20"/>
        </w:rPr>
        <w:t>, and Decision Tree (DT) for predictive results on the success rate of 6G beamforming</w:t>
      </w:r>
      <w:r w:rsidR="00A50C20" w:rsidRPr="00A50C20">
        <w:rPr>
          <w:sz w:val="20"/>
          <w:szCs w:val="20"/>
        </w:rPr>
        <w:t>.</w:t>
      </w:r>
    </w:p>
    <w:p w14:paraId="316B798E" w14:textId="7BE99FB6" w:rsidR="00527B06" w:rsidRPr="00FC562B" w:rsidRDefault="00401DCF" w:rsidP="00D45106">
      <w:pPr>
        <w:pStyle w:val="NormalWeb"/>
        <w:jc w:val="both"/>
        <w:rPr>
          <w:sz w:val="20"/>
          <w:szCs w:val="20"/>
        </w:rPr>
      </w:pPr>
      <w:r w:rsidRPr="00401DCF">
        <w:rPr>
          <w:sz w:val="20"/>
          <w:szCs w:val="20"/>
        </w:rPr>
        <w:t xml:space="preserve">Beamforming datasets were uploaded by the users while being available on edge devices. So, there is no infringement of data sovereignty. These devices, therefore, train local ML models with respect to the parameters of the chosen algorithm and send only encrypted weights of the machine-learning model to the </w:t>
      </w:r>
      <w:proofErr w:type="spellStart"/>
      <w:r w:rsidRPr="00401DCF">
        <w:rPr>
          <w:sz w:val="20"/>
          <w:szCs w:val="20"/>
        </w:rPr>
        <w:t>enrollment</w:t>
      </w:r>
      <w:proofErr w:type="spellEnd"/>
      <w:r w:rsidRPr="00401DCF">
        <w:rPr>
          <w:sz w:val="20"/>
          <w:szCs w:val="20"/>
        </w:rPr>
        <w:t xml:space="preserve"> server (note that no raw data is ever sent to this server). This server aggregates the encrypted updates via federated averaging. The server uses averaging of the updates to come up with a global model to perform inference such that user-sensitive </w:t>
      </w:r>
      <w:r w:rsidRPr="00401DCF">
        <w:rPr>
          <w:sz w:val="20"/>
          <w:szCs w:val="20"/>
        </w:rPr>
        <w:t>data never see the outside of the device. This is an attempt at solving some of the strongest concerns with data privacy in 6G networks where the collection of a huge amount of data may become a concern for the entire network infrastructure and may adversely impact privacy.</w:t>
      </w:r>
    </w:p>
    <w:p w14:paraId="0322FD7A" w14:textId="2C75A56B" w:rsidR="00527B06" w:rsidRPr="00FC562B" w:rsidRDefault="00A50C20" w:rsidP="00D45106">
      <w:pPr>
        <w:pStyle w:val="NormalWeb"/>
        <w:jc w:val="both"/>
        <w:rPr>
          <w:sz w:val="20"/>
          <w:szCs w:val="20"/>
        </w:rPr>
      </w:pPr>
      <w:r w:rsidRPr="00A50C20">
        <w:rPr>
          <w:sz w:val="20"/>
          <w:szCs w:val="20"/>
        </w:rPr>
        <w:t xml:space="preserve">As for 6G environments, federated learning will be a great boon. First of all, it suppressing backhaul traffic: It restricts raw data traffic to the centralized cloud infrastructures and therefore saves much bandwidth. Secondly, it is user-friendly as it accommodates different machine-learning models, and the user can choose which machine-learning </w:t>
      </w:r>
      <w:proofErr w:type="spellStart"/>
      <w:r w:rsidRPr="00A50C20">
        <w:rPr>
          <w:sz w:val="20"/>
          <w:szCs w:val="20"/>
        </w:rPr>
        <w:t>modeling</w:t>
      </w:r>
      <w:proofErr w:type="spellEnd"/>
      <w:r w:rsidRPr="00A50C20">
        <w:rPr>
          <w:sz w:val="20"/>
          <w:szCs w:val="20"/>
        </w:rPr>
        <w:t xml:space="preserve"> they wish to do. There, this approach also implies the possibility of retaining the decentralization of the data, </w:t>
      </w:r>
      <w:proofErr w:type="gramStart"/>
      <w:r w:rsidRPr="00A50C20">
        <w:rPr>
          <w:sz w:val="20"/>
          <w:szCs w:val="20"/>
        </w:rPr>
        <w:t>in order to</w:t>
      </w:r>
      <w:proofErr w:type="gramEnd"/>
      <w:r w:rsidRPr="00A50C20">
        <w:rPr>
          <w:sz w:val="20"/>
          <w:szCs w:val="20"/>
        </w:rPr>
        <w:t xml:space="preserve"> face the privacy as well as scalable challenges associated with the ultra-dense data handling scenarios of the 6G settings. Moreover, the framework is resilient under data reconstruction and model poisoning attacks, which are the common security attacks in federated systems.</w:t>
      </w:r>
    </w:p>
    <w:p w14:paraId="7062F055" w14:textId="1CCF17D9" w:rsidR="00527B06" w:rsidRPr="00FC562B" w:rsidRDefault="00A50C20" w:rsidP="00D45106">
      <w:pPr>
        <w:pStyle w:val="NormalWeb"/>
        <w:jc w:val="both"/>
        <w:rPr>
          <w:sz w:val="20"/>
          <w:szCs w:val="20"/>
        </w:rPr>
      </w:pPr>
      <w:r w:rsidRPr="00A50C20">
        <w:rPr>
          <w:sz w:val="20"/>
          <w:szCs w:val="20"/>
        </w:rPr>
        <w:t xml:space="preserve">The back end is the simulations of FL rounds and determining the system's performance (accuracy, latency and the bandwidth usage). Federated averaging is used for aggregating the locally trained models into a global model thereby decreasing the communication costs as compared to the conventional centralized training approaches. The feedback offered by the Flask-based Web-application for translating the enough information accurately allows users to make real-time decisions on the success of beamforming. The system is designed with </w:t>
      </w:r>
      <w:proofErr w:type="spellStart"/>
      <w:r w:rsidRPr="00A50C20">
        <w:rPr>
          <w:sz w:val="20"/>
          <w:szCs w:val="20"/>
        </w:rPr>
        <w:t>inmetrics</w:t>
      </w:r>
      <w:proofErr w:type="spellEnd"/>
      <w:r w:rsidRPr="00A50C20">
        <w:rPr>
          <w:sz w:val="20"/>
          <w:szCs w:val="20"/>
        </w:rPr>
        <w:t xml:space="preserve"> and the challenges like non-IID distribution of data, straggler device, or adversarial attacks. It translates as robust performance even in very dynamic and heterogeneous environments.</w:t>
      </w:r>
    </w:p>
    <w:p w14:paraId="1EAAE3DF" w14:textId="0274B6EF" w:rsidR="00527B06" w:rsidRPr="00FC562B" w:rsidRDefault="00401DCF" w:rsidP="00D45106">
      <w:pPr>
        <w:pStyle w:val="NormalWeb"/>
        <w:jc w:val="both"/>
        <w:rPr>
          <w:sz w:val="20"/>
          <w:szCs w:val="20"/>
        </w:rPr>
      </w:pPr>
      <w:r w:rsidRPr="00401DCF">
        <w:rPr>
          <w:sz w:val="20"/>
          <w:szCs w:val="20"/>
        </w:rPr>
        <w:t>Finally, the proposed system should be contemplated in view of potential scalability and evolvability for the future. The system might be architected all the way for more privacy-preserving engineering techniques to be installed such as differential privacy and secure aggregation at any time. Another two updates can include blockchain-based audit trails transparent in federated learning and traceability of their updates back to the models for accountability. The system being modular would retain the hope that future incorporation would suit the evolving needs in 6G ecosystems and privacy requirements.</w:t>
      </w:r>
    </w:p>
    <w:p w14:paraId="07697CE8" w14:textId="77777777" w:rsidR="00527B06" w:rsidRPr="00FC562B" w:rsidRDefault="00527B06"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hAnsi="Times New Roman" w:cs="Times New Roman"/>
          <w:noProof/>
          <w:sz w:val="20"/>
          <w:szCs w:val="20"/>
          <w:lang w:eastAsia="en-IN"/>
        </w:rPr>
        <w:lastRenderedPageBreak/>
        <w:drawing>
          <wp:inline distT="0" distB="0" distL="0" distR="0" wp14:anchorId="1499B4BA" wp14:editId="4D350CB7">
            <wp:extent cx="3343275" cy="53340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2768" cy="5365100"/>
                    </a:xfrm>
                    <a:prstGeom prst="rect">
                      <a:avLst/>
                    </a:prstGeom>
                  </pic:spPr>
                </pic:pic>
              </a:graphicData>
            </a:graphic>
          </wp:inline>
        </w:drawing>
      </w:r>
    </w:p>
    <w:p w14:paraId="600231C5" w14:textId="7FEB9BA4" w:rsidR="00CD5165" w:rsidRPr="00FC562B" w:rsidRDefault="00527B06" w:rsidP="00D45106">
      <w:pPr>
        <w:pStyle w:val="Caption"/>
        <w:jc w:val="both"/>
        <w:rPr>
          <w:rFonts w:ascii="Times New Roman" w:hAnsi="Times New Roman" w:cs="Times New Roman"/>
          <w:color w:val="auto"/>
          <w:sz w:val="20"/>
          <w:szCs w:val="20"/>
        </w:rPr>
      </w:pPr>
      <w:r w:rsidRPr="00FC562B">
        <w:rPr>
          <w:rFonts w:ascii="Times New Roman" w:hAnsi="Times New Roman" w:cs="Times New Roman"/>
          <w:color w:val="auto"/>
          <w:sz w:val="20"/>
          <w:szCs w:val="20"/>
        </w:rPr>
        <w:t xml:space="preserve">Figure </w:t>
      </w:r>
      <w:r w:rsidR="006E766D" w:rsidRPr="00FC562B">
        <w:rPr>
          <w:rFonts w:ascii="Times New Roman" w:hAnsi="Times New Roman" w:cs="Times New Roman"/>
          <w:color w:val="auto"/>
          <w:sz w:val="20"/>
          <w:szCs w:val="20"/>
        </w:rPr>
        <w:fldChar w:fldCharType="begin"/>
      </w:r>
      <w:r w:rsidR="006E766D" w:rsidRPr="00FC562B">
        <w:rPr>
          <w:rFonts w:ascii="Times New Roman" w:hAnsi="Times New Roman" w:cs="Times New Roman"/>
          <w:color w:val="auto"/>
          <w:sz w:val="20"/>
          <w:szCs w:val="20"/>
        </w:rPr>
        <w:instrText xml:space="preserve"> SEQ Figure \* ARABIC </w:instrText>
      </w:r>
      <w:r w:rsidR="006E766D" w:rsidRPr="00FC562B">
        <w:rPr>
          <w:rFonts w:ascii="Times New Roman" w:hAnsi="Times New Roman" w:cs="Times New Roman"/>
          <w:color w:val="auto"/>
          <w:sz w:val="20"/>
          <w:szCs w:val="20"/>
        </w:rPr>
        <w:fldChar w:fldCharType="separate"/>
      </w:r>
      <w:r w:rsidR="006E766D" w:rsidRPr="00FC562B">
        <w:rPr>
          <w:rFonts w:ascii="Times New Roman" w:hAnsi="Times New Roman" w:cs="Times New Roman"/>
          <w:noProof/>
          <w:color w:val="auto"/>
          <w:sz w:val="20"/>
          <w:szCs w:val="20"/>
        </w:rPr>
        <w:t>1</w:t>
      </w:r>
      <w:r w:rsidR="006E766D" w:rsidRPr="00FC562B">
        <w:rPr>
          <w:rFonts w:ascii="Times New Roman" w:hAnsi="Times New Roman" w:cs="Times New Roman"/>
          <w:color w:val="auto"/>
          <w:sz w:val="20"/>
          <w:szCs w:val="20"/>
        </w:rPr>
        <w:fldChar w:fldCharType="end"/>
      </w:r>
      <w:r w:rsidRPr="00FC562B">
        <w:rPr>
          <w:rFonts w:ascii="Times New Roman" w:hAnsi="Times New Roman" w:cs="Times New Roman"/>
          <w:color w:val="auto"/>
          <w:sz w:val="20"/>
          <w:szCs w:val="20"/>
        </w:rPr>
        <w:t>: Project Flow</w:t>
      </w:r>
    </w:p>
    <w:p w14:paraId="732C7E6D" w14:textId="60F3D9FC" w:rsidR="00527B06" w:rsidRPr="00A268AA" w:rsidRDefault="00527B06" w:rsidP="00D45106">
      <w:pPr>
        <w:pStyle w:val="Heading1"/>
        <w:spacing w:line="240" w:lineRule="auto"/>
        <w:jc w:val="center"/>
        <w:rPr>
          <w:rFonts w:ascii="Times New Roman" w:hAnsi="Times New Roman" w:cs="Times New Roman"/>
          <w:color w:val="auto"/>
          <w:sz w:val="20"/>
          <w:szCs w:val="20"/>
          <w:lang w:val="en-US"/>
        </w:rPr>
      </w:pPr>
      <w:r w:rsidRPr="00A268AA">
        <w:rPr>
          <w:rFonts w:ascii="Times New Roman" w:hAnsi="Times New Roman" w:cs="Times New Roman"/>
          <w:color w:val="auto"/>
          <w:sz w:val="20"/>
          <w:szCs w:val="20"/>
        </w:rPr>
        <w:t>IV. METHODOLOGY</w:t>
      </w:r>
    </w:p>
    <w:p w14:paraId="08532EE8" w14:textId="3DF048C9" w:rsidR="00527B06" w:rsidRPr="00EC568E" w:rsidRDefault="00527B06" w:rsidP="00D45106">
      <w:pPr>
        <w:spacing w:line="240" w:lineRule="auto"/>
        <w:jc w:val="both"/>
        <w:rPr>
          <w:rFonts w:ascii="Times New Roman" w:hAnsi="Times New Roman" w:cs="Times New Roman"/>
          <w:b/>
          <w:color w:val="000000" w:themeColor="text1"/>
          <w:sz w:val="20"/>
          <w:szCs w:val="20"/>
        </w:rPr>
      </w:pPr>
      <w:r w:rsidRPr="00EC568E">
        <w:rPr>
          <w:rFonts w:ascii="Times New Roman" w:hAnsi="Times New Roman" w:cs="Times New Roman"/>
          <w:b/>
          <w:color w:val="000000" w:themeColor="text1"/>
          <w:sz w:val="20"/>
          <w:szCs w:val="20"/>
        </w:rPr>
        <w:t>A. Dataset</w:t>
      </w:r>
    </w:p>
    <w:p w14:paraId="3D36C109" w14:textId="28FDB6AB" w:rsidR="00527B06"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 xml:space="preserve">The dataset has records with simulation of 6G IoT beamforming optimization: 20 attributes including obstacle density, mobility speed, frequency, transmit power, number of antennas, codebook size, bandwidth, interference level, SIFT </w:t>
      </w:r>
      <w:proofErr w:type="spellStart"/>
      <w:r w:rsidRPr="00910742">
        <w:rPr>
          <w:rFonts w:ascii="Times New Roman" w:hAnsi="Times New Roman" w:cs="Times New Roman"/>
          <w:sz w:val="20"/>
          <w:szCs w:val="20"/>
        </w:rPr>
        <w:t>keypoints</w:t>
      </w:r>
      <w:proofErr w:type="spellEnd"/>
      <w:r w:rsidRPr="00910742">
        <w:rPr>
          <w:rFonts w:ascii="Times New Roman" w:hAnsi="Times New Roman" w:cs="Times New Roman"/>
          <w:sz w:val="20"/>
          <w:szCs w:val="20"/>
        </w:rPr>
        <w:t xml:space="preserve"> (environment feature extraction), beamforming gain, latency, energy consumption, throughput, beam training time, SNR improvement, processing time, memory usage, environment type (outdoor /indoor), device (IoT sensor/phone), optimization (1 / 0) of configuration. The data represents multiple cases and configurations designed for performance evaluation and optimization of beamforming for future IoT networks in an environment of varying beamforming scenarios</w:t>
      </w:r>
      <w:r w:rsidR="00527B06" w:rsidRPr="00FC562B">
        <w:rPr>
          <w:rFonts w:ascii="Times New Roman" w:hAnsi="Times New Roman" w:cs="Times New Roman"/>
          <w:sz w:val="20"/>
          <w:szCs w:val="20"/>
        </w:rPr>
        <w:t>.</w:t>
      </w:r>
    </w:p>
    <w:p w14:paraId="116B147C" w14:textId="77777777" w:rsidR="00401DCF" w:rsidRDefault="00401DCF" w:rsidP="00D45106">
      <w:pPr>
        <w:spacing w:line="240" w:lineRule="auto"/>
        <w:jc w:val="both"/>
        <w:rPr>
          <w:rFonts w:ascii="Times New Roman" w:hAnsi="Times New Roman" w:cs="Times New Roman"/>
          <w:b/>
          <w:sz w:val="20"/>
          <w:szCs w:val="20"/>
        </w:rPr>
      </w:pPr>
    </w:p>
    <w:p w14:paraId="3DAFA9FA" w14:textId="529AA2F9"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B. Preprocessing Steps</w:t>
      </w:r>
    </w:p>
    <w:p w14:paraId="2B6DBF2B" w14:textId="20BBDC8A" w:rsidR="005A3C80" w:rsidRPr="005A3C80" w:rsidRDefault="00401DCF" w:rsidP="00D45106">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 xml:space="preserve">Yet, while this is not null verification during data preprocessing, it asks us to load the dataset while simultaneously ensuring that there is no missing data using the </w:t>
      </w:r>
      <w:proofErr w:type="spellStart"/>
      <w:r w:rsidRPr="00401DCF">
        <w:rPr>
          <w:rFonts w:ascii="Times New Roman" w:hAnsi="Times New Roman" w:cs="Times New Roman"/>
          <w:sz w:val="20"/>
          <w:szCs w:val="20"/>
        </w:rPr>
        <w:t>isnull</w:t>
      </w:r>
      <w:proofErr w:type="spellEnd"/>
      <w:r w:rsidRPr="00401DCF">
        <w:rPr>
          <w:rFonts w:ascii="Times New Roman" w:hAnsi="Times New Roman" w:cs="Times New Roman"/>
          <w:sz w:val="20"/>
          <w:szCs w:val="20"/>
        </w:rPr>
        <w:t xml:space="preserve">().sum() function. After dropping every feature with missing values, a correlation matrix among numerical features was computed primarily to be able to plot the heat map to observe the relationships amongst features. The dataset is then split into x data (features) and y data (target variable - Optimized), and under class imbalance, </w:t>
      </w:r>
      <w:proofErr w:type="spellStart"/>
      <w:r w:rsidRPr="00401DCF">
        <w:rPr>
          <w:rFonts w:ascii="Times New Roman" w:hAnsi="Times New Roman" w:cs="Times New Roman"/>
          <w:sz w:val="20"/>
          <w:szCs w:val="20"/>
        </w:rPr>
        <w:t>SMote</w:t>
      </w:r>
      <w:proofErr w:type="spellEnd"/>
      <w:r w:rsidRPr="00401DCF">
        <w:rPr>
          <w:rFonts w:ascii="Times New Roman" w:hAnsi="Times New Roman" w:cs="Times New Roman"/>
          <w:sz w:val="20"/>
          <w:szCs w:val="20"/>
        </w:rPr>
        <w:t xml:space="preserve"> (Synthetic Minority Over-sampling Technique) will be used to artificially generate samples of minority class, balancing the training dataset. The dataset is then split into training and testing sets by </w:t>
      </w:r>
      <w:proofErr w:type="spellStart"/>
      <w:r w:rsidRPr="00401DCF">
        <w:rPr>
          <w:rFonts w:ascii="Times New Roman" w:hAnsi="Times New Roman" w:cs="Times New Roman"/>
          <w:sz w:val="20"/>
          <w:szCs w:val="20"/>
        </w:rPr>
        <w:t>train_test_split</w:t>
      </w:r>
      <w:proofErr w:type="spellEnd"/>
      <w:r w:rsidRPr="00401DCF">
        <w:rPr>
          <w:rFonts w:ascii="Times New Roman" w:hAnsi="Times New Roman" w:cs="Times New Roman"/>
          <w:sz w:val="20"/>
          <w:szCs w:val="20"/>
        </w:rPr>
        <w:t xml:space="preserve">, where the testing set is 30% of the database. This code uses </w:t>
      </w:r>
      <w:proofErr w:type="spellStart"/>
      <w:r w:rsidRPr="00401DCF">
        <w:rPr>
          <w:rFonts w:ascii="Times New Roman" w:hAnsi="Times New Roman" w:cs="Times New Roman"/>
          <w:sz w:val="20"/>
          <w:szCs w:val="20"/>
        </w:rPr>
        <w:t>SelectKBest</w:t>
      </w:r>
      <w:proofErr w:type="spellEnd"/>
      <w:r w:rsidRPr="00401DCF">
        <w:rPr>
          <w:rFonts w:ascii="Times New Roman" w:hAnsi="Times New Roman" w:cs="Times New Roman"/>
          <w:sz w:val="20"/>
          <w:szCs w:val="20"/>
        </w:rPr>
        <w:t xml:space="preserve"> with </w:t>
      </w:r>
      <w:proofErr w:type="spellStart"/>
      <w:r w:rsidRPr="00401DCF">
        <w:rPr>
          <w:rFonts w:ascii="Times New Roman" w:hAnsi="Times New Roman" w:cs="Times New Roman"/>
          <w:sz w:val="20"/>
          <w:szCs w:val="20"/>
        </w:rPr>
        <w:t>mutual_info_classif</w:t>
      </w:r>
      <w:proofErr w:type="spellEnd"/>
      <w:r w:rsidRPr="00401DCF">
        <w:rPr>
          <w:rFonts w:ascii="Times New Roman" w:hAnsi="Times New Roman" w:cs="Times New Roman"/>
          <w:sz w:val="20"/>
          <w:szCs w:val="20"/>
        </w:rPr>
        <w:t xml:space="preserve"> for feature selection, choosing the features with the top 8 information gain values as inputs to the model. For living, a handful of these features were chosen in the final stage training set: Mobility (m/s) and Number of Antennas. For fixed </w:t>
      </w:r>
      <w:proofErr w:type="spellStart"/>
      <w:r w:rsidRPr="00401DCF">
        <w:rPr>
          <w:rFonts w:ascii="Times New Roman" w:hAnsi="Times New Roman" w:cs="Times New Roman"/>
          <w:sz w:val="20"/>
          <w:szCs w:val="20"/>
        </w:rPr>
        <w:t>WiFi</w:t>
      </w:r>
      <w:proofErr w:type="spellEnd"/>
      <w:r w:rsidRPr="00401DCF">
        <w:rPr>
          <w:rFonts w:ascii="Times New Roman" w:hAnsi="Times New Roman" w:cs="Times New Roman"/>
          <w:sz w:val="20"/>
          <w:szCs w:val="20"/>
        </w:rPr>
        <w:t xml:space="preserve">, SIFT </w:t>
      </w:r>
      <w:proofErr w:type="spellStart"/>
      <w:r w:rsidRPr="00401DCF">
        <w:rPr>
          <w:rFonts w:ascii="Times New Roman" w:hAnsi="Times New Roman" w:cs="Times New Roman"/>
          <w:sz w:val="20"/>
          <w:szCs w:val="20"/>
        </w:rPr>
        <w:t>Keypoints</w:t>
      </w:r>
      <w:proofErr w:type="spellEnd"/>
      <w:r w:rsidRPr="00401DCF">
        <w:rPr>
          <w:rFonts w:ascii="Times New Roman" w:hAnsi="Times New Roman" w:cs="Times New Roman"/>
          <w:sz w:val="20"/>
          <w:szCs w:val="20"/>
        </w:rPr>
        <w:t>, Beamforming Gain (dB), Latency (</w:t>
      </w:r>
      <w:proofErr w:type="spellStart"/>
      <w:r w:rsidRPr="00401DCF">
        <w:rPr>
          <w:rFonts w:ascii="Times New Roman" w:hAnsi="Times New Roman" w:cs="Times New Roman"/>
          <w:sz w:val="20"/>
          <w:szCs w:val="20"/>
        </w:rPr>
        <w:t>ms</w:t>
      </w:r>
      <w:proofErr w:type="spellEnd"/>
      <w:r w:rsidRPr="00401DCF">
        <w:rPr>
          <w:rFonts w:ascii="Times New Roman" w:hAnsi="Times New Roman" w:cs="Times New Roman"/>
          <w:sz w:val="20"/>
          <w:szCs w:val="20"/>
        </w:rPr>
        <w:t xml:space="preserve">) and Throughput (Mbps), Beam Training Time (s), and </w:t>
      </w:r>
      <w:proofErr w:type="spellStart"/>
      <w:r w:rsidRPr="00401DCF">
        <w:rPr>
          <w:rFonts w:ascii="Times New Roman" w:hAnsi="Times New Roman" w:cs="Times New Roman"/>
          <w:sz w:val="20"/>
          <w:szCs w:val="20"/>
        </w:rPr>
        <w:t>Environment_Outdoor</w:t>
      </w:r>
      <w:proofErr w:type="spellEnd"/>
      <w:r w:rsidRPr="00401DCF">
        <w:rPr>
          <w:rFonts w:ascii="Times New Roman" w:hAnsi="Times New Roman" w:cs="Times New Roman"/>
          <w:sz w:val="20"/>
          <w:szCs w:val="20"/>
        </w:rPr>
        <w:t xml:space="preserve">. The number of different values present in each of the selected columns is printed for understanding the distribution of values. This is the kind of pre-processing required to ensure that data is stored and presented in a nice format for subsequent training and </w:t>
      </w:r>
      <w:proofErr w:type="spellStart"/>
      <w:r w:rsidRPr="00401DCF">
        <w:rPr>
          <w:rFonts w:ascii="Times New Roman" w:hAnsi="Times New Roman" w:cs="Times New Roman"/>
          <w:sz w:val="20"/>
          <w:szCs w:val="20"/>
        </w:rPr>
        <w:t>analyzing</w:t>
      </w:r>
      <w:proofErr w:type="spellEnd"/>
      <w:r w:rsidRPr="00401DCF">
        <w:rPr>
          <w:rFonts w:ascii="Times New Roman" w:hAnsi="Times New Roman" w:cs="Times New Roman"/>
          <w:sz w:val="20"/>
          <w:szCs w:val="20"/>
        </w:rPr>
        <w:t xml:space="preserve"> of models with balanced and meaningful features.</w:t>
      </w:r>
    </w:p>
    <w:p w14:paraId="055BAB90" w14:textId="77777777"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C. Model Training</w:t>
      </w:r>
    </w:p>
    <w:p w14:paraId="1F73FAB1" w14:textId="77777777" w:rsidR="00401DCF" w:rsidRPr="00401DCF" w:rsidRDefault="00401DCF" w:rsidP="00401DCF">
      <w:pPr>
        <w:spacing w:line="240" w:lineRule="auto"/>
        <w:jc w:val="both"/>
        <w:rPr>
          <w:rFonts w:ascii="Times New Roman" w:hAnsi="Times New Roman" w:cs="Times New Roman"/>
          <w:b/>
          <w:sz w:val="20"/>
          <w:szCs w:val="20"/>
        </w:rPr>
      </w:pPr>
      <w:r w:rsidRPr="00401DCF">
        <w:rPr>
          <w:rFonts w:ascii="Times New Roman" w:hAnsi="Times New Roman" w:cs="Times New Roman"/>
          <w:b/>
          <w:sz w:val="20"/>
          <w:szCs w:val="20"/>
        </w:rPr>
        <w:t>Random Forest</w:t>
      </w:r>
    </w:p>
    <w:p w14:paraId="64F0B500" w14:textId="3F650A5A" w:rsidR="00910742" w:rsidRPr="00910742" w:rsidRDefault="00401DCF" w:rsidP="00401DCF">
      <w:pPr>
        <w:spacing w:line="240" w:lineRule="auto"/>
        <w:jc w:val="both"/>
        <w:rPr>
          <w:rFonts w:ascii="Times New Roman" w:hAnsi="Times New Roman" w:cs="Times New Roman"/>
          <w:bCs/>
          <w:sz w:val="20"/>
          <w:szCs w:val="20"/>
        </w:rPr>
      </w:pPr>
      <w:r w:rsidRPr="00401DCF">
        <w:rPr>
          <w:rFonts w:ascii="Times New Roman" w:hAnsi="Times New Roman" w:cs="Times New Roman"/>
          <w:bCs/>
          <w:sz w:val="20"/>
          <w:szCs w:val="20"/>
        </w:rPr>
        <w:t>Random Forest applies the ensemble technique-an ensemble learning method where many decision trees are formed rather than just a single tree during the training phase. Trees are learned on some random subset of the entire data set and random features to increase trees' diversities-this is the difference that RF presents with bagging involving agglomerative combination of trees that only typify their overfitting. The lower variance with which such an ensemble can generalize would be given hence by averaging. In classification, the final answer is determined by majority voting; in regression, it is by averaging out all individual trees' current predictions made to give one most discriminative prediction. At the core, there is classification majority voting; for regressions, averaging out individual tree predictions, which brings about immense complexity and big potential in addressing the beamforming prediction under high dimensionality.</w:t>
      </w:r>
    </w:p>
    <w:p w14:paraId="62A11E4B" w14:textId="015C9E4A" w:rsidR="00910742" w:rsidRPr="00910742" w:rsidRDefault="00910742" w:rsidP="00D45106">
      <w:pPr>
        <w:spacing w:line="240" w:lineRule="auto"/>
        <w:jc w:val="both"/>
        <w:rPr>
          <w:rFonts w:ascii="Times New Roman" w:hAnsi="Times New Roman" w:cs="Times New Roman"/>
          <w:bCs/>
          <w:sz w:val="20"/>
          <w:szCs w:val="20"/>
        </w:rPr>
      </w:pPr>
      <w:r w:rsidRPr="00910742">
        <w:rPr>
          <w:rFonts w:ascii="Times New Roman" w:hAnsi="Times New Roman" w:cs="Times New Roman"/>
          <w:bCs/>
          <w:sz w:val="20"/>
          <w:szCs w:val="20"/>
        </w:rPr>
        <w:t>The mathematical formula of Random Forest is:</w:t>
      </w:r>
    </w:p>
    <w:p w14:paraId="2710AB63" w14:textId="5594BF46" w:rsidR="006939B2" w:rsidRPr="006939B2" w:rsidRDefault="006939B2" w:rsidP="00D45106">
      <w:pPr>
        <w:spacing w:line="240" w:lineRule="auto"/>
        <w:jc w:val="both"/>
        <w:rPr>
          <w:rFonts w:ascii="Times New Roman" w:hAnsi="Times New Roman" w:cs="Times New Roman"/>
          <w:sz w:val="20"/>
          <w:szCs w:val="20"/>
          <w:lang w:val="en-US"/>
        </w:rPr>
      </w:pPr>
      <m:oMathPara>
        <m:oMath>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N</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i</m:t>
                  </m:r>
                </m:sub>
              </m:sSub>
            </m:e>
          </m:nary>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oMath>
      </m:oMathPara>
    </w:p>
    <w:p w14:paraId="3A66CFF6" w14:textId="77777777" w:rsidR="00C97319" w:rsidRPr="00C97319" w:rsidRDefault="00C97319" w:rsidP="00C97319">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t>Where:</w:t>
      </w:r>
    </w:p>
    <w:p w14:paraId="4F3EFDFF" w14:textId="015F911F"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f(x) is the predicted model output for x.</w:t>
      </w:r>
    </w:p>
    <w:p w14:paraId="061B9BC0" w14:textId="53264625"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 xml:space="preserve">N is the number of trees, where </w:t>
      </w:r>
      <w:proofErr w:type="spellStart"/>
      <w:r w:rsidRPr="00401DCF">
        <w:rPr>
          <w:rFonts w:ascii="Times New Roman" w:hAnsi="Times New Roman" w:cs="Times New Roman"/>
          <w:sz w:val="20"/>
          <w:szCs w:val="20"/>
        </w:rPr>
        <w:t>T_i</w:t>
      </w:r>
      <w:proofErr w:type="spellEnd"/>
      <w:r w:rsidRPr="00401DCF">
        <w:rPr>
          <w:rFonts w:ascii="Times New Roman" w:hAnsi="Times New Roman" w:cs="Times New Roman"/>
          <w:sz w:val="20"/>
          <w:szCs w:val="20"/>
        </w:rPr>
        <w:t xml:space="preserve">(x) is the </w:t>
      </w:r>
      <w:proofErr w:type="spellStart"/>
      <w:r w:rsidRPr="00401DCF">
        <w:rPr>
          <w:rFonts w:ascii="Times New Roman" w:hAnsi="Times New Roman" w:cs="Times New Roman"/>
          <w:sz w:val="20"/>
          <w:szCs w:val="20"/>
        </w:rPr>
        <w:t>ith</w:t>
      </w:r>
      <w:proofErr w:type="spellEnd"/>
      <w:r w:rsidRPr="00401DCF">
        <w:rPr>
          <w:rFonts w:ascii="Times New Roman" w:hAnsi="Times New Roman" w:cs="Times New Roman"/>
          <w:sz w:val="20"/>
          <w:szCs w:val="20"/>
        </w:rPr>
        <w:t xml:space="preserve"> tree prediction.</w:t>
      </w:r>
    </w:p>
    <w:p w14:paraId="176406B0" w14:textId="6B390903" w:rsidR="005A3C80" w:rsidRPr="00FC562B" w:rsidRDefault="00C97319" w:rsidP="00D45106">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lastRenderedPageBreak/>
        <w:t>Assuming that the grouping is properly done between different decay trees, Random Forest ensures that bias does not occur with a higher likelihood and is better suited for prediction of larger datasets of 6G beamforming anticipation.</w:t>
      </w:r>
    </w:p>
    <w:p w14:paraId="1E2F447F" w14:textId="2B99CD65" w:rsidR="006939B2" w:rsidRPr="006939B2" w:rsidRDefault="006939B2" w:rsidP="00D45106">
      <w:pPr>
        <w:spacing w:line="240" w:lineRule="auto"/>
        <w:jc w:val="both"/>
        <w:rPr>
          <w:rFonts w:ascii="Times New Roman" w:hAnsi="Times New Roman" w:cs="Times New Roman"/>
          <w:b/>
          <w:bCs/>
          <w:sz w:val="20"/>
          <w:szCs w:val="20"/>
        </w:rPr>
      </w:pPr>
      <w:r w:rsidRPr="006939B2">
        <w:rPr>
          <w:rFonts w:ascii="Times New Roman" w:hAnsi="Times New Roman" w:cs="Times New Roman"/>
          <w:b/>
          <w:bCs/>
          <w:sz w:val="20"/>
          <w:szCs w:val="20"/>
        </w:rPr>
        <w:t>Feedforward Neural Network (FNN)</w:t>
      </w:r>
    </w:p>
    <w:p w14:paraId="6D66EC8E" w14:textId="77777777" w:rsidR="00910742" w:rsidRP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 xml:space="preserve">One of the simplest </w:t>
      </w:r>
      <w:proofErr w:type="gramStart"/>
      <w:r w:rsidRPr="00910742">
        <w:rPr>
          <w:rFonts w:ascii="Times New Roman" w:hAnsi="Times New Roman" w:cs="Times New Roman"/>
          <w:sz w:val="20"/>
          <w:szCs w:val="20"/>
        </w:rPr>
        <w:t>kind</w:t>
      </w:r>
      <w:proofErr w:type="gramEnd"/>
      <w:r w:rsidRPr="00910742">
        <w:rPr>
          <w:rFonts w:ascii="Times New Roman" w:hAnsi="Times New Roman" w:cs="Times New Roman"/>
          <w:sz w:val="20"/>
          <w:szCs w:val="20"/>
        </w:rPr>
        <w:t xml:space="preserve"> of artificial neural network is called Null Hierarchy Melbourne Weight Map disruption, these neural networks are also called feedforward neural networks (FNN) and simply that information only flows one way input influenced by output. The model is divided into three levels and are, input, intermediate and the resultant layer. That is each neuron in one layer of the network will have connection with every of neurons in other layer. backpropagation: Backpropagation is the backward propagation and the network is trained by backpropagation and thus it modifies the weights of the network. FNNs are suitable for the classification and regression tasks and where learning complex pattern in data is a huge challenge.</w:t>
      </w:r>
    </w:p>
    <w:p w14:paraId="511AEA3D" w14:textId="208DF2B5" w:rsid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variation, it is related to the math model of Training Error:</w:t>
      </w:r>
    </w:p>
    <w:p w14:paraId="72315DF3" w14:textId="771A9033" w:rsidR="006939B2" w:rsidRPr="006939B2" w:rsidRDefault="006939B2"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E</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2</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m</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oMath>
      </m:oMathPara>
    </w:p>
    <w:p w14:paraId="14772531" w14:textId="77777777" w:rsidR="00401DCF" w:rsidRPr="00401DCF" w:rsidRDefault="00401DCF" w:rsidP="00401DCF">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Here,</w:t>
      </w:r>
    </w:p>
    <w:p w14:paraId="39DA81AC" w14:textId="3BE9F80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proofErr w:type="spellStart"/>
      <w:r w:rsidRPr="00401DCF">
        <w:rPr>
          <w:rFonts w:ascii="Times New Roman" w:hAnsi="Times New Roman" w:cs="Times New Roman"/>
          <w:sz w:val="20"/>
          <w:szCs w:val="20"/>
        </w:rPr>
        <w:t>E</w:t>
      </w:r>
      <w:proofErr w:type="spellEnd"/>
      <w:r w:rsidRPr="00401DCF">
        <w:rPr>
          <w:rFonts w:ascii="Times New Roman" w:hAnsi="Times New Roman" w:cs="Times New Roman"/>
          <w:sz w:val="20"/>
          <w:szCs w:val="20"/>
        </w:rPr>
        <w:t xml:space="preserve"> stands for overall error.</w:t>
      </w:r>
    </w:p>
    <w:p w14:paraId="0EAD7828" w14:textId="2424AA7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proofErr w:type="spellStart"/>
      <w:r w:rsidRPr="00401DCF">
        <w:rPr>
          <w:rFonts w:ascii="Times New Roman" w:hAnsi="Times New Roman" w:cs="Times New Roman"/>
          <w:sz w:val="20"/>
          <w:szCs w:val="20"/>
        </w:rPr>
        <w:t>y_i</w:t>
      </w:r>
      <w:proofErr w:type="spellEnd"/>
      <w:r w:rsidRPr="00401DCF">
        <w:rPr>
          <w:rFonts w:ascii="Times New Roman" w:hAnsi="Times New Roman" w:cs="Times New Roman"/>
          <w:sz w:val="20"/>
          <w:szCs w:val="20"/>
        </w:rPr>
        <w:t xml:space="preserve"> stands for the actual output.</w:t>
      </w:r>
    </w:p>
    <w:p w14:paraId="2FE753C0" w14:textId="1F4E4DFB"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proofErr w:type="spellStart"/>
      <w:r w:rsidRPr="00401DCF">
        <w:rPr>
          <w:rFonts w:ascii="Times New Roman" w:hAnsi="Times New Roman" w:cs="Times New Roman"/>
          <w:sz w:val="20"/>
          <w:szCs w:val="20"/>
        </w:rPr>
        <w:t>ȳ_i</w:t>
      </w:r>
      <w:proofErr w:type="spellEnd"/>
      <w:r w:rsidRPr="00401DCF">
        <w:rPr>
          <w:rFonts w:ascii="Times New Roman" w:hAnsi="Times New Roman" w:cs="Times New Roman"/>
          <w:sz w:val="20"/>
          <w:szCs w:val="20"/>
        </w:rPr>
        <w:t xml:space="preserve"> represents the output predicted for the </w:t>
      </w:r>
      <w:proofErr w:type="spellStart"/>
      <w:r w:rsidRPr="00401DCF">
        <w:rPr>
          <w:rFonts w:ascii="Times New Roman" w:hAnsi="Times New Roman" w:cs="Times New Roman"/>
          <w:sz w:val="20"/>
          <w:szCs w:val="20"/>
        </w:rPr>
        <w:t>i-th</w:t>
      </w:r>
      <w:proofErr w:type="spellEnd"/>
      <w:r w:rsidRPr="00401DCF">
        <w:rPr>
          <w:rFonts w:ascii="Times New Roman" w:hAnsi="Times New Roman" w:cs="Times New Roman"/>
          <w:sz w:val="20"/>
          <w:szCs w:val="20"/>
        </w:rPr>
        <w:t xml:space="preserve"> instance.</w:t>
      </w:r>
    </w:p>
    <w:p w14:paraId="323C8B00" w14:textId="4DFF0345"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m is the number of training examples.</w:t>
      </w:r>
    </w:p>
    <w:p w14:paraId="464DFE74" w14:textId="71ADC3C7" w:rsidR="006939B2"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In addition, FNNs will learn the non-linear mapping which allow them to provide satisfactory the event to be complicated predictions such as that of beamforming success where the relationships in between features and target values which is not linear.</w:t>
      </w:r>
    </w:p>
    <w:p w14:paraId="72276598" w14:textId="77777777" w:rsidR="0024238B" w:rsidRPr="00CA18FE" w:rsidRDefault="0024238B" w:rsidP="0024238B">
      <w:pPr>
        <w:spacing w:line="240" w:lineRule="auto"/>
        <w:jc w:val="both"/>
        <w:rPr>
          <w:rFonts w:ascii="Times New Roman" w:hAnsi="Times New Roman" w:cs="Times New Roman"/>
          <w:b/>
          <w:bCs/>
          <w:sz w:val="20"/>
          <w:szCs w:val="20"/>
        </w:rPr>
      </w:pPr>
      <w:r w:rsidRPr="00CA18FE">
        <w:rPr>
          <w:rFonts w:ascii="Times New Roman" w:hAnsi="Times New Roman" w:cs="Times New Roman"/>
          <w:b/>
          <w:bCs/>
          <w:sz w:val="20"/>
          <w:szCs w:val="20"/>
        </w:rPr>
        <w:t xml:space="preserve">Convolutional Neural Network </w:t>
      </w:r>
    </w:p>
    <w:p w14:paraId="6532DB25" w14:textId="6C716038" w:rsidR="00910742" w:rsidRPr="00910742" w:rsidRDefault="0024238B" w:rsidP="0024238B">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 xml:space="preserve">Conventionally called CNNs, convolutional neural networks are deep-learning-based artificial intelligence algorithms that </w:t>
      </w:r>
      <w:proofErr w:type="spellStart"/>
      <w:r w:rsidRPr="0024238B">
        <w:rPr>
          <w:rFonts w:ascii="Times New Roman" w:hAnsi="Times New Roman" w:cs="Times New Roman"/>
          <w:sz w:val="20"/>
          <w:szCs w:val="20"/>
        </w:rPr>
        <w:t>analyze</w:t>
      </w:r>
      <w:proofErr w:type="spellEnd"/>
      <w:r w:rsidRPr="0024238B">
        <w:rPr>
          <w:rFonts w:ascii="Times New Roman" w:hAnsi="Times New Roman" w:cs="Times New Roman"/>
          <w:sz w:val="20"/>
          <w:szCs w:val="20"/>
        </w:rPr>
        <w:t xml:space="preserve"> data resembling pictures so as to learn hierarchies of features-with reference to spatial </w:t>
      </w:r>
      <w:proofErr w:type="spellStart"/>
      <w:r w:rsidRPr="0024238B">
        <w:rPr>
          <w:rFonts w:ascii="Times New Roman" w:hAnsi="Times New Roman" w:cs="Times New Roman"/>
          <w:sz w:val="20"/>
          <w:szCs w:val="20"/>
        </w:rPr>
        <w:t>neighborhoods</w:t>
      </w:r>
      <w:proofErr w:type="spellEnd"/>
      <w:r w:rsidRPr="0024238B">
        <w:rPr>
          <w:rFonts w:ascii="Times New Roman" w:hAnsi="Times New Roman" w:cs="Times New Roman"/>
          <w:sz w:val="20"/>
          <w:szCs w:val="20"/>
        </w:rPr>
        <w:t>. Local patterns called convolution filters are found by CNNs doing dimension reduction so that it becomes computationally affordable. Typical design of a CNN may include convolution, pooling, and fully-connected layers. These are independent of changes in the input data and are capable of finding very complicated relationships. These networks were created with image processing in mind; however, it was later discovered that the CNNs fit perfectly for applications that exhibit spatial structure such as beamforming, possibly for 6G networks.</w:t>
      </w:r>
    </w:p>
    <w:p w14:paraId="4BD580C4" w14:textId="6B0DFB9F" w:rsidR="006939B2" w:rsidRPr="006939B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main operator operative with CNN is convolution that is defined as:</w:t>
      </w:r>
    </w:p>
    <w:p w14:paraId="3AA5900F" w14:textId="43BDEA62"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m</m:t>
              </m:r>
            </m:sub>
            <m:sup>
              <m:r>
                <w:rPr>
                  <w:rFonts w:ascii="Cambria Math" w:hAnsi="Cambria Math" w:cs="Times New Roman"/>
                  <w:sz w:val="20"/>
                  <w:szCs w:val="20"/>
                  <w:lang w:val="en-US"/>
                </w:rPr>
                <m:t>​</m:t>
              </m:r>
            </m:sup>
            <m:e>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n</m:t>
                  </m:r>
                </m:sub>
                <m:sup>
                  <m:r>
                    <w:rPr>
                      <w:rFonts w:ascii="Cambria Math" w:hAnsi="Cambria Math" w:cs="Times New Roman"/>
                      <w:sz w:val="20"/>
                      <w:szCs w:val="20"/>
                      <w:lang w:val="en-US"/>
                    </w:rPr>
                    <m:t>​</m:t>
                  </m:r>
                </m:sup>
                <m:e>
                  <m:r>
                    <w:rPr>
                      <w:rFonts w:ascii="Cambria Math" w:hAnsi="Cambria Math" w:cs="Times New Roman"/>
                      <w:sz w:val="20"/>
                      <w:szCs w:val="20"/>
                      <w:lang w:val="en-US"/>
                    </w:rPr>
                    <m:t>I</m:t>
                  </m:r>
                </m:e>
              </m:nary>
            </m:e>
          </m:nary>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oMath>
      </m:oMathPara>
    </w:p>
    <w:p w14:paraId="48510CF1"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686A46CD" w14:textId="2BE4B04D"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Hence y(</w:t>
      </w:r>
      <w:proofErr w:type="spellStart"/>
      <w:r w:rsidRPr="0024238B">
        <w:rPr>
          <w:rFonts w:ascii="Times New Roman" w:hAnsi="Times New Roman" w:cs="Times New Roman"/>
          <w:sz w:val="20"/>
          <w:szCs w:val="20"/>
          <w:lang w:val="en-US"/>
        </w:rPr>
        <w:t>i,j</w:t>
      </w:r>
      <w:proofErr w:type="spellEnd"/>
      <w:r w:rsidRPr="0024238B">
        <w:rPr>
          <w:rFonts w:ascii="Times New Roman" w:hAnsi="Times New Roman" w:cs="Times New Roman"/>
          <w:sz w:val="20"/>
          <w:szCs w:val="20"/>
          <w:lang w:val="en-US"/>
        </w:rPr>
        <w:t xml:space="preserve">) is the value of the </w:t>
      </w:r>
      <w:proofErr w:type="spellStart"/>
      <w:r w:rsidRPr="0024238B">
        <w:rPr>
          <w:rFonts w:ascii="Times New Roman" w:hAnsi="Times New Roman" w:cs="Times New Roman"/>
          <w:sz w:val="20"/>
          <w:szCs w:val="20"/>
          <w:lang w:val="en-US"/>
        </w:rPr>
        <w:t>ith</w:t>
      </w:r>
      <w:proofErr w:type="spellEnd"/>
      <w:r w:rsidRPr="0024238B">
        <w:rPr>
          <w:rFonts w:ascii="Times New Roman" w:hAnsi="Times New Roman" w:cs="Times New Roman"/>
          <w:sz w:val="20"/>
          <w:szCs w:val="20"/>
          <w:lang w:val="en-US"/>
        </w:rPr>
        <w:t xml:space="preserve"> and </w:t>
      </w:r>
      <w:proofErr w:type="spellStart"/>
      <w:r w:rsidRPr="0024238B">
        <w:rPr>
          <w:rFonts w:ascii="Times New Roman" w:hAnsi="Times New Roman" w:cs="Times New Roman"/>
          <w:sz w:val="20"/>
          <w:szCs w:val="20"/>
          <w:lang w:val="en-US"/>
        </w:rPr>
        <w:t>jth</w:t>
      </w:r>
      <w:proofErr w:type="spellEnd"/>
      <w:r w:rsidRPr="0024238B">
        <w:rPr>
          <w:rFonts w:ascii="Times New Roman" w:hAnsi="Times New Roman" w:cs="Times New Roman"/>
          <w:sz w:val="20"/>
          <w:szCs w:val="20"/>
          <w:lang w:val="en-US"/>
        </w:rPr>
        <w:t xml:space="preserve"> output feature map.</w:t>
      </w:r>
    </w:p>
    <w:p w14:paraId="502B0ABA" w14:textId="2E1B6587"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While II(</w:t>
      </w:r>
      <w:proofErr w:type="spellStart"/>
      <w:r w:rsidRPr="0024238B">
        <w:rPr>
          <w:rFonts w:ascii="Times New Roman" w:hAnsi="Times New Roman" w:cs="Times New Roman"/>
          <w:sz w:val="20"/>
          <w:szCs w:val="20"/>
          <w:lang w:val="en-US"/>
        </w:rPr>
        <w:t>mn</w:t>
      </w:r>
      <w:proofErr w:type="spellEnd"/>
      <w:r w:rsidRPr="0024238B">
        <w:rPr>
          <w:rFonts w:ascii="Times New Roman" w:hAnsi="Times New Roman" w:cs="Times New Roman"/>
          <w:sz w:val="20"/>
          <w:szCs w:val="20"/>
          <w:lang w:val="en-US"/>
        </w:rPr>
        <w:t>) is the input data (feature maps or the strange image matrix or whatever).</w:t>
      </w:r>
    </w:p>
    <w:p w14:paraId="1E475CC3" w14:textId="279A3CA3"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K(</w:t>
      </w:r>
      <w:proofErr w:type="spellStart"/>
      <w:r w:rsidRPr="0024238B">
        <w:rPr>
          <w:rFonts w:ascii="Times New Roman" w:hAnsi="Times New Roman" w:cs="Times New Roman"/>
          <w:sz w:val="20"/>
          <w:szCs w:val="20"/>
          <w:lang w:val="en-US"/>
        </w:rPr>
        <w:t>i,j</w:t>
      </w:r>
      <w:proofErr w:type="spellEnd"/>
      <w:r w:rsidRPr="0024238B">
        <w:rPr>
          <w:rFonts w:ascii="Times New Roman" w:hAnsi="Times New Roman" w:cs="Times New Roman"/>
          <w:sz w:val="20"/>
          <w:szCs w:val="20"/>
          <w:lang w:val="en-US"/>
        </w:rPr>
        <w:t xml:space="preserve">) is a function (or </w:t>
      </w:r>
      <w:proofErr w:type="spellStart"/>
      <w:r w:rsidRPr="0024238B">
        <w:rPr>
          <w:rFonts w:ascii="Times New Roman" w:hAnsi="Times New Roman" w:cs="Times New Roman"/>
          <w:sz w:val="20"/>
          <w:szCs w:val="20"/>
          <w:lang w:val="en-US"/>
        </w:rPr>
        <w:t>Kernel_Y</w:t>
      </w:r>
      <w:proofErr w:type="spellEnd"/>
      <w:r w:rsidRPr="0024238B">
        <w:rPr>
          <w:rFonts w:ascii="Times New Roman" w:hAnsi="Times New Roman" w:cs="Times New Roman"/>
          <w:sz w:val="20"/>
          <w:szCs w:val="20"/>
          <w:lang w:val="en-US"/>
        </w:rPr>
        <w:t>) or a set of weights that it imposes on the input data.</w:t>
      </w:r>
    </w:p>
    <w:p w14:paraId="3D0405BD" w14:textId="37F96F3F" w:rsidR="00D45106"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More specifically, the convolution operation is done by (.++) instead of that of (xx.):</w:t>
      </w:r>
    </w:p>
    <w:p w14:paraId="10E7E7EF" w14:textId="59077702" w:rsidR="007479A1" w:rsidRDefault="007479A1" w:rsidP="00D45106">
      <w:pPr>
        <w:spacing w:line="240" w:lineRule="auto"/>
        <w:jc w:val="both"/>
        <w:rPr>
          <w:rFonts w:ascii="Times New Roman" w:hAnsi="Times New Roman" w:cs="Times New Roman"/>
          <w:sz w:val="20"/>
          <w:szCs w:val="20"/>
        </w:rPr>
      </w:pPr>
      <w:r w:rsidRPr="007479A1">
        <w:rPr>
          <w:rFonts w:ascii="Times New Roman" w:hAnsi="Times New Roman" w:cs="Times New Roman"/>
          <w:sz w:val="20"/>
          <w:szCs w:val="20"/>
        </w:rPr>
        <w:t xml:space="preserve">Since they can automatically learn </w:t>
      </w:r>
      <w:proofErr w:type="spellStart"/>
      <w:r w:rsidRPr="007479A1">
        <w:rPr>
          <w:rFonts w:ascii="Times New Roman" w:hAnsi="Times New Roman" w:cs="Times New Roman"/>
          <w:sz w:val="20"/>
          <w:szCs w:val="20"/>
        </w:rPr>
        <w:t>spatio</w:t>
      </w:r>
      <w:proofErr w:type="spellEnd"/>
      <w:r w:rsidRPr="007479A1">
        <w:rPr>
          <w:rFonts w:ascii="Times New Roman" w:hAnsi="Times New Roman" w:cs="Times New Roman"/>
          <w:sz w:val="20"/>
          <w:szCs w:val="20"/>
        </w:rPr>
        <w:t xml:space="preserve"> correlated features from raw data, Convolutional Neural Net</w:t>
      </w:r>
      <w:r>
        <w:rPr>
          <w:rFonts w:ascii="Times New Roman" w:hAnsi="Times New Roman" w:cs="Times New Roman"/>
          <w:sz w:val="20"/>
          <w:szCs w:val="20"/>
        </w:rPr>
        <w:t>work</w:t>
      </w:r>
      <w:r w:rsidRPr="007479A1">
        <w:rPr>
          <w:rFonts w:ascii="Times New Roman" w:hAnsi="Times New Roman" w:cs="Times New Roman"/>
          <w:sz w:val="20"/>
          <w:szCs w:val="20"/>
        </w:rPr>
        <w:t>s will greatly outperform a human in all respects while beamforming predication.</w:t>
      </w:r>
    </w:p>
    <w:p w14:paraId="79637D09" w14:textId="77777777" w:rsidR="009178F9" w:rsidRPr="009178F9" w:rsidRDefault="009178F9" w:rsidP="009178F9">
      <w:pPr>
        <w:spacing w:line="240" w:lineRule="auto"/>
        <w:jc w:val="both"/>
        <w:rPr>
          <w:rFonts w:ascii="Times New Roman" w:hAnsi="Times New Roman" w:cs="Times New Roman"/>
          <w:b/>
          <w:bCs/>
          <w:sz w:val="20"/>
          <w:szCs w:val="20"/>
        </w:rPr>
      </w:pPr>
      <w:proofErr w:type="spellStart"/>
      <w:r w:rsidRPr="009178F9">
        <w:rPr>
          <w:rFonts w:ascii="Times New Roman" w:hAnsi="Times New Roman" w:cs="Times New Roman"/>
          <w:b/>
          <w:bCs/>
          <w:sz w:val="20"/>
          <w:szCs w:val="20"/>
        </w:rPr>
        <w:t>Multi Layer</w:t>
      </w:r>
      <w:proofErr w:type="spellEnd"/>
      <w:r w:rsidRPr="009178F9">
        <w:rPr>
          <w:rFonts w:ascii="Times New Roman" w:hAnsi="Times New Roman" w:cs="Times New Roman"/>
          <w:b/>
          <w:bCs/>
          <w:sz w:val="20"/>
          <w:szCs w:val="20"/>
        </w:rPr>
        <w:t xml:space="preserve"> Perceptron (MLP)</w:t>
      </w:r>
    </w:p>
    <w:p w14:paraId="749D84FC" w14:textId="73441B65" w:rsidR="009178F9" w:rsidRPr="009178F9" w:rsidRDefault="0024238B" w:rsidP="009178F9">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 xml:space="preserve">An MLP is a neural network that consists of one or more hidden layers between the input and output layers. It uses either of two nonlinear activation functions; many are available, including </w:t>
      </w:r>
      <w:proofErr w:type="spellStart"/>
      <w:r w:rsidRPr="0024238B">
        <w:rPr>
          <w:rFonts w:ascii="Times New Roman" w:hAnsi="Times New Roman" w:cs="Times New Roman"/>
          <w:sz w:val="20"/>
          <w:szCs w:val="20"/>
        </w:rPr>
        <w:t>ReLU</w:t>
      </w:r>
      <w:proofErr w:type="spellEnd"/>
      <w:r w:rsidRPr="0024238B">
        <w:rPr>
          <w:rFonts w:ascii="Times New Roman" w:hAnsi="Times New Roman" w:cs="Times New Roman"/>
          <w:sz w:val="20"/>
          <w:szCs w:val="20"/>
        </w:rPr>
        <w:t>, sigmoid, and tanh. This nonlinearity is necessary for the model to account for nonlinear relationships in the data. An MLP got its name by way of the backpropagation algorithm, in which error with weight adjustments is backpropagated from all hidden layers. Since MLPs are capable of very efficient predictions, they usually lie at the heart of classification problems and can efficiently predict, e.g., the success or failure of a given task, such as beamforming, based on certain input features forming the basis for such prediction.</w:t>
      </w:r>
    </w:p>
    <w:p w14:paraId="69A6DD65" w14:textId="78551F45" w:rsidR="0075736E" w:rsidRPr="0075736E" w:rsidRDefault="00390654" w:rsidP="00D45106">
      <w:pPr>
        <w:spacing w:line="240" w:lineRule="auto"/>
        <w:jc w:val="both"/>
        <w:rPr>
          <w:rFonts w:ascii="Times New Roman" w:hAnsi="Times New Roman" w:cs="Times New Roman"/>
          <w:sz w:val="20"/>
          <w:szCs w:val="20"/>
        </w:rPr>
      </w:pPr>
      <w:r w:rsidRPr="00390654">
        <w:rPr>
          <w:rFonts w:ascii="Times New Roman" w:hAnsi="Times New Roman" w:cs="Times New Roman"/>
          <w:sz w:val="20"/>
          <w:szCs w:val="20"/>
        </w:rPr>
        <w:t>The output processed by a given MLP neuron is given by</w:t>
      </w:r>
      <w:r w:rsidR="00910742" w:rsidRPr="00910742">
        <w:rPr>
          <w:rFonts w:ascii="Times New Roman" w:hAnsi="Times New Roman" w:cs="Times New Roman"/>
          <w:sz w:val="20"/>
          <w:szCs w:val="20"/>
        </w:rPr>
        <w:t>:</w:t>
      </w:r>
    </w:p>
    <w:p w14:paraId="1E232B57" w14:textId="13A6C72D"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f</m:t>
          </m:r>
          <m:d>
            <m:dPr>
              <m:ctrlPr>
                <w:rPr>
                  <w:rFonts w:ascii="Cambria Math" w:hAnsi="Cambria Math" w:cs="Times New Roman"/>
                  <w:sz w:val="20"/>
                  <w:szCs w:val="20"/>
                  <w:lang w:val="en-US"/>
                </w:rPr>
              </m:ctrlPr>
            </m:dPr>
            <m:e>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w</m:t>
                      </m:r>
                    </m:e>
                    <m:sub>
                      <m:r>
                        <w:rPr>
                          <w:rFonts w:ascii="Cambria Math" w:hAnsi="Cambria Math" w:cs="Times New Roman"/>
                          <w:sz w:val="20"/>
                          <w:szCs w:val="20"/>
                          <w:lang w:val="en-US"/>
                        </w:rPr>
                        <m:t>i</m:t>
                      </m:r>
                    </m:sub>
                  </m:sSub>
                </m:e>
              </m:nary>
              <m:sSub>
                <m:sSubPr>
                  <m:ctrlPr>
                    <w:rPr>
                      <w:rFonts w:ascii="Cambria Math" w:hAnsi="Cambria Math" w:cs="Times New Roman"/>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r>
                <w:rPr>
                  <w:rFonts w:ascii="Cambria Math" w:hAnsi="Cambria Math" w:cs="Times New Roman"/>
                  <w:sz w:val="20"/>
                  <w:szCs w:val="20"/>
                  <w:lang w:val="en-US"/>
                </w:rPr>
                <m:t>b</m:t>
              </m:r>
            </m:e>
          </m:d>
        </m:oMath>
      </m:oMathPara>
    </w:p>
    <w:p w14:paraId="4F41BD54"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28092E43" w14:textId="0BA8B989"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y is the output of the neuron.</w:t>
      </w:r>
    </w:p>
    <w:p w14:paraId="034085A7" w14:textId="223886B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Weighted input level features are inputs.</w:t>
      </w:r>
    </w:p>
    <w:p w14:paraId="5D540BD1" w14:textId="21B6C534"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proofErr w:type="spellStart"/>
      <w:r w:rsidRPr="0024238B">
        <w:rPr>
          <w:rFonts w:ascii="Times New Roman" w:hAnsi="Times New Roman" w:cs="Times New Roman"/>
          <w:sz w:val="20"/>
          <w:szCs w:val="20"/>
          <w:lang w:val="en-US"/>
        </w:rPr>
        <w:t>x_i</w:t>
      </w:r>
      <w:proofErr w:type="spellEnd"/>
      <w:r w:rsidRPr="0024238B">
        <w:rPr>
          <w:rFonts w:ascii="Times New Roman" w:hAnsi="Times New Roman" w:cs="Times New Roman"/>
          <w:sz w:val="20"/>
          <w:szCs w:val="20"/>
          <w:lang w:val="en-US"/>
        </w:rPr>
        <w:t xml:space="preserve"> are various input features.</w:t>
      </w:r>
    </w:p>
    <w:p w14:paraId="7C563AF3" w14:textId="5EED5DE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 xml:space="preserve">b denotes a bias term. </w:t>
      </w:r>
    </w:p>
    <w:p w14:paraId="550BA347" w14:textId="501F334F" w:rsidR="009178F9"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Activation function-sigmoid/</w:t>
      </w:r>
      <w:proofErr w:type="spellStart"/>
      <w:r w:rsidRPr="0024238B">
        <w:rPr>
          <w:rFonts w:ascii="Times New Roman" w:hAnsi="Times New Roman" w:cs="Times New Roman"/>
          <w:sz w:val="20"/>
          <w:szCs w:val="20"/>
          <w:lang w:val="en-US"/>
        </w:rPr>
        <w:t>relu</w:t>
      </w:r>
      <w:proofErr w:type="spellEnd"/>
      <w:r w:rsidRPr="0024238B">
        <w:rPr>
          <w:rFonts w:ascii="Times New Roman" w:hAnsi="Times New Roman" w:cs="Times New Roman"/>
          <w:sz w:val="20"/>
          <w:szCs w:val="20"/>
          <w:lang w:val="en-US"/>
        </w:rPr>
        <w:t>.(f)</w:t>
      </w:r>
    </w:p>
    <w:p w14:paraId="6774E94D" w14:textId="0141D16B" w:rsidR="006939B2" w:rsidRPr="00FC562B" w:rsidRDefault="00DF061E" w:rsidP="00D45106">
      <w:pPr>
        <w:spacing w:line="240" w:lineRule="auto"/>
        <w:jc w:val="both"/>
        <w:rPr>
          <w:rFonts w:ascii="Times New Roman" w:hAnsi="Times New Roman" w:cs="Times New Roman"/>
          <w:sz w:val="20"/>
          <w:szCs w:val="20"/>
        </w:rPr>
      </w:pPr>
      <w:r w:rsidRPr="00DF061E">
        <w:rPr>
          <w:rFonts w:ascii="Times New Roman" w:hAnsi="Times New Roman" w:cs="Times New Roman"/>
          <w:sz w:val="20"/>
          <w:szCs w:val="20"/>
        </w:rPr>
        <w:t xml:space="preserve">Since the activation function conveys such a nonlinear effect, one could say that an MLP is capable of </w:t>
      </w:r>
      <w:proofErr w:type="spellStart"/>
      <w:r w:rsidRPr="00DF061E">
        <w:rPr>
          <w:rFonts w:ascii="Times New Roman" w:hAnsi="Times New Roman" w:cs="Times New Roman"/>
          <w:sz w:val="20"/>
          <w:szCs w:val="20"/>
        </w:rPr>
        <w:t>modeling</w:t>
      </w:r>
      <w:proofErr w:type="spellEnd"/>
      <w:r w:rsidRPr="00DF061E">
        <w:rPr>
          <w:rFonts w:ascii="Times New Roman" w:hAnsi="Times New Roman" w:cs="Times New Roman"/>
          <w:sz w:val="20"/>
          <w:szCs w:val="20"/>
        </w:rPr>
        <w:t xml:space="preserve"> complex relations and can therefore be utilized in an interesting way for predictions such as beamforming success in 6G networks.</w:t>
      </w:r>
    </w:p>
    <w:p w14:paraId="459EEAF7" w14:textId="77777777" w:rsidR="0075736E" w:rsidRPr="0075736E" w:rsidRDefault="0075736E" w:rsidP="00D45106">
      <w:pPr>
        <w:spacing w:line="240" w:lineRule="auto"/>
        <w:jc w:val="both"/>
        <w:rPr>
          <w:rFonts w:ascii="Times New Roman" w:hAnsi="Times New Roman" w:cs="Times New Roman"/>
          <w:b/>
          <w:bCs/>
          <w:sz w:val="20"/>
          <w:szCs w:val="20"/>
        </w:rPr>
      </w:pPr>
      <w:proofErr w:type="spellStart"/>
      <w:r w:rsidRPr="0075736E">
        <w:rPr>
          <w:rFonts w:ascii="Times New Roman" w:hAnsi="Times New Roman" w:cs="Times New Roman"/>
          <w:b/>
          <w:bCs/>
          <w:sz w:val="20"/>
          <w:szCs w:val="20"/>
        </w:rPr>
        <w:t>XGBoost</w:t>
      </w:r>
      <w:proofErr w:type="spellEnd"/>
      <w:r w:rsidRPr="0075736E">
        <w:rPr>
          <w:rFonts w:ascii="Times New Roman" w:hAnsi="Times New Roman" w:cs="Times New Roman"/>
          <w:b/>
          <w:bCs/>
          <w:sz w:val="20"/>
          <w:szCs w:val="20"/>
        </w:rPr>
        <w:t xml:space="preserve"> (Extreme Gradient Boosting)</w:t>
      </w:r>
    </w:p>
    <w:p w14:paraId="3BFAD6F1" w14:textId="362054A8" w:rsidR="00DF061E" w:rsidRDefault="00F34D08" w:rsidP="00D45106">
      <w:pPr>
        <w:spacing w:line="240" w:lineRule="auto"/>
        <w:jc w:val="both"/>
        <w:rPr>
          <w:rFonts w:ascii="Times New Roman" w:hAnsi="Times New Roman" w:cs="Times New Roman"/>
          <w:sz w:val="20"/>
          <w:szCs w:val="20"/>
        </w:rPr>
      </w:pPr>
      <w:r w:rsidRPr="00F34D08">
        <w:rPr>
          <w:rFonts w:ascii="Times New Roman" w:hAnsi="Times New Roman" w:cs="Times New Roman"/>
          <w:sz w:val="20"/>
          <w:szCs w:val="20"/>
        </w:rPr>
        <w:t xml:space="preserve">Being considered new and fresh, </w:t>
      </w:r>
      <w:proofErr w:type="spellStart"/>
      <w:r w:rsidRPr="00F34D08">
        <w:rPr>
          <w:rFonts w:ascii="Times New Roman" w:hAnsi="Times New Roman" w:cs="Times New Roman"/>
          <w:sz w:val="20"/>
          <w:szCs w:val="20"/>
        </w:rPr>
        <w:t>XGBoost</w:t>
      </w:r>
      <w:proofErr w:type="spellEnd"/>
      <w:r w:rsidRPr="00F34D08">
        <w:rPr>
          <w:rFonts w:ascii="Times New Roman" w:hAnsi="Times New Roman" w:cs="Times New Roman"/>
          <w:sz w:val="20"/>
          <w:szCs w:val="20"/>
        </w:rPr>
        <w:t xml:space="preserve"> is one of the speediest parallelizable gradient boosting algorithms with high accuracy. An ensemble of decision trees means each of those trees tries to go from predicting errors made by the preceding tree. </w:t>
      </w:r>
      <w:proofErr w:type="spellStart"/>
      <w:r w:rsidRPr="00F34D08">
        <w:rPr>
          <w:rFonts w:ascii="Times New Roman" w:hAnsi="Times New Roman" w:cs="Times New Roman"/>
          <w:sz w:val="20"/>
          <w:szCs w:val="20"/>
        </w:rPr>
        <w:t>XGBoost</w:t>
      </w:r>
      <w:proofErr w:type="spellEnd"/>
      <w:r w:rsidRPr="00F34D08">
        <w:rPr>
          <w:rFonts w:ascii="Times New Roman" w:hAnsi="Times New Roman" w:cs="Times New Roman"/>
          <w:sz w:val="20"/>
          <w:szCs w:val="20"/>
        </w:rPr>
        <w:t xml:space="preserve"> is very good with higher-dimensional data: it applies regularization on the loss function to prevent overfitting and hence can perform well with elaborate high-dimensional data. The algorithm is </w:t>
      </w:r>
      <w:r w:rsidRPr="00F34D08">
        <w:rPr>
          <w:rFonts w:ascii="Times New Roman" w:hAnsi="Times New Roman" w:cs="Times New Roman"/>
          <w:sz w:val="20"/>
          <w:szCs w:val="20"/>
        </w:rPr>
        <w:lastRenderedPageBreak/>
        <w:t>finely refined for competitive machine-learning contests and is mostly applied to this domain, such as predictive beamforming in the 6G realm where accuracy and model performance matter.</w:t>
      </w:r>
    </w:p>
    <w:p w14:paraId="74E93D78" w14:textId="4DFE9DDC" w:rsidR="0075736E" w:rsidRPr="0075736E"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 xml:space="preserve">The </w:t>
      </w:r>
      <w:proofErr w:type="spellStart"/>
      <w:r w:rsidRPr="0066731D">
        <w:rPr>
          <w:rFonts w:ascii="Times New Roman" w:hAnsi="Times New Roman" w:cs="Times New Roman"/>
          <w:sz w:val="20"/>
          <w:szCs w:val="20"/>
        </w:rPr>
        <w:t>XGBoost</w:t>
      </w:r>
      <w:proofErr w:type="spellEnd"/>
      <w:r w:rsidRPr="0066731D">
        <w:rPr>
          <w:rFonts w:ascii="Times New Roman" w:hAnsi="Times New Roman" w:cs="Times New Roman"/>
          <w:sz w:val="20"/>
          <w:szCs w:val="20"/>
        </w:rPr>
        <w:t xml:space="preserve"> loss function, i.e. summation of the Residual sum of squares (SSS) and a penalty function is as follows:</w:t>
      </w:r>
    </w:p>
    <w:p w14:paraId="1E0AD6C1" w14:textId="2D8C7693"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L</m:t>
          </m:r>
          <m:r>
            <m:rPr>
              <m:sty m:val="p"/>
            </m:rPr>
            <w:rPr>
              <w:rFonts w:ascii="Cambria Math" w:hAnsi="Cambria Math" w:cs="Times New Roman"/>
              <w:sz w:val="20"/>
              <w:szCs w:val="20"/>
              <w:lang w:val="en-US"/>
            </w:rPr>
            <m:t>=</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r>
            <m:rPr>
              <m:sty m:val="p"/>
            </m:rPr>
            <w:rPr>
              <w:rFonts w:ascii="Cambria Math" w:hAnsi="Cambria Math" w:cs="Times New Roman"/>
              <w:sz w:val="20"/>
              <w:szCs w:val="20"/>
              <w:lang w:val="en-US"/>
            </w:rPr>
            <m:t>+</m:t>
          </m:r>
          <m:r>
            <w:rPr>
              <w:rFonts w:ascii="Cambria Math" w:hAnsi="Cambria Math" w:cs="Times New Roman"/>
              <w:sz w:val="20"/>
              <w:szCs w:val="20"/>
              <w:lang w:val="en-US"/>
            </w:rPr>
            <m:t>λ</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T</m:t>
              </m:r>
            </m:sup>
            <m:e>
              <m:sSubSup>
                <m:sSubSupPr>
                  <m:ctrlPr>
                    <w:rPr>
                      <w:rFonts w:ascii="Cambria Math" w:hAnsi="Cambria Math" w:cs="Times New Roman"/>
                      <w:sz w:val="20"/>
                      <w:szCs w:val="20"/>
                      <w:lang w:val="en-US"/>
                    </w:rPr>
                  </m:ctrlPr>
                </m:sSubSupPr>
                <m:e>
                  <m:r>
                    <w:rPr>
                      <w:rFonts w:ascii="Cambria Math" w:hAnsi="Cambria Math" w:cs="Times New Roman"/>
                      <w:sz w:val="20"/>
                      <w:szCs w:val="20"/>
                      <w:lang w:val="en-US"/>
                    </w:rPr>
                    <m:t>w</m:t>
                  </m:r>
                </m:e>
                <m:sub>
                  <m:r>
                    <w:rPr>
                      <w:rFonts w:ascii="Cambria Math" w:hAnsi="Cambria Math" w:cs="Times New Roman"/>
                      <w:sz w:val="20"/>
                      <w:szCs w:val="20"/>
                      <w:lang w:val="en-US"/>
                    </w:rPr>
                    <m:t>j</m:t>
                  </m:r>
                </m:sub>
                <m:sup>
                  <m:r>
                    <w:rPr>
                      <w:rFonts w:ascii="Cambria Math" w:hAnsi="Cambria Math" w:cs="Times New Roman"/>
                      <w:sz w:val="20"/>
                      <w:szCs w:val="20"/>
                      <w:lang w:val="en-US"/>
                    </w:rPr>
                    <m:t>2</m:t>
                  </m:r>
                </m:sup>
              </m:sSubSup>
            </m:e>
          </m:nary>
        </m:oMath>
      </m:oMathPara>
    </w:p>
    <w:p w14:paraId="3FA6B404" w14:textId="77777777" w:rsidR="00F34D08" w:rsidRPr="00F34D08" w:rsidRDefault="00F34D08" w:rsidP="00F34D08">
      <w:p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Where:</w:t>
      </w:r>
    </w:p>
    <w:p w14:paraId="7954D2CB" w14:textId="7D0DAB80"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represents the total loss.</w:t>
      </w:r>
    </w:p>
    <w:p w14:paraId="4627B1AD" w14:textId="6445FFC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proofErr w:type="spellStart"/>
      <w:r w:rsidRPr="00F34D08">
        <w:rPr>
          <w:rFonts w:ascii="Times New Roman" w:hAnsi="Times New Roman" w:cs="Times New Roman"/>
          <w:sz w:val="20"/>
          <w:szCs w:val="20"/>
          <w:lang w:val="en-US"/>
        </w:rPr>
        <w:t>y_i</w:t>
      </w:r>
      <w:proofErr w:type="spellEnd"/>
      <w:r w:rsidRPr="00F34D08">
        <w:rPr>
          <w:rFonts w:ascii="Times New Roman" w:hAnsi="Times New Roman" w:cs="Times New Roman"/>
          <w:sz w:val="20"/>
          <w:szCs w:val="20"/>
          <w:lang w:val="en-US"/>
        </w:rPr>
        <w:t xml:space="preserve"> is the true value.</w:t>
      </w:r>
    </w:p>
    <w:p w14:paraId="7BD82478" w14:textId="237272B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 xml:space="preserve">( </w:t>
      </w:r>
      <w:proofErr w:type="spellStart"/>
      <w:r w:rsidRPr="00F34D08">
        <w:rPr>
          <w:rFonts w:ascii="Times New Roman" w:hAnsi="Times New Roman" w:cs="Times New Roman"/>
          <w:sz w:val="20"/>
          <w:szCs w:val="20"/>
          <w:lang w:val="en-US"/>
        </w:rPr>
        <w:t>y_i</w:t>
      </w:r>
      <w:proofErr w:type="spellEnd"/>
      <w:r w:rsidRPr="00F34D08">
        <w:rPr>
          <w:rFonts w:ascii="Times New Roman" w:hAnsi="Times New Roman" w:cs="Times New Roman"/>
          <w:sz w:val="20"/>
          <w:szCs w:val="20"/>
          <w:lang w:val="en-US"/>
        </w:rPr>
        <w:t xml:space="preserve"> ) ̂  stands for the predicted value.</w:t>
      </w:r>
    </w:p>
    <w:p w14:paraId="2DFBFBA4" w14:textId="038DEFB4"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proofErr w:type="spellStart"/>
      <w:r w:rsidRPr="00F34D08">
        <w:rPr>
          <w:rFonts w:ascii="Times New Roman" w:hAnsi="Times New Roman" w:cs="Times New Roman"/>
          <w:sz w:val="20"/>
          <w:szCs w:val="20"/>
          <w:lang w:val="en-US"/>
        </w:rPr>
        <w:t>w_j</w:t>
      </w:r>
      <w:proofErr w:type="spellEnd"/>
      <w:r w:rsidRPr="00F34D08">
        <w:rPr>
          <w:rFonts w:ascii="Times New Roman" w:hAnsi="Times New Roman" w:cs="Times New Roman"/>
          <w:sz w:val="20"/>
          <w:szCs w:val="20"/>
          <w:lang w:val="en-US"/>
        </w:rPr>
        <w:t xml:space="preserve"> stands for the weight of the trees.</w:t>
      </w:r>
    </w:p>
    <w:p w14:paraId="36F199B8" w14:textId="5A237EFA"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is the normalizing parameter.</w:t>
      </w:r>
    </w:p>
    <w:p w14:paraId="5ADE4418" w14:textId="4C1028F5" w:rsidR="009178F9"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T is the number of trees.</w:t>
      </w:r>
    </w:p>
    <w:p w14:paraId="1851FFB6" w14:textId="75410809" w:rsidR="0075736E" w:rsidRPr="00FC562B"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 xml:space="preserve">The joint efficiency and accuracy result provides </w:t>
      </w:r>
      <w:proofErr w:type="spellStart"/>
      <w:r w:rsidRPr="0066731D">
        <w:rPr>
          <w:rFonts w:ascii="Times New Roman" w:hAnsi="Times New Roman" w:cs="Times New Roman"/>
          <w:sz w:val="20"/>
          <w:szCs w:val="20"/>
        </w:rPr>
        <w:t>XGBoost</w:t>
      </w:r>
      <w:proofErr w:type="spellEnd"/>
      <w:r w:rsidRPr="0066731D">
        <w:rPr>
          <w:rFonts w:ascii="Times New Roman" w:hAnsi="Times New Roman" w:cs="Times New Roman"/>
          <w:sz w:val="20"/>
          <w:szCs w:val="20"/>
        </w:rPr>
        <w:t xml:space="preserve"> as an excellent tool to use when predicting challenging values with all the numerous features of the datasets, like the success of a beamforming device.</w:t>
      </w:r>
    </w:p>
    <w:p w14:paraId="50E1FB18" w14:textId="77777777" w:rsidR="00F34D08" w:rsidRPr="00CA18FE" w:rsidRDefault="00F34D08" w:rsidP="00F34D08">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CA18FE">
        <w:rPr>
          <w:rFonts w:ascii="Times New Roman" w:eastAsia="Times New Roman" w:hAnsi="Times New Roman" w:cs="Times New Roman"/>
          <w:b/>
          <w:bCs/>
          <w:color w:val="000000"/>
          <w:sz w:val="20"/>
          <w:szCs w:val="20"/>
          <w:lang w:eastAsia="en-IN"/>
        </w:rPr>
        <w:t>Decision Tree</w:t>
      </w:r>
    </w:p>
    <w:p w14:paraId="5D9548D8" w14:textId="086AA0D0" w:rsidR="0066731D" w:rsidRPr="0066731D"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These Decision Trees are simple, supervised learning classification algorithms with regression in function. It splits the given dataset into subsets on the basis of an attribute which is more informative; in essence, it produces a tree with decision rules as nodes and class or regression value assignments at leaf nodes. Because of their high interpretability and insight into decision-making, these may also be used for feature identification towards beamforming success of 6G. Overfitting is a problem with Decision Trees if they are not properly regularized.</w:t>
      </w:r>
    </w:p>
    <w:p w14:paraId="5D028427" w14:textId="43186F25" w:rsidR="0075736E" w:rsidRPr="0075736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The value of Information Gain (IG) which takes into account to choose a good split option to be used in building a TD is given by:</w:t>
      </w:r>
    </w:p>
    <w:p w14:paraId="2C01286C" w14:textId="5033C9E3" w:rsidR="0075736E" w:rsidRPr="0075736E" w:rsidRDefault="0075736E" w:rsidP="00D45106">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m:oMathPara>
        <m:oMath>
          <m:r>
            <w:rPr>
              <w:rFonts w:ascii="Cambria Math" w:eastAsia="Times New Roman" w:hAnsi="Cambria Math" w:cs="Times New Roman"/>
              <w:color w:val="000000"/>
              <w:sz w:val="20"/>
              <w:szCs w:val="20"/>
              <w:lang w:val="en-US" w:eastAsia="en-IN"/>
            </w:rPr>
            <m:t>IG</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H</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nary>
            <m:naryPr>
              <m:chr m:val="∑"/>
              <m:limLoc m:val="undOvr"/>
              <m:supHide m:val="1"/>
              <m:ctrlPr>
                <w:rPr>
                  <w:rFonts w:ascii="Cambria Math" w:eastAsia="Times New Roman" w:hAnsi="Cambria Math" w:cs="Times New Roman"/>
                  <w:color w:val="000000"/>
                  <w:sz w:val="20"/>
                  <w:szCs w:val="20"/>
                  <w:lang w:val="en-US" w:eastAsia="en-IN"/>
                </w:rPr>
              </m:ctrlPr>
            </m:naryPr>
            <m:sub>
              <m:r>
                <w:rPr>
                  <w:rFonts w:ascii="Cambria Math" w:eastAsia="Times New Roman" w:hAnsi="Cambria Math" w:cs="Times New Roman"/>
                  <w:color w:val="000000"/>
                  <w:sz w:val="20"/>
                  <w:szCs w:val="20"/>
                  <w:lang w:val="en-US" w:eastAsia="en-IN"/>
                </w:rPr>
                <m:t>v</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sub>
            <m:sup>
              <m:r>
                <w:rPr>
                  <w:rFonts w:ascii="Cambria Math" w:eastAsia="Times New Roman" w:hAnsi="Cambria Math" w:cs="Times New Roman"/>
                  <w:color w:val="000000"/>
                  <w:sz w:val="20"/>
                  <w:szCs w:val="20"/>
                  <w:lang w:val="en-US" w:eastAsia="en-IN"/>
                </w:rPr>
                <m:t>​</m:t>
              </m:r>
            </m:sup>
            <m:e>
              <m:f>
                <m:fPr>
                  <m:ctrlPr>
                    <w:rPr>
                      <w:rFonts w:ascii="Cambria Math" w:eastAsia="Times New Roman" w:hAnsi="Cambria Math" w:cs="Times New Roman"/>
                      <w:color w:val="000000"/>
                      <w:sz w:val="20"/>
                      <w:szCs w:val="20"/>
                      <w:lang w:val="en-US" w:eastAsia="en-IN"/>
                    </w:rPr>
                  </m:ctrlPr>
                </m:fPr>
                <m:num>
                  <m:r>
                    <m:rPr>
                      <m:sty m:val="p"/>
                    </m:rPr>
                    <w:rPr>
                      <w:rFonts w:ascii="Cambria Math" w:eastAsia="Times New Roman" w:hAnsi="Cambria Math" w:cs="Times New Roman"/>
                      <w:color w:val="000000"/>
                      <w:sz w:val="20"/>
                      <w:szCs w:val="20"/>
                      <w:lang w:val="en-US" w:eastAsia="en-IN"/>
                    </w:rPr>
                    <m:t>∣</m:t>
                  </m:r>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r>
                    <m:rPr>
                      <m:sty m:val="p"/>
                    </m:rPr>
                    <w:rPr>
                      <w:rFonts w:ascii="Cambria Math" w:eastAsia="Times New Roman" w:hAnsi="Cambria Math" w:cs="Times New Roman"/>
                      <w:color w:val="000000"/>
                      <w:sz w:val="20"/>
                      <w:szCs w:val="20"/>
                      <w:lang w:val="en-US" w:eastAsia="en-IN"/>
                    </w:rPr>
                    <m:t>∣</m:t>
                  </m:r>
                </m:num>
                <m:den>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den>
              </m:f>
            </m:e>
          </m:nary>
          <m:r>
            <w:rPr>
              <w:rFonts w:ascii="Cambria Math" w:eastAsia="Times New Roman" w:hAnsi="Cambria Math" w:cs="Times New Roman"/>
              <w:color w:val="000000"/>
              <w:sz w:val="20"/>
              <w:szCs w:val="20"/>
              <w:lang w:val="en-US" w:eastAsia="en-IN"/>
            </w:rPr>
            <m:t>H</m:t>
          </m:r>
          <m:d>
            <m:dPr>
              <m:ctrlPr>
                <w:rPr>
                  <w:rFonts w:ascii="Cambria Math" w:eastAsia="Times New Roman" w:hAnsi="Cambria Math" w:cs="Times New Roman"/>
                  <w:color w:val="000000"/>
                  <w:sz w:val="20"/>
                  <w:szCs w:val="20"/>
                  <w:lang w:val="en-US" w:eastAsia="en-IN"/>
                </w:rPr>
              </m:ctrlPr>
            </m:dPr>
            <m:e>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e>
          </m:d>
        </m:oMath>
      </m:oMathPara>
    </w:p>
    <w:p w14:paraId="547F605C" w14:textId="77777777" w:rsidR="00F34D08" w:rsidRPr="00F34D08"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Where:</w:t>
      </w:r>
    </w:p>
    <w:p w14:paraId="35A09ED6" w14:textId="1F2B45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IG(D, A) is the information gain of attribute A,</w:t>
      </w:r>
    </w:p>
    <w:p w14:paraId="6DFA436B" w14:textId="124609FA"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H(D) is the entropy of the data set D.</w:t>
      </w:r>
    </w:p>
    <w:p w14:paraId="34F94B3F" w14:textId="3399E3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D[</w:t>
      </w:r>
      <w:proofErr w:type="spellStart"/>
      <w:r w:rsidRPr="00F34D08">
        <w:rPr>
          <w:rFonts w:ascii="Times New Roman" w:eastAsia="Times New Roman" w:hAnsi="Times New Roman" w:cs="Times New Roman"/>
          <w:color w:val="000000"/>
          <w:sz w:val="20"/>
          <w:szCs w:val="20"/>
          <w:lang w:val="en-US" w:eastAsia="en-IN"/>
        </w:rPr>
        <w:t>vA</w:t>
      </w:r>
      <w:proofErr w:type="spellEnd"/>
      <w:r w:rsidRPr="00F34D08">
        <w:rPr>
          <w:rFonts w:ascii="Times New Roman" w:eastAsia="Times New Roman" w:hAnsi="Times New Roman" w:cs="Times New Roman"/>
          <w:color w:val="000000"/>
          <w:sz w:val="20"/>
          <w:szCs w:val="20"/>
          <w:lang w:val="en-US" w:eastAsia="en-IN"/>
        </w:rPr>
        <w:t>] is the subset of D of objects having v as a value of the attribute A for every data set D and attribute v.</w:t>
      </w:r>
    </w:p>
    <w:p w14:paraId="7A1318D0" w14:textId="2EAB5F97" w:rsidR="0066731D"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 xml:space="preserve">The values for the interval D and the time constant </w:t>
      </w:r>
      <w:proofErr w:type="spellStart"/>
      <w:r w:rsidRPr="00F34D08">
        <w:rPr>
          <w:rFonts w:ascii="Times New Roman" w:eastAsia="Times New Roman" w:hAnsi="Times New Roman" w:cs="Times New Roman"/>
          <w:color w:val="000000"/>
          <w:sz w:val="20"/>
          <w:szCs w:val="20"/>
          <w:lang w:val="en-US" w:eastAsia="en-IN"/>
        </w:rPr>
        <w:t>D_v</w:t>
      </w:r>
      <w:proofErr w:type="spellEnd"/>
      <w:r w:rsidRPr="00F34D08">
        <w:rPr>
          <w:rFonts w:ascii="Times New Roman" w:eastAsia="Times New Roman" w:hAnsi="Times New Roman" w:cs="Times New Roman"/>
          <w:color w:val="000000"/>
          <w:sz w:val="20"/>
          <w:szCs w:val="20"/>
          <w:lang w:val="en-US" w:eastAsia="en-IN"/>
        </w:rPr>
        <w:t xml:space="preserve"> are N_1 = 1 - r2 and 1- r_v2 ^- D, respectively.</w:t>
      </w:r>
    </w:p>
    <w:p w14:paraId="5204C903" w14:textId="2888FE8C" w:rsidR="00CD5165"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We learn that Decision Tree are an intuitive model for the success of beamforming, however often they are used in ensemble techniques in form of Random Forest to enhance their performance while reducing the variance.</w:t>
      </w:r>
    </w:p>
    <w:p w14:paraId="28763831" w14:textId="40EFAB59" w:rsidR="001D6E6B"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 xml:space="preserve">V. </w:t>
      </w:r>
      <w:r w:rsidR="001D6E6B" w:rsidRPr="00EC568E">
        <w:rPr>
          <w:rFonts w:ascii="Times New Roman" w:eastAsia="Times New Roman" w:hAnsi="Times New Roman" w:cs="Times New Roman"/>
          <w:color w:val="auto"/>
          <w:sz w:val="20"/>
          <w:szCs w:val="20"/>
          <w:lang w:eastAsia="en-IN"/>
        </w:rPr>
        <w:t xml:space="preserve">RESULTS AND </w:t>
      </w:r>
      <w:r w:rsidR="001D6E6B" w:rsidRPr="00EC568E">
        <w:rPr>
          <w:rFonts w:ascii="Times New Roman" w:eastAsia="Times New Roman" w:hAnsi="Times New Roman" w:cs="Times New Roman"/>
          <w:iCs/>
          <w:color w:val="auto"/>
          <w:sz w:val="20"/>
          <w:szCs w:val="20"/>
          <w:lang w:eastAsia="en-IN"/>
        </w:rPr>
        <w:t>DISCUSSION</w:t>
      </w:r>
    </w:p>
    <w:p w14:paraId="6425B60B" w14:textId="77777777" w:rsidR="00EC568E" w:rsidRPr="00EC568E" w:rsidRDefault="001D6E6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EC568E">
        <w:rPr>
          <w:rFonts w:ascii="Times New Roman" w:eastAsia="Times New Roman" w:hAnsi="Times New Roman" w:cs="Times New Roman"/>
          <w:b/>
          <w:bCs/>
          <w:color w:val="000000"/>
          <w:sz w:val="20"/>
          <w:szCs w:val="20"/>
          <w:lang w:eastAsia="en-IN"/>
        </w:rPr>
        <w:t xml:space="preserve">Random Forest </w:t>
      </w:r>
    </w:p>
    <w:p w14:paraId="4879683A" w14:textId="2B37214C" w:rsidR="00EC568E" w:rsidRDefault="00F34D08"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 xml:space="preserve">The random forest-based classification found a good rescue after performing well and achieving perfect evaluation scores. The model has attained precision, recall, accuracy, and F1-score all equal to 1.00, which means that it achieved perfect class assignment with zero errors. The confusion matrix showed that the count of false negatives and false positives were zero, as it recorded 240 true negatives and 260 true positives, thus confirming that the model was able to predict both class categories correctly. Being such, random forest is much less prone to overfitting and is very robust towards high dimensionalities. These traits make it very much fit for such beamforming predictions, and, coming out of random forest, the perfect accuracy value </w:t>
      </w:r>
      <w:proofErr w:type="spellStart"/>
      <w:r w:rsidRPr="00F34D08">
        <w:rPr>
          <w:rFonts w:ascii="Times New Roman" w:eastAsia="Times New Roman" w:hAnsi="Times New Roman" w:cs="Times New Roman"/>
          <w:color w:val="000000"/>
          <w:sz w:val="20"/>
          <w:szCs w:val="20"/>
          <w:lang w:eastAsia="en-IN"/>
        </w:rPr>
        <w:t>fulfills</w:t>
      </w:r>
      <w:proofErr w:type="spellEnd"/>
      <w:r w:rsidRPr="00F34D08">
        <w:rPr>
          <w:rFonts w:ascii="Times New Roman" w:eastAsia="Times New Roman" w:hAnsi="Times New Roman" w:cs="Times New Roman"/>
          <w:color w:val="000000"/>
          <w:sz w:val="20"/>
          <w:szCs w:val="20"/>
          <w:lang w:eastAsia="en-IN"/>
        </w:rPr>
        <w:t xml:space="preserve"> the required predictive criterion.</w:t>
      </w:r>
    </w:p>
    <w:p w14:paraId="3E591498" w14:textId="77777777" w:rsidR="006E766D" w:rsidRPr="00FC562B" w:rsidRDefault="001D6E6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noProof/>
          <w:color w:val="000000"/>
          <w:sz w:val="20"/>
          <w:szCs w:val="20"/>
          <w:lang w:eastAsia="en-IN"/>
        </w:rPr>
        <w:drawing>
          <wp:inline distT="0" distB="0" distL="0" distR="0" wp14:anchorId="4C4F7F09" wp14:editId="3D81E4BD">
            <wp:extent cx="2924175" cy="2619375"/>
            <wp:effectExtent l="0" t="0" r="9525" b="9525"/>
            <wp:docPr id="18858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4780" name=""/>
                    <pic:cNvPicPr/>
                  </pic:nvPicPr>
                  <pic:blipFill>
                    <a:blip r:embed="rId17"/>
                    <a:stretch>
                      <a:fillRect/>
                    </a:stretch>
                  </pic:blipFill>
                  <pic:spPr>
                    <a:xfrm>
                      <a:off x="0" y="0"/>
                      <a:ext cx="2924175" cy="2619375"/>
                    </a:xfrm>
                    <a:prstGeom prst="rect">
                      <a:avLst/>
                    </a:prstGeom>
                  </pic:spPr>
                </pic:pic>
              </a:graphicData>
            </a:graphic>
          </wp:inline>
        </w:drawing>
      </w:r>
    </w:p>
    <w:p w14:paraId="4CB8776F" w14:textId="794BD36E" w:rsidR="001D6E6B" w:rsidRPr="00EC568E"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2</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Random Forest confusion matrix</w:t>
      </w:r>
    </w:p>
    <w:p w14:paraId="70BE0AF3"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FNN (Feedforward Neural Network)</w:t>
      </w:r>
    </w:p>
    <w:p w14:paraId="61405085" w14:textId="3EAA70C9" w:rsidR="00EC568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 xml:space="preserve">The FNN also gave very good results with 0.992 accuracy and 0.992 F1 score kids which represents good performance for predicting mechanism beamforming success. The precision was quite low at 0.985, whereas the recall reached 1.00, thus indicating that the model had no false negatives. The confusion matrix demonstrated 236 samples were correctly assigned as class 0 with 4 false </w:t>
      </w:r>
      <w:proofErr w:type="spellStart"/>
      <w:r w:rsidRPr="0066731D">
        <w:rPr>
          <w:rFonts w:ascii="Times New Roman" w:eastAsia="Times New Roman" w:hAnsi="Times New Roman" w:cs="Times New Roman"/>
          <w:color w:val="000000"/>
          <w:sz w:val="20"/>
          <w:szCs w:val="20"/>
          <w:lang w:eastAsia="en-IN"/>
        </w:rPr>
        <w:t>positings</w:t>
      </w:r>
      <w:proofErr w:type="spellEnd"/>
      <w:r w:rsidRPr="0066731D">
        <w:rPr>
          <w:rFonts w:ascii="Times New Roman" w:eastAsia="Times New Roman" w:hAnsi="Times New Roman" w:cs="Times New Roman"/>
          <w:color w:val="000000"/>
          <w:sz w:val="20"/>
          <w:szCs w:val="20"/>
          <w:lang w:eastAsia="en-IN"/>
        </w:rPr>
        <w:t xml:space="preserve"> and a total of 260 samples were correctly assigned in class 1. The FNN ability to obtain a good recall and F1 score proves that it works well on imbalanced datasets.</w:t>
      </w:r>
    </w:p>
    <w:p w14:paraId="2F05F76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lastRenderedPageBreak/>
        <w:drawing>
          <wp:inline distT="0" distB="0" distL="0" distR="0" wp14:anchorId="1C4BD15C" wp14:editId="277593A1">
            <wp:extent cx="2905125" cy="2409825"/>
            <wp:effectExtent l="0" t="0" r="9525" b="9525"/>
            <wp:docPr id="8047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7744" name=""/>
                    <pic:cNvPicPr/>
                  </pic:nvPicPr>
                  <pic:blipFill>
                    <a:blip r:embed="rId18"/>
                    <a:stretch>
                      <a:fillRect/>
                    </a:stretch>
                  </pic:blipFill>
                  <pic:spPr>
                    <a:xfrm>
                      <a:off x="0" y="0"/>
                      <a:ext cx="2905125" cy="2409825"/>
                    </a:xfrm>
                    <a:prstGeom prst="rect">
                      <a:avLst/>
                    </a:prstGeom>
                  </pic:spPr>
                </pic:pic>
              </a:graphicData>
            </a:graphic>
          </wp:inline>
        </w:drawing>
      </w:r>
    </w:p>
    <w:p w14:paraId="14681D15" w14:textId="79EB93DA"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3</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FNN Confusion matrix</w:t>
      </w:r>
    </w:p>
    <w:p w14:paraId="6754BD7E"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CNN (Convolutional Neural Network)</w:t>
      </w:r>
    </w:p>
    <w:p w14:paraId="6AB5D7D3" w14:textId="3754E071" w:rsidR="00EC568E" w:rsidRPr="0066731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CNN model gave an 89-percent evaluation accuracy and an F1 score of 0.633; therefore, the model seemed to fall into the group of poorly accurate models. A really good prediction reward for class 0 was resulted from 90 percent precision, whereas recall came from 98 percent. However, when it came to class 1 performance, the score was really dragged down because the model was only hitting at 83 percent precision and 51 percent recall. Examining the confusion matrix clearly shows that the CNN finds little or no ease in hitting correctly on the minority class, with 159 true negatives, 4 false positives, 18 false negatives, and 19 true positives.</w:t>
      </w:r>
    </w:p>
    <w:p w14:paraId="06CE72EE"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12BBB1F" wp14:editId="3DAB657F">
            <wp:extent cx="3009900" cy="2619375"/>
            <wp:effectExtent l="0" t="0" r="0" b="9525"/>
            <wp:docPr id="12337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235" name=""/>
                    <pic:cNvPicPr/>
                  </pic:nvPicPr>
                  <pic:blipFill>
                    <a:blip r:embed="rId19"/>
                    <a:stretch>
                      <a:fillRect/>
                    </a:stretch>
                  </pic:blipFill>
                  <pic:spPr>
                    <a:xfrm>
                      <a:off x="0" y="0"/>
                      <a:ext cx="3009900" cy="2619375"/>
                    </a:xfrm>
                    <a:prstGeom prst="rect">
                      <a:avLst/>
                    </a:prstGeom>
                  </pic:spPr>
                </pic:pic>
              </a:graphicData>
            </a:graphic>
          </wp:inline>
        </w:drawing>
      </w:r>
    </w:p>
    <w:p w14:paraId="46E2EE86" w14:textId="5C755686"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4</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CNN Confusion matrix</w:t>
      </w:r>
    </w:p>
    <w:p w14:paraId="31BC8F0A" w14:textId="48160C43"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Decision Tree (DT)</w:t>
      </w:r>
    </w:p>
    <w:p w14:paraId="66FF2E3C" w14:textId="1042600B" w:rsidR="00EC568E"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 xml:space="preserve">The results on these models showed the Decision Tree model to be perfect in classification given an accuracy, precision, recall and F1 value at 1.00. The confusion matrix </w:t>
      </w:r>
      <w:r w:rsidRPr="0066731D">
        <w:rPr>
          <w:rFonts w:ascii="Times New Roman" w:eastAsia="Times New Roman" w:hAnsi="Times New Roman" w:cs="Times New Roman"/>
          <w:color w:val="000000"/>
          <w:sz w:val="20"/>
          <w:szCs w:val="20"/>
          <w:lang w:eastAsia="en-IN"/>
        </w:rPr>
        <w:t xml:space="preserve">showed that there were 0 errors, with 240 true negative and 260 true positives, which means that all the predictions made were correct. The simplicity and interpretability of the Decision Tree </w:t>
      </w:r>
      <w:proofErr w:type="gramStart"/>
      <w:r w:rsidRPr="0066731D">
        <w:rPr>
          <w:rFonts w:ascii="Times New Roman" w:eastAsia="Times New Roman" w:hAnsi="Times New Roman" w:cs="Times New Roman"/>
          <w:color w:val="000000"/>
          <w:sz w:val="20"/>
          <w:szCs w:val="20"/>
          <w:lang w:eastAsia="en-IN"/>
        </w:rPr>
        <w:t>makes</w:t>
      </w:r>
      <w:proofErr w:type="gramEnd"/>
      <w:r w:rsidRPr="0066731D">
        <w:rPr>
          <w:rFonts w:ascii="Times New Roman" w:eastAsia="Times New Roman" w:hAnsi="Times New Roman" w:cs="Times New Roman"/>
          <w:color w:val="000000"/>
          <w:sz w:val="20"/>
          <w:szCs w:val="20"/>
          <w:lang w:eastAsia="en-IN"/>
        </w:rPr>
        <w:t xml:space="preserve"> it an excellent model for understanding the decision-making process and the model produces normal results good in terms of performance, that show that it has done this </w:t>
      </w:r>
      <w:proofErr w:type="gramStart"/>
      <w:r w:rsidRPr="0066731D">
        <w:rPr>
          <w:rFonts w:ascii="Times New Roman" w:eastAsia="Times New Roman" w:hAnsi="Times New Roman" w:cs="Times New Roman"/>
          <w:color w:val="000000"/>
          <w:sz w:val="20"/>
          <w:szCs w:val="20"/>
          <w:lang w:eastAsia="en-IN"/>
        </w:rPr>
        <w:t>particular task</w:t>
      </w:r>
      <w:proofErr w:type="gramEnd"/>
      <w:r w:rsidRPr="0066731D">
        <w:rPr>
          <w:rFonts w:ascii="Times New Roman" w:eastAsia="Times New Roman" w:hAnsi="Times New Roman" w:cs="Times New Roman"/>
          <w:color w:val="000000"/>
          <w:sz w:val="20"/>
          <w:szCs w:val="20"/>
          <w:lang w:eastAsia="en-IN"/>
        </w:rPr>
        <w:t xml:space="preserve"> perfectly without overfitting or underperforming the </w:t>
      </w:r>
      <w:proofErr w:type="gramStart"/>
      <w:r w:rsidRPr="0066731D">
        <w:rPr>
          <w:rFonts w:ascii="Times New Roman" w:eastAsia="Times New Roman" w:hAnsi="Times New Roman" w:cs="Times New Roman"/>
          <w:color w:val="000000"/>
          <w:sz w:val="20"/>
          <w:szCs w:val="20"/>
          <w:lang w:eastAsia="en-IN"/>
        </w:rPr>
        <w:t>model.</w:t>
      </w:r>
      <w:r w:rsidR="00EC568E" w:rsidRPr="000C127B">
        <w:rPr>
          <w:rFonts w:ascii="Times New Roman" w:eastAsia="Times New Roman" w:hAnsi="Times New Roman" w:cs="Times New Roman"/>
          <w:color w:val="000000"/>
          <w:sz w:val="20"/>
          <w:szCs w:val="20"/>
          <w:lang w:eastAsia="en-IN"/>
        </w:rPr>
        <w:t>.</w:t>
      </w:r>
      <w:proofErr w:type="gramEnd"/>
    </w:p>
    <w:p w14:paraId="49E6FBC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4882A114" wp14:editId="48EC8B66">
            <wp:extent cx="3067050" cy="2552700"/>
            <wp:effectExtent l="0" t="0" r="0" b="0"/>
            <wp:docPr id="14947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5483" name=""/>
                    <pic:cNvPicPr/>
                  </pic:nvPicPr>
                  <pic:blipFill>
                    <a:blip r:embed="rId20"/>
                    <a:stretch>
                      <a:fillRect/>
                    </a:stretch>
                  </pic:blipFill>
                  <pic:spPr>
                    <a:xfrm>
                      <a:off x="0" y="0"/>
                      <a:ext cx="3067050" cy="2552700"/>
                    </a:xfrm>
                    <a:prstGeom prst="rect">
                      <a:avLst/>
                    </a:prstGeom>
                  </pic:spPr>
                </pic:pic>
              </a:graphicData>
            </a:graphic>
          </wp:inline>
        </w:drawing>
      </w:r>
    </w:p>
    <w:p w14:paraId="41EC3ED6" w14:textId="584AD0DA"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5</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Decision Tree Confusion matrix</w:t>
      </w:r>
    </w:p>
    <w:p w14:paraId="0C05DD98"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proofErr w:type="spellStart"/>
      <w:r w:rsidRPr="000C127B">
        <w:rPr>
          <w:rFonts w:ascii="Times New Roman" w:eastAsia="Times New Roman" w:hAnsi="Times New Roman" w:cs="Times New Roman"/>
          <w:b/>
          <w:bCs/>
          <w:color w:val="000000"/>
          <w:sz w:val="20"/>
          <w:szCs w:val="20"/>
          <w:lang w:eastAsia="en-IN"/>
        </w:rPr>
        <w:t>XGBoost</w:t>
      </w:r>
      <w:proofErr w:type="spellEnd"/>
      <w:r w:rsidRPr="000C127B">
        <w:rPr>
          <w:rFonts w:ascii="Times New Roman" w:eastAsia="Times New Roman" w:hAnsi="Times New Roman" w:cs="Times New Roman"/>
          <w:b/>
          <w:bCs/>
          <w:color w:val="000000"/>
          <w:sz w:val="20"/>
          <w:szCs w:val="20"/>
          <w:lang w:eastAsia="en-IN"/>
        </w:rPr>
        <w:t xml:space="preserve"> (Extreme Gradient Boosting)</w:t>
      </w:r>
    </w:p>
    <w:p w14:paraId="5C2AEFBF" w14:textId="1A46D329" w:rsidR="00EC568E" w:rsidRPr="0066731D"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roofErr w:type="spellStart"/>
      <w:r w:rsidRPr="0066731D">
        <w:rPr>
          <w:rFonts w:ascii="Times New Roman" w:eastAsia="Times New Roman" w:hAnsi="Times New Roman" w:cs="Times New Roman"/>
          <w:color w:val="000000"/>
          <w:sz w:val="20"/>
          <w:szCs w:val="20"/>
          <w:lang w:eastAsia="en-IN"/>
        </w:rPr>
        <w:t>XGBoost</w:t>
      </w:r>
      <w:proofErr w:type="spellEnd"/>
      <w:r w:rsidRPr="0066731D">
        <w:rPr>
          <w:rFonts w:ascii="Times New Roman" w:eastAsia="Times New Roman" w:hAnsi="Times New Roman" w:cs="Times New Roman"/>
          <w:color w:val="000000"/>
          <w:sz w:val="20"/>
          <w:szCs w:val="20"/>
          <w:lang w:eastAsia="en-IN"/>
        </w:rPr>
        <w:t xml:space="preserve"> also gave out-perfect results and accuracy level of propense 1.00, F1 score, accuracy and recall all 1.00. Like the Decision Tree, the confusion matrix had zero misclassifications, 240 true negatives and 260 true positives. </w:t>
      </w:r>
      <w:proofErr w:type="spellStart"/>
      <w:r w:rsidRPr="0066731D">
        <w:rPr>
          <w:rFonts w:ascii="Times New Roman" w:eastAsia="Times New Roman" w:hAnsi="Times New Roman" w:cs="Times New Roman"/>
          <w:color w:val="000000"/>
          <w:sz w:val="20"/>
          <w:szCs w:val="20"/>
          <w:lang w:eastAsia="en-IN"/>
        </w:rPr>
        <w:t>XGBoost</w:t>
      </w:r>
      <w:proofErr w:type="spellEnd"/>
      <w:r w:rsidRPr="0066731D">
        <w:rPr>
          <w:rFonts w:ascii="Times New Roman" w:eastAsia="Times New Roman" w:hAnsi="Times New Roman" w:cs="Times New Roman"/>
          <w:color w:val="000000"/>
          <w:sz w:val="20"/>
          <w:szCs w:val="20"/>
          <w:lang w:eastAsia="en-IN"/>
        </w:rPr>
        <w:t xml:space="preserve"> efficiency and readiness to work with structured data and with high accuracy is what made it a very strong contender for the prediction of beamforming where reliable and robust performance for both classes is required.</w:t>
      </w:r>
    </w:p>
    <w:p w14:paraId="60EABE81"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265FBA5" wp14:editId="1A3B4486">
            <wp:extent cx="3086100" cy="2514600"/>
            <wp:effectExtent l="0" t="0" r="0" b="0"/>
            <wp:docPr id="4058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7154" name=""/>
                    <pic:cNvPicPr/>
                  </pic:nvPicPr>
                  <pic:blipFill>
                    <a:blip r:embed="rId21"/>
                    <a:stretch>
                      <a:fillRect/>
                    </a:stretch>
                  </pic:blipFill>
                  <pic:spPr>
                    <a:xfrm>
                      <a:off x="0" y="0"/>
                      <a:ext cx="3086100" cy="2514600"/>
                    </a:xfrm>
                    <a:prstGeom prst="rect">
                      <a:avLst/>
                    </a:prstGeom>
                  </pic:spPr>
                </pic:pic>
              </a:graphicData>
            </a:graphic>
          </wp:inline>
        </w:drawing>
      </w:r>
    </w:p>
    <w:p w14:paraId="05A174E1" w14:textId="7651E8D4"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6</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xml:space="preserve">: </w:t>
      </w:r>
      <w:proofErr w:type="spellStart"/>
      <w:r w:rsidRPr="00EC568E">
        <w:rPr>
          <w:rFonts w:ascii="Times New Roman" w:hAnsi="Times New Roman" w:cs="Times New Roman"/>
          <w:color w:val="auto"/>
          <w:sz w:val="20"/>
          <w:szCs w:val="20"/>
        </w:rPr>
        <w:t>XGBoost</w:t>
      </w:r>
      <w:proofErr w:type="spellEnd"/>
      <w:r w:rsidRPr="00EC568E">
        <w:rPr>
          <w:rFonts w:ascii="Times New Roman" w:hAnsi="Times New Roman" w:cs="Times New Roman"/>
          <w:color w:val="auto"/>
          <w:sz w:val="20"/>
          <w:szCs w:val="20"/>
        </w:rPr>
        <w:t xml:space="preserve"> Confusion matrix</w:t>
      </w:r>
    </w:p>
    <w:p w14:paraId="7AB28FD7" w14:textId="6FD53D40"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lastRenderedPageBreak/>
        <w:t>MLP (Multi-Layer Perceptron)</w:t>
      </w:r>
    </w:p>
    <w:p w14:paraId="3D806A8E" w14:textId="1810C4EC" w:rsidR="00EC568E"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Thus, assuming an accuracy of 0.84, an F1 score of 0.86, and a precision of 0.76, the MLP perhaps performed wonders. Almost perfect recall was reached for class 1 (0.996), whereas for class 0, it was pretty poor, thereby supporting quite a number of false positives (81) as compared to the precision for class 0 (0.99). Per the confusion matrix, the true negatives 159, false positives 81, 1 false negative, and 259 true positives were recorded. Nevertheless, the near-perfect recall for class 1 achieved through the MLP means that most occurrences are detected with the minority class. This, therefore, would be of some help in such applications; however, the class 0 model is still to be improved.</w:t>
      </w:r>
    </w:p>
    <w:p w14:paraId="27175F45"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24B1DA82" wp14:editId="4CCBCF74">
            <wp:extent cx="3143250" cy="3267075"/>
            <wp:effectExtent l="0" t="0" r="0" b="9525"/>
            <wp:docPr id="13478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8135" name=""/>
                    <pic:cNvPicPr/>
                  </pic:nvPicPr>
                  <pic:blipFill>
                    <a:blip r:embed="rId22"/>
                    <a:stretch>
                      <a:fillRect/>
                    </a:stretch>
                  </pic:blipFill>
                  <pic:spPr>
                    <a:xfrm>
                      <a:off x="0" y="0"/>
                      <a:ext cx="3143250" cy="3267075"/>
                    </a:xfrm>
                    <a:prstGeom prst="rect">
                      <a:avLst/>
                    </a:prstGeom>
                  </pic:spPr>
                </pic:pic>
              </a:graphicData>
            </a:graphic>
          </wp:inline>
        </w:drawing>
      </w:r>
    </w:p>
    <w:p w14:paraId="39BA8BBF" w14:textId="666790AE"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7</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MLP Confusion Matrix</w:t>
      </w:r>
    </w:p>
    <w:p w14:paraId="5CFA93BB" w14:textId="47B7EB91" w:rsidR="007E5CB4" w:rsidRPr="00FC562B" w:rsidRDefault="007E5CB4" w:rsidP="00D45106">
      <w:pPr>
        <w:pStyle w:val="Caption"/>
        <w:keepNext/>
        <w:jc w:val="both"/>
        <w:rPr>
          <w:rFonts w:ascii="Times New Roman" w:hAnsi="Times New Roman" w:cs="Times New Roman"/>
          <w:b/>
          <w:bCs/>
          <w:i w:val="0"/>
          <w:iCs w:val="0"/>
          <w:color w:val="auto"/>
          <w:sz w:val="20"/>
          <w:szCs w:val="20"/>
        </w:rPr>
      </w:pPr>
      <w:r w:rsidRPr="00FC562B">
        <w:rPr>
          <w:rFonts w:ascii="Times New Roman" w:hAnsi="Times New Roman" w:cs="Times New Roman"/>
          <w:b/>
          <w:bCs/>
          <w:i w:val="0"/>
          <w:iCs w:val="0"/>
          <w:color w:val="auto"/>
          <w:sz w:val="20"/>
          <w:szCs w:val="20"/>
        </w:rPr>
        <w:t>Table1: Model results</w:t>
      </w:r>
    </w:p>
    <w:tbl>
      <w:tblPr>
        <w:tblStyle w:val="TableGrid"/>
        <w:tblW w:w="0" w:type="auto"/>
        <w:tblLook w:val="04A0" w:firstRow="1" w:lastRow="0" w:firstColumn="1" w:lastColumn="0" w:noHBand="0" w:noVBand="1"/>
      </w:tblPr>
      <w:tblGrid>
        <w:gridCol w:w="1009"/>
        <w:gridCol w:w="1050"/>
        <w:gridCol w:w="797"/>
        <w:gridCol w:w="1029"/>
        <w:gridCol w:w="797"/>
      </w:tblGrid>
      <w:tr w:rsidR="004A0EB0" w:rsidRPr="00FC562B" w14:paraId="47A8EFE1" w14:textId="77777777" w:rsidTr="007E5CB4">
        <w:tc>
          <w:tcPr>
            <w:tcW w:w="1803" w:type="dxa"/>
            <w:shd w:val="clear" w:color="auto" w:fill="C5E0B3" w:themeFill="accent6" w:themeFillTint="66"/>
          </w:tcPr>
          <w:p w14:paraId="1426B48B" w14:textId="1B82FA6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Metric</w:t>
            </w:r>
          </w:p>
        </w:tc>
        <w:tc>
          <w:tcPr>
            <w:tcW w:w="1803" w:type="dxa"/>
            <w:shd w:val="clear" w:color="auto" w:fill="C5E0B3" w:themeFill="accent6" w:themeFillTint="66"/>
          </w:tcPr>
          <w:p w14:paraId="2BE8F9C3" w14:textId="65CF08B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Accuracy</w:t>
            </w:r>
          </w:p>
        </w:tc>
        <w:tc>
          <w:tcPr>
            <w:tcW w:w="1803" w:type="dxa"/>
            <w:shd w:val="clear" w:color="auto" w:fill="C5E0B3" w:themeFill="accent6" w:themeFillTint="66"/>
          </w:tcPr>
          <w:p w14:paraId="23C26956" w14:textId="2EC0F58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F1 Score</w:t>
            </w:r>
          </w:p>
        </w:tc>
        <w:tc>
          <w:tcPr>
            <w:tcW w:w="1803" w:type="dxa"/>
            <w:shd w:val="clear" w:color="auto" w:fill="C5E0B3" w:themeFill="accent6" w:themeFillTint="66"/>
          </w:tcPr>
          <w:p w14:paraId="744FC442" w14:textId="2FCA8C2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Precision</w:t>
            </w:r>
          </w:p>
        </w:tc>
        <w:tc>
          <w:tcPr>
            <w:tcW w:w="1804" w:type="dxa"/>
            <w:shd w:val="clear" w:color="auto" w:fill="C5E0B3" w:themeFill="accent6" w:themeFillTint="66"/>
          </w:tcPr>
          <w:p w14:paraId="332904C6" w14:textId="089CA75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Recall</w:t>
            </w:r>
          </w:p>
        </w:tc>
      </w:tr>
      <w:tr w:rsidR="004A0EB0" w:rsidRPr="00FC562B" w14:paraId="3EE96819"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3C302BFC" w14:textId="77777777">
              <w:trPr>
                <w:tblCellSpacing w:w="15" w:type="dxa"/>
              </w:trPr>
              <w:tc>
                <w:tcPr>
                  <w:tcW w:w="0" w:type="auto"/>
                  <w:vAlign w:val="center"/>
                  <w:hideMark/>
                </w:tcPr>
                <w:p w14:paraId="3C1CE955"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F142EAD"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4A0EB0" w:rsidRPr="004A0EB0" w14:paraId="55D45B9D" w14:textId="77777777" w:rsidTr="007E5CB4">
              <w:trPr>
                <w:tblCellSpacing w:w="15" w:type="dxa"/>
              </w:trPr>
              <w:tc>
                <w:tcPr>
                  <w:tcW w:w="1521" w:type="dxa"/>
                  <w:vAlign w:val="center"/>
                  <w:hideMark/>
                </w:tcPr>
                <w:p w14:paraId="644F6B4D" w14:textId="6D80CAFC"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 xml:space="preserve">Random </w:t>
                  </w:r>
                  <w:r w:rsidR="007E5CB4" w:rsidRPr="00FC562B">
                    <w:rPr>
                      <w:rFonts w:ascii="Times New Roman" w:eastAsia="Times New Roman" w:hAnsi="Times New Roman" w:cs="Times New Roman"/>
                      <w:color w:val="000000"/>
                      <w:sz w:val="20"/>
                      <w:szCs w:val="20"/>
                      <w:lang w:eastAsia="en-IN"/>
                    </w:rPr>
                    <w:t>F</w:t>
                  </w:r>
                  <w:r w:rsidRPr="004A0EB0">
                    <w:rPr>
                      <w:rFonts w:ascii="Times New Roman" w:eastAsia="Times New Roman" w:hAnsi="Times New Roman" w:cs="Times New Roman"/>
                      <w:color w:val="000000"/>
                      <w:sz w:val="20"/>
                      <w:szCs w:val="20"/>
                      <w:lang w:eastAsia="en-IN"/>
                    </w:rPr>
                    <w:t>orest</w:t>
                  </w:r>
                </w:p>
              </w:tc>
            </w:tr>
          </w:tbl>
          <w:p w14:paraId="37075D4F"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30937FFC" w14:textId="047094B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A1A9AF" w14:textId="02EB63A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45F76ED3" w14:textId="267E9275"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40635CBC" w14:textId="644B2FA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40B0E8D6" w14:textId="77777777" w:rsidTr="004A0EB0">
        <w:tc>
          <w:tcPr>
            <w:tcW w:w="1803" w:type="dxa"/>
            <w:shd w:val="clear" w:color="auto" w:fill="E2EFD9" w:themeFill="accent6" w:themeFillTint="33"/>
          </w:tcPr>
          <w:p w14:paraId="1B4B4BB8" w14:textId="4C12A2A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FNN</w:t>
            </w:r>
          </w:p>
        </w:tc>
        <w:tc>
          <w:tcPr>
            <w:tcW w:w="1803" w:type="dxa"/>
            <w:shd w:val="clear" w:color="auto" w:fill="E2EFD9" w:themeFill="accent6" w:themeFillTint="33"/>
          </w:tcPr>
          <w:p w14:paraId="32A49402" w14:textId="245AB91B"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6ECED31C" w14:textId="45807B5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0F85D6D4" w14:textId="39730E0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0.985</w:t>
            </w:r>
          </w:p>
        </w:tc>
        <w:tc>
          <w:tcPr>
            <w:tcW w:w="1804" w:type="dxa"/>
            <w:shd w:val="clear" w:color="auto" w:fill="E2EFD9" w:themeFill="accent6" w:themeFillTint="33"/>
          </w:tcPr>
          <w:p w14:paraId="1C8F4E05" w14:textId="2DA0987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61BAA198" w14:textId="77777777" w:rsidTr="004A0EB0">
        <w:tc>
          <w:tcPr>
            <w:tcW w:w="1803" w:type="dxa"/>
            <w:shd w:val="clear" w:color="auto" w:fill="E2EFD9" w:themeFill="accent6" w:themeFillTint="33"/>
          </w:tcPr>
          <w:p w14:paraId="5DE13D78" w14:textId="6F0D823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CNN</w:t>
            </w:r>
          </w:p>
        </w:tc>
        <w:tc>
          <w:tcPr>
            <w:tcW w:w="1803" w:type="dxa"/>
            <w:shd w:val="clear" w:color="auto" w:fill="E2EFD9" w:themeFill="accent6" w:themeFillTint="33"/>
          </w:tcPr>
          <w:p w14:paraId="25001BBB" w14:textId="39D0C98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0.890</w:t>
            </w:r>
          </w:p>
        </w:tc>
        <w:tc>
          <w:tcPr>
            <w:tcW w:w="1803" w:type="dxa"/>
            <w:shd w:val="clear" w:color="auto" w:fill="E2EFD9" w:themeFill="accent6" w:themeFillTint="33"/>
          </w:tcPr>
          <w:p w14:paraId="1034A76F" w14:textId="26A7FB80"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0.633</w:t>
            </w:r>
          </w:p>
        </w:tc>
        <w:tc>
          <w:tcPr>
            <w:tcW w:w="1803" w:type="dxa"/>
            <w:shd w:val="clear" w:color="auto" w:fill="E2EFD9" w:themeFill="accent6" w:themeFillTint="33"/>
          </w:tcPr>
          <w:p w14:paraId="4F080046" w14:textId="0DC6959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0.826</w:t>
            </w:r>
          </w:p>
        </w:tc>
        <w:tc>
          <w:tcPr>
            <w:tcW w:w="1804" w:type="dxa"/>
            <w:shd w:val="clear" w:color="auto" w:fill="E2EFD9" w:themeFill="accent6" w:themeFillTint="33"/>
          </w:tcPr>
          <w:p w14:paraId="00FF6B0E" w14:textId="1E959C3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0.514</w:t>
            </w:r>
          </w:p>
        </w:tc>
      </w:tr>
      <w:tr w:rsidR="004A0EB0" w:rsidRPr="00FC562B" w14:paraId="489BAC39" w14:textId="77777777" w:rsidTr="004A0EB0">
        <w:tc>
          <w:tcPr>
            <w:tcW w:w="1803" w:type="dxa"/>
            <w:shd w:val="clear" w:color="auto" w:fill="E2EFD9" w:themeFill="accent6" w:themeFillTint="33"/>
          </w:tcPr>
          <w:p w14:paraId="4FD6362F" w14:textId="6F6CFD7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Decision Tree</w:t>
            </w:r>
          </w:p>
        </w:tc>
        <w:tc>
          <w:tcPr>
            <w:tcW w:w="1803" w:type="dxa"/>
            <w:shd w:val="clear" w:color="auto" w:fill="E2EFD9" w:themeFill="accent6" w:themeFillTint="33"/>
          </w:tcPr>
          <w:p w14:paraId="67E998F1" w14:textId="6BE5217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79D36A9" w14:textId="59ED7DF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3546B475" w14:textId="273C0BE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7485B5C8" w14:textId="3F46DE93"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70FCA106" w14:textId="77777777" w:rsidTr="004A0EB0">
        <w:tc>
          <w:tcPr>
            <w:tcW w:w="1803" w:type="dxa"/>
            <w:shd w:val="clear" w:color="auto" w:fill="E2EFD9" w:themeFill="accent6" w:themeFillTint="33"/>
          </w:tcPr>
          <w:p w14:paraId="172AD635" w14:textId="1178E2B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roofErr w:type="spellStart"/>
            <w:r w:rsidRPr="00FC562B">
              <w:rPr>
                <w:rFonts w:ascii="Times New Roman" w:eastAsia="Times New Roman" w:hAnsi="Times New Roman" w:cs="Times New Roman"/>
                <w:color w:val="000000"/>
                <w:sz w:val="20"/>
                <w:szCs w:val="20"/>
                <w:lang w:eastAsia="en-IN"/>
              </w:rPr>
              <w:t>XGBoost</w:t>
            </w:r>
            <w:proofErr w:type="spellEnd"/>
          </w:p>
        </w:tc>
        <w:tc>
          <w:tcPr>
            <w:tcW w:w="1803" w:type="dxa"/>
            <w:shd w:val="clear" w:color="auto" w:fill="E2EFD9" w:themeFill="accent6" w:themeFillTint="33"/>
          </w:tcPr>
          <w:p w14:paraId="61687E60" w14:textId="07DED2C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0C521E3" w14:textId="05F8524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B1C25B" w14:textId="16319C1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2F79DC13" w14:textId="7162EFE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0A1910B8"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52518767" w14:textId="77777777">
              <w:trPr>
                <w:tblCellSpacing w:w="15" w:type="dxa"/>
              </w:trPr>
              <w:tc>
                <w:tcPr>
                  <w:tcW w:w="0" w:type="auto"/>
                  <w:vAlign w:val="center"/>
                  <w:hideMark/>
                </w:tcPr>
                <w:p w14:paraId="5FD03A18"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CC46EB6"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tblGrid>
            <w:tr w:rsidR="004A0EB0" w:rsidRPr="004A0EB0" w14:paraId="1485721A" w14:textId="77777777">
              <w:trPr>
                <w:tblCellSpacing w:w="15" w:type="dxa"/>
              </w:trPr>
              <w:tc>
                <w:tcPr>
                  <w:tcW w:w="0" w:type="auto"/>
                  <w:vAlign w:val="center"/>
                  <w:hideMark/>
                </w:tcPr>
                <w:p w14:paraId="36D7EBFF"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MLP</w:t>
                  </w:r>
                </w:p>
              </w:tc>
            </w:tr>
          </w:tbl>
          <w:p w14:paraId="26BA5CC1"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568513D5" w14:textId="4DBA9E6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0.8360</w:t>
            </w:r>
          </w:p>
        </w:tc>
        <w:tc>
          <w:tcPr>
            <w:tcW w:w="1803" w:type="dxa"/>
            <w:shd w:val="clear" w:color="auto" w:fill="E2EFD9" w:themeFill="accent6" w:themeFillTint="33"/>
          </w:tcPr>
          <w:p w14:paraId="4A56A34D" w14:textId="2797B99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0.8633</w:t>
            </w:r>
          </w:p>
        </w:tc>
        <w:tc>
          <w:tcPr>
            <w:tcW w:w="1803" w:type="dxa"/>
            <w:shd w:val="clear" w:color="auto" w:fill="E2EFD9" w:themeFill="accent6" w:themeFillTint="33"/>
          </w:tcPr>
          <w:p w14:paraId="78C3A167" w14:textId="0B8ABCA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0.7618</w:t>
            </w:r>
          </w:p>
        </w:tc>
        <w:tc>
          <w:tcPr>
            <w:tcW w:w="1804" w:type="dxa"/>
            <w:shd w:val="clear" w:color="auto" w:fill="E2EFD9" w:themeFill="accent6" w:themeFillTint="33"/>
          </w:tcPr>
          <w:p w14:paraId="0413E3DC" w14:textId="21B28A6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0.9962</w:t>
            </w:r>
          </w:p>
        </w:tc>
      </w:tr>
    </w:tbl>
    <w:p w14:paraId="7F36D90F"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7A0A1F84"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4F74024F" w14:textId="763212DA" w:rsidR="006E766D" w:rsidRPr="00FC562B" w:rsidRDefault="006E766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 xml:space="preserve">Discussion: </w:t>
      </w:r>
    </w:p>
    <w:p w14:paraId="22EB5D26" w14:textId="0066A7BB" w:rsidR="006E766D" w:rsidRPr="006E766D"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 xml:space="preserve">Considering our project's results over the algorithms, some algorithms were said to perform better than others in finding the termination of beamforming in 6G networks. At the top, Random Forest and </w:t>
      </w:r>
      <w:proofErr w:type="spellStart"/>
      <w:r w:rsidRPr="00D02085">
        <w:rPr>
          <w:rFonts w:ascii="Times New Roman" w:eastAsia="Times New Roman" w:hAnsi="Times New Roman" w:cs="Times New Roman"/>
          <w:color w:val="000000"/>
          <w:sz w:val="20"/>
          <w:szCs w:val="20"/>
          <w:lang w:eastAsia="en-IN"/>
        </w:rPr>
        <w:t>XGBoost</w:t>
      </w:r>
      <w:proofErr w:type="spellEnd"/>
      <w:r w:rsidRPr="00D02085">
        <w:rPr>
          <w:rFonts w:ascii="Times New Roman" w:eastAsia="Times New Roman" w:hAnsi="Times New Roman" w:cs="Times New Roman"/>
          <w:color w:val="000000"/>
          <w:sz w:val="20"/>
          <w:szCs w:val="20"/>
          <w:lang w:eastAsia="en-IN"/>
        </w:rPr>
        <w:t xml:space="preserve"> models have provided the maximum score of 1.00, with precisions of 1.00, recalls of 1.00, and F1 values of 1.00. They have </w:t>
      </w:r>
      <w:proofErr w:type="spellStart"/>
      <w:r w:rsidRPr="00D02085">
        <w:rPr>
          <w:rFonts w:ascii="Times New Roman" w:eastAsia="Times New Roman" w:hAnsi="Times New Roman" w:cs="Times New Roman"/>
          <w:color w:val="000000"/>
          <w:sz w:val="20"/>
          <w:szCs w:val="20"/>
          <w:lang w:eastAsia="en-IN"/>
        </w:rPr>
        <w:t>traveled</w:t>
      </w:r>
      <w:proofErr w:type="spellEnd"/>
      <w:r w:rsidRPr="00D02085">
        <w:rPr>
          <w:rFonts w:ascii="Times New Roman" w:eastAsia="Times New Roman" w:hAnsi="Times New Roman" w:cs="Times New Roman"/>
          <w:color w:val="000000"/>
          <w:sz w:val="20"/>
          <w:szCs w:val="20"/>
          <w:lang w:eastAsia="en-IN"/>
        </w:rPr>
        <w:t xml:space="preserve"> a successful path through the ensemble learning and boosting approaches overcoming intricacy in beamforming prediction. Both classes 0(failure) and 1(success) were classified without the slightest chance of misclassification error. They have huge superiority and generalization capacity in treating newly seen data, which makes these two models the best candidates to be extensively deployed for Machine Learning services in 6G environments where real-time &amp; quality of prediction shall be highly cherished.</w:t>
      </w:r>
    </w:p>
    <w:p w14:paraId="3A6148CE" w14:textId="6C313A64" w:rsidR="006E766D" w:rsidRP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In the binary-classification scenario for predicting beamforming case-types of line of cause existence, the FNN model has an accuracy of 0.992 and a maximum recall of 1.0, which means that it confirms beamforming failure instances (class 0) with perfect recall. The highest possible precision being 0.985 makes it able to predict beamforming success and thus very useful in privacy-preserving decentralized learning frameworks like Federated Learning. While precision decreased slightly, the high recall and F1 score infer that it is still a good classifier for identifying success in the situations that matter the most, particularly when the data is imbalanced.</w:t>
      </w:r>
    </w:p>
    <w:p w14:paraId="4132E40C" w14:textId="6570DF3E" w:rsidR="006E766D" w:rsidRDefault="00DF061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F061E">
        <w:rPr>
          <w:rFonts w:ascii="Times New Roman" w:eastAsia="Times New Roman" w:hAnsi="Times New Roman" w:cs="Times New Roman"/>
          <w:color w:val="000000"/>
          <w:sz w:val="20"/>
          <w:szCs w:val="20"/>
          <w:lang w:eastAsia="en-IN"/>
        </w:rPr>
        <w:t>A little more trouble was faced with CNN and MLP since it had an overall accuracy of 0.89 and F1 of 0.63, while at the same time performing less than satisfactorily in class 1, with a recall of 0.514. This means that the CNN classified most of the samples belonging to class 0 correctly; however, it failed to do so with the minority class, rendering this method less adequate for this type of beamforming prediction problem. Even if the MLP has an accuracy of 0.84 and also the incredibly large recall of 0.996 for class 1, one cannot say that the MLP used in this study was a recommendation engine because class 0 falsely generated positive results for it. 0.76 have been obtained for precision and 0.86 for the F1 score, suggesting that while it performed well in some areas, it needed further improvement to cope with class imbalance.</w:t>
      </w:r>
    </w:p>
    <w:p w14:paraId="5D8C20D9" w14:textId="4FA727B3" w:rsidR="00D02085"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 xml:space="preserve">The right conclusion is that Random Forest and </w:t>
      </w:r>
      <w:proofErr w:type="spellStart"/>
      <w:r w:rsidRPr="00D02085">
        <w:rPr>
          <w:rFonts w:ascii="Times New Roman" w:eastAsia="Times New Roman" w:hAnsi="Times New Roman" w:cs="Times New Roman"/>
          <w:color w:val="000000"/>
          <w:sz w:val="20"/>
          <w:szCs w:val="20"/>
          <w:lang w:eastAsia="en-IN"/>
        </w:rPr>
        <w:t>XGBoost</w:t>
      </w:r>
      <w:proofErr w:type="spellEnd"/>
      <w:r w:rsidRPr="00D02085">
        <w:rPr>
          <w:rFonts w:ascii="Times New Roman" w:eastAsia="Times New Roman" w:hAnsi="Times New Roman" w:cs="Times New Roman"/>
          <w:color w:val="000000"/>
          <w:sz w:val="20"/>
          <w:szCs w:val="20"/>
          <w:lang w:eastAsia="en-IN"/>
        </w:rPr>
        <w:t xml:space="preserve"> are found to be the two along with the best individual class of algorithms, when it comes to beamforming prediction, measurable in both accuracy and interpretability. The FNN also came up with quite useful results, especially for recall of class 1. However, while CNN and MLP offer fair options with some featured distinctions, these methods still lack in performance for class-imbalanced situations and need further tuning and optimization to correctly classify more. Hence, these results stress the importance of selecting algorithms most suitable for a given problem in terms of accuracy and interpretability and class distribution.</w:t>
      </w:r>
    </w:p>
    <w:p w14:paraId="5665BCAB" w14:textId="77777777"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lastRenderedPageBreak/>
        <w:t>VI. CONCLUSION</w:t>
      </w:r>
    </w:p>
    <w:p w14:paraId="3BA646A5" w14:textId="77C9A231" w:rsidR="004725EF"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 xml:space="preserve">This paper is focused on proposing an VII-parallelized decentralized machine learning architecture for predictive beamforming for 6G-that is, realization of the architecture via Federated Learning. Mainstream AI in the clouds will simply not scale with ultra-reliable low latency 6G communications, neither will it be privacy-friendly. Interpreting 6G as a solution here, the edge devices train their own models and send encrypted updates to the central server (there is a model server sitting at the middle layer). Six tree-based algorithms have been implemented using the Flask web framework on Python: </w:t>
      </w:r>
      <w:proofErr w:type="gramStart"/>
      <w:r w:rsidRPr="004725EF">
        <w:rPr>
          <w:rFonts w:ascii="Times New Roman" w:eastAsia="Times New Roman" w:hAnsi="Times New Roman" w:cs="Times New Roman"/>
          <w:color w:val="000000"/>
          <w:sz w:val="20"/>
          <w:szCs w:val="20"/>
          <w:lang w:eastAsia="en-IN"/>
        </w:rPr>
        <w:t>Random forest</w:t>
      </w:r>
      <w:proofErr w:type="gramEnd"/>
      <w:r w:rsidRPr="004725EF">
        <w:rPr>
          <w:rFonts w:ascii="Times New Roman" w:eastAsia="Times New Roman" w:hAnsi="Times New Roman" w:cs="Times New Roman"/>
          <w:color w:val="000000"/>
          <w:sz w:val="20"/>
          <w:szCs w:val="20"/>
          <w:lang w:eastAsia="en-IN"/>
        </w:rPr>
        <w:t>, XG Boost, FNN, CNN, MLP, and Decision Tree and have been perfectly simulated with an accuracy of 100 per cent.</w:t>
      </w:r>
    </w:p>
    <w:p w14:paraId="28B7E517" w14:textId="7287185E" w:rsidR="00FC562B"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paper highlights one of the major contributions having designed an FL round for which model parameters are averaged to secure the data privacy with a lower communication overhead and data reconstruction risk. Other convenient features are on-line prediction and multi-device deployment. The possible improvements shall include secure aggregation, differential privacy, non-IID to osteoporotic data, and model poisoning as well as blockchain-based audit logs. It has further strong security features such as hashed passwords and role-based access control (RBC) compliant with data protection laws, including GDPR and HIPAA. This work offers a new benchmark for secure and scalable AI for the 6G network, suitable for low latency- and privacy-sensitive applications such as smart city and IoT.</w:t>
      </w:r>
    </w:p>
    <w:p w14:paraId="7E64C809" w14:textId="2C1D01EE"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 FUTURE ENHANCEMENT</w:t>
      </w:r>
    </w:p>
    <w:p w14:paraId="7660CBDB" w14:textId="67EB7F65" w:rsid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 xml:space="preserve">Some arising future prospects for this project are: Model Optimization with Hyper Parameter Tuning, while more sophisticated algorithmic solutions such as ensemble learning, neural architecture search or transfer learning can be used for better improvement in general, especially for MLPs and CNNs. Using </w:t>
      </w:r>
      <w:proofErr w:type="spellStart"/>
      <w:r w:rsidRPr="004725EF">
        <w:rPr>
          <w:rFonts w:ascii="Times New Roman" w:eastAsia="Times New Roman" w:hAnsi="Times New Roman" w:cs="Times New Roman"/>
          <w:color w:val="000000"/>
          <w:sz w:val="20"/>
          <w:szCs w:val="20"/>
          <w:lang w:eastAsia="en-IN"/>
        </w:rPr>
        <w:t>SMOTe</w:t>
      </w:r>
      <w:proofErr w:type="spellEnd"/>
      <w:r w:rsidRPr="004725EF">
        <w:rPr>
          <w:rFonts w:ascii="Times New Roman" w:eastAsia="Times New Roman" w:hAnsi="Times New Roman" w:cs="Times New Roman"/>
          <w:color w:val="000000"/>
          <w:sz w:val="20"/>
          <w:szCs w:val="20"/>
          <w:lang w:eastAsia="en-IN"/>
        </w:rPr>
        <w:t>, class weighting and data augmentation can solve the imbalance issues between classes and bring about better accuracy. From safeguarding the data side, dealing with any cooperation involves privacy-ensured methods such as Differential Privacy (DP), Secure Multi-Party Computation (SMPC) and Federated Learning (FL), under which models may be trained on the edge devices locally without divulging any training information to any of the parties. The transparency of Blockchain-based audit trails will raise the trust issue about testing the system on real-time 6G data, which further supports scalability, robustness, and performance validation in real dynamic conditions in the face of non-IID, straggler clients, and latency network challenges.</w:t>
      </w:r>
    </w:p>
    <w:p w14:paraId="11BBA106" w14:textId="2F5457FA" w:rsidR="00E86DFC" w:rsidRDefault="00FC562B"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VIII. REFERENCES</w:t>
      </w:r>
    </w:p>
    <w:p w14:paraId="71C10B99" w14:textId="77777777" w:rsidR="00EC568E" w:rsidRPr="00EC568E" w:rsidRDefault="00EC568E" w:rsidP="00D45106">
      <w:pPr>
        <w:spacing w:line="240" w:lineRule="auto"/>
        <w:rPr>
          <w:lang w:eastAsia="en-IN"/>
        </w:rPr>
      </w:pPr>
    </w:p>
    <w:sdt>
      <w:sdtPr>
        <w:rPr>
          <w:rFonts w:ascii="Times New Roman" w:eastAsia="Times New Roman" w:hAnsi="Times New Roman" w:cs="Times New Roman"/>
          <w:color w:val="000000"/>
          <w:sz w:val="20"/>
          <w:szCs w:val="20"/>
          <w:lang w:eastAsia="en-IN"/>
        </w:rPr>
        <w:tag w:val="MENDELEY_BIBLIOGRAPHY"/>
        <w:id w:val="-518861853"/>
        <w:placeholder>
          <w:docPart w:val="DefaultPlaceholder_-1854013440"/>
        </w:placeholder>
      </w:sdtPr>
      <w:sdtContent>
        <w:p w14:paraId="79C36FA4" w14:textId="77777777" w:rsidR="00E86DFC" w:rsidRPr="00FC562B" w:rsidRDefault="00E86DFC" w:rsidP="00D45106">
          <w:pPr>
            <w:autoSpaceDE w:val="0"/>
            <w:autoSpaceDN w:val="0"/>
            <w:spacing w:line="240" w:lineRule="auto"/>
            <w:ind w:hanging="640"/>
            <w:jc w:val="both"/>
            <w:divId w:val="446244532"/>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w:t>
          </w:r>
          <w:r w:rsidRPr="00FC562B">
            <w:rPr>
              <w:rFonts w:ascii="Times New Roman" w:eastAsia="Times New Roman" w:hAnsi="Times New Roman" w:cs="Times New Roman"/>
              <w:color w:val="000000"/>
              <w:sz w:val="20"/>
              <w:szCs w:val="20"/>
            </w:rPr>
            <w:tab/>
            <w:t xml:space="preserve">Z. Yang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xml:space="preserve">, “Federated Learning for 6G: Applications, Challenges, and Opportunities,” </w:t>
          </w:r>
          <w:r w:rsidRPr="00FC562B">
            <w:rPr>
              <w:rFonts w:ascii="Times New Roman" w:eastAsia="Times New Roman" w:hAnsi="Times New Roman" w:cs="Times New Roman"/>
              <w:i/>
              <w:iCs/>
              <w:color w:val="000000"/>
              <w:sz w:val="20"/>
              <w:szCs w:val="20"/>
            </w:rPr>
            <w:t>Engineering</w:t>
          </w:r>
          <w:r w:rsidRPr="00FC562B">
            <w:rPr>
              <w:rFonts w:ascii="Times New Roman" w:eastAsia="Times New Roman" w:hAnsi="Times New Roman" w:cs="Times New Roman"/>
              <w:color w:val="000000"/>
              <w:sz w:val="20"/>
              <w:szCs w:val="20"/>
            </w:rPr>
            <w:t xml:space="preserve">, vol. 8, pp. 33–41, Jan. 2021,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10.1016/j.eng.2021.12.002.</w:t>
          </w:r>
        </w:p>
        <w:p w14:paraId="599EEAAD" w14:textId="77777777" w:rsidR="00E86DFC" w:rsidRPr="00FC562B" w:rsidRDefault="00E86DFC" w:rsidP="00D45106">
          <w:pPr>
            <w:autoSpaceDE w:val="0"/>
            <w:autoSpaceDN w:val="0"/>
            <w:spacing w:line="240" w:lineRule="auto"/>
            <w:ind w:hanging="640"/>
            <w:jc w:val="both"/>
            <w:divId w:val="2330524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[2]</w:t>
          </w:r>
          <w:r w:rsidRPr="00FC562B">
            <w:rPr>
              <w:rFonts w:ascii="Times New Roman" w:eastAsia="Times New Roman" w:hAnsi="Times New Roman" w:cs="Times New Roman"/>
              <w:color w:val="000000"/>
              <w:sz w:val="20"/>
              <w:szCs w:val="20"/>
            </w:rPr>
            <w:tab/>
            <w:t xml:space="preserve">H. Hafi, B. Brik, P. A. Frangoudis, A. </w:t>
          </w:r>
          <w:proofErr w:type="spellStart"/>
          <w:r w:rsidRPr="00FC562B">
            <w:rPr>
              <w:rFonts w:ascii="Times New Roman" w:eastAsia="Times New Roman" w:hAnsi="Times New Roman" w:cs="Times New Roman"/>
              <w:color w:val="000000"/>
              <w:sz w:val="20"/>
              <w:szCs w:val="20"/>
            </w:rPr>
            <w:t>Ksentini</w:t>
          </w:r>
          <w:proofErr w:type="spellEnd"/>
          <w:r w:rsidRPr="00FC562B">
            <w:rPr>
              <w:rFonts w:ascii="Times New Roman" w:eastAsia="Times New Roman" w:hAnsi="Times New Roman" w:cs="Times New Roman"/>
              <w:color w:val="000000"/>
              <w:sz w:val="20"/>
              <w:szCs w:val="20"/>
            </w:rPr>
            <w:t xml:space="preserve">, and M. </w:t>
          </w:r>
          <w:proofErr w:type="spellStart"/>
          <w:r w:rsidRPr="00FC562B">
            <w:rPr>
              <w:rFonts w:ascii="Times New Roman" w:eastAsia="Times New Roman" w:hAnsi="Times New Roman" w:cs="Times New Roman"/>
              <w:color w:val="000000"/>
              <w:sz w:val="20"/>
              <w:szCs w:val="20"/>
            </w:rPr>
            <w:t>Bagaa</w:t>
          </w:r>
          <w:proofErr w:type="spellEnd"/>
          <w:r w:rsidRPr="00FC562B">
            <w:rPr>
              <w:rFonts w:ascii="Times New Roman" w:eastAsia="Times New Roman" w:hAnsi="Times New Roman" w:cs="Times New Roman"/>
              <w:color w:val="000000"/>
              <w:sz w:val="20"/>
              <w:szCs w:val="20"/>
            </w:rPr>
            <w:t xml:space="preserve">, “Split Federated Learning for 6G Enabled-Networks: Requirements, Challenges and Future Directions,” </w:t>
          </w:r>
          <w:r w:rsidRPr="00FC562B">
            <w:rPr>
              <w:rFonts w:ascii="Times New Roman" w:eastAsia="Times New Roman" w:hAnsi="Times New Roman" w:cs="Times New Roman"/>
              <w:i/>
              <w:iCs/>
              <w:color w:val="000000"/>
              <w:sz w:val="20"/>
              <w:szCs w:val="20"/>
            </w:rPr>
            <w:t>IEEE Access</w:t>
          </w:r>
          <w:r w:rsidRPr="00FC562B">
            <w:rPr>
              <w:rFonts w:ascii="Times New Roman" w:eastAsia="Times New Roman" w:hAnsi="Times New Roman" w:cs="Times New Roman"/>
              <w:color w:val="000000"/>
              <w:sz w:val="20"/>
              <w:szCs w:val="20"/>
            </w:rPr>
            <w:t xml:space="preserve">, vol. 12, pp. 9890–9930, Sep. 2023,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10.1109/ACCESS.2024.3351600.</w:t>
          </w:r>
        </w:p>
        <w:p w14:paraId="409DD1AE" w14:textId="77777777" w:rsidR="00E86DFC" w:rsidRPr="00FC562B" w:rsidRDefault="00E86DFC" w:rsidP="00D45106">
          <w:pPr>
            <w:autoSpaceDE w:val="0"/>
            <w:autoSpaceDN w:val="0"/>
            <w:spacing w:line="240" w:lineRule="auto"/>
            <w:ind w:hanging="640"/>
            <w:jc w:val="both"/>
            <w:divId w:val="7573342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[3]</w:t>
          </w:r>
          <w:r w:rsidRPr="00FC562B">
            <w:rPr>
              <w:rFonts w:ascii="Times New Roman" w:eastAsia="Times New Roman" w:hAnsi="Times New Roman" w:cs="Times New Roman"/>
              <w:color w:val="000000"/>
              <w:sz w:val="20"/>
              <w:szCs w:val="20"/>
            </w:rPr>
            <w:tab/>
            <w:t xml:space="preserve">M. Ben Driss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“Federated Learning for 6G: Paradigms, Taxonomy, Recent Advances and Insights,” Dec. 2023, Accessed: Sep. 17, 2025. [Online]. Available: https://arxiv.org/pdf/2312.04688</w:t>
          </w:r>
        </w:p>
        <w:p w14:paraId="0181CA18" w14:textId="77777777" w:rsidR="00E86DFC" w:rsidRPr="00FC562B" w:rsidRDefault="00E86DFC" w:rsidP="00D45106">
          <w:pPr>
            <w:autoSpaceDE w:val="0"/>
            <w:autoSpaceDN w:val="0"/>
            <w:spacing w:line="240" w:lineRule="auto"/>
            <w:ind w:hanging="640"/>
            <w:jc w:val="both"/>
            <w:divId w:val="15937798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[4]</w:t>
          </w:r>
          <w:r w:rsidRPr="00FC562B">
            <w:rPr>
              <w:rFonts w:ascii="Times New Roman" w:eastAsia="Times New Roman" w:hAnsi="Times New Roman" w:cs="Times New Roman"/>
              <w:color w:val="000000"/>
              <w:sz w:val="20"/>
              <w:szCs w:val="20"/>
            </w:rPr>
            <w:tab/>
            <w:t xml:space="preserve">S. </w:t>
          </w:r>
          <w:proofErr w:type="spellStart"/>
          <w:r w:rsidRPr="00FC562B">
            <w:rPr>
              <w:rFonts w:ascii="Times New Roman" w:eastAsia="Times New Roman" w:hAnsi="Times New Roman" w:cs="Times New Roman"/>
              <w:color w:val="000000"/>
              <w:sz w:val="20"/>
              <w:szCs w:val="20"/>
            </w:rPr>
            <w:t>Kianpisheh</w:t>
          </w:r>
          <w:proofErr w:type="spellEnd"/>
          <w:r w:rsidRPr="00FC562B">
            <w:rPr>
              <w:rFonts w:ascii="Times New Roman" w:eastAsia="Times New Roman" w:hAnsi="Times New Roman" w:cs="Times New Roman"/>
              <w:color w:val="000000"/>
              <w:sz w:val="20"/>
              <w:szCs w:val="20"/>
            </w:rPr>
            <w:t xml:space="preserve"> and T. Taleb, “Collaborative Federated Learning for 6G With a Deep Reinforcement Learning-Based Controlling Mechanism: A DDoS Attack Detection Scenario,” </w:t>
          </w:r>
          <w:r w:rsidRPr="00FC562B">
            <w:rPr>
              <w:rFonts w:ascii="Times New Roman" w:eastAsia="Times New Roman" w:hAnsi="Times New Roman" w:cs="Times New Roman"/>
              <w:i/>
              <w:iCs/>
              <w:color w:val="000000"/>
              <w:sz w:val="20"/>
              <w:szCs w:val="20"/>
            </w:rPr>
            <w:t>IEEE Transactions on Network and Service Management</w:t>
          </w:r>
          <w:r w:rsidRPr="00FC562B">
            <w:rPr>
              <w:rFonts w:ascii="Times New Roman" w:eastAsia="Times New Roman" w:hAnsi="Times New Roman" w:cs="Times New Roman"/>
              <w:color w:val="000000"/>
              <w:sz w:val="20"/>
              <w:szCs w:val="20"/>
            </w:rPr>
            <w:t xml:space="preserve">, vol. 21, no. 4, pp. 4731–4749,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10.1109/TNSM.2024.3387987.</w:t>
          </w:r>
        </w:p>
        <w:p w14:paraId="6B32B1F0" w14:textId="77777777" w:rsidR="00E86DFC" w:rsidRPr="00FC562B" w:rsidRDefault="00E86DFC" w:rsidP="00D45106">
          <w:pPr>
            <w:autoSpaceDE w:val="0"/>
            <w:autoSpaceDN w:val="0"/>
            <w:spacing w:line="240" w:lineRule="auto"/>
            <w:ind w:hanging="640"/>
            <w:jc w:val="both"/>
            <w:divId w:val="108888481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[5]</w:t>
          </w:r>
          <w:r w:rsidRPr="00FC562B">
            <w:rPr>
              <w:rFonts w:ascii="Times New Roman" w:eastAsia="Times New Roman" w:hAnsi="Times New Roman" w:cs="Times New Roman"/>
              <w:color w:val="000000"/>
              <w:sz w:val="20"/>
              <w:szCs w:val="20"/>
            </w:rPr>
            <w:tab/>
            <w:t xml:space="preserve">W. Jiang, H. Han, Y. Zhang, and J. Mu, “Federated split learning for sequential data in satellite–terrestrial integrated networks,” </w:t>
          </w:r>
          <w:r w:rsidRPr="00FC562B">
            <w:rPr>
              <w:rFonts w:ascii="Times New Roman" w:eastAsia="Times New Roman" w:hAnsi="Times New Roman" w:cs="Times New Roman"/>
              <w:i/>
              <w:iCs/>
              <w:color w:val="000000"/>
              <w:sz w:val="20"/>
              <w:szCs w:val="20"/>
            </w:rPr>
            <w:t>Information Fusion</w:t>
          </w:r>
          <w:r w:rsidRPr="00FC562B">
            <w:rPr>
              <w:rFonts w:ascii="Times New Roman" w:eastAsia="Times New Roman" w:hAnsi="Times New Roman" w:cs="Times New Roman"/>
              <w:color w:val="000000"/>
              <w:sz w:val="20"/>
              <w:szCs w:val="20"/>
            </w:rPr>
            <w:t xml:space="preserve">, vol. 103, p. 102141, Mar.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10.1016/J.INFFUS.2023.102141.</w:t>
          </w:r>
        </w:p>
        <w:p w14:paraId="12E13F60" w14:textId="77777777" w:rsidR="00E86DFC" w:rsidRPr="00FC562B" w:rsidRDefault="00E86DFC" w:rsidP="00D45106">
          <w:pPr>
            <w:autoSpaceDE w:val="0"/>
            <w:autoSpaceDN w:val="0"/>
            <w:spacing w:line="240" w:lineRule="auto"/>
            <w:ind w:hanging="640"/>
            <w:jc w:val="both"/>
            <w:divId w:val="1339117046"/>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[6]</w:t>
          </w:r>
          <w:r w:rsidRPr="00FC562B">
            <w:rPr>
              <w:rFonts w:ascii="Times New Roman" w:eastAsia="Times New Roman" w:hAnsi="Times New Roman" w:cs="Times New Roman"/>
              <w:color w:val="000000"/>
              <w:sz w:val="20"/>
              <w:szCs w:val="20"/>
            </w:rPr>
            <w:tab/>
            <w:t xml:space="preserve">D. Javeed, M. S. Saeed, I. Ahmad, M. Adil, P. Kumar, and A. K. M. N. Islam, “Quantum-empowered federated learning and 6G wireless networks for IoT security: Concept, challenges and future directions,” </w:t>
          </w:r>
          <w:r w:rsidRPr="00FC562B">
            <w:rPr>
              <w:rFonts w:ascii="Times New Roman" w:eastAsia="Times New Roman" w:hAnsi="Times New Roman" w:cs="Times New Roman"/>
              <w:i/>
              <w:iCs/>
              <w:color w:val="000000"/>
              <w:sz w:val="20"/>
              <w:szCs w:val="20"/>
            </w:rPr>
            <w:t>Future Generation Computer Systems</w:t>
          </w:r>
          <w:r w:rsidRPr="00FC562B">
            <w:rPr>
              <w:rFonts w:ascii="Times New Roman" w:eastAsia="Times New Roman" w:hAnsi="Times New Roman" w:cs="Times New Roman"/>
              <w:color w:val="000000"/>
              <w:sz w:val="20"/>
              <w:szCs w:val="20"/>
            </w:rPr>
            <w:t xml:space="preserve">, vol. 160, pp. 577–597, Nov.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10.1016/J.FUTURE.2024.06.023.</w:t>
          </w:r>
        </w:p>
        <w:p w14:paraId="6648F634" w14:textId="77777777" w:rsidR="00E86DFC" w:rsidRPr="00FC562B" w:rsidRDefault="00E86DFC" w:rsidP="00D45106">
          <w:pPr>
            <w:autoSpaceDE w:val="0"/>
            <w:autoSpaceDN w:val="0"/>
            <w:spacing w:line="240" w:lineRule="auto"/>
            <w:ind w:hanging="640"/>
            <w:jc w:val="both"/>
            <w:divId w:val="2653877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[7]</w:t>
          </w:r>
          <w:r w:rsidRPr="00FC562B">
            <w:rPr>
              <w:rFonts w:ascii="Times New Roman" w:eastAsia="Times New Roman" w:hAnsi="Times New Roman" w:cs="Times New Roman"/>
              <w:color w:val="000000"/>
              <w:sz w:val="20"/>
              <w:szCs w:val="20"/>
            </w:rPr>
            <w:tab/>
            <w:t xml:space="preserve">M. Du, P. Yang, Y. Liu, X. He, and M. Chen, “DP-Fed6G: An adaptive differential privacy-empowered federated learning framework for 6G networks,” </w:t>
          </w:r>
          <w:r w:rsidRPr="00FC562B">
            <w:rPr>
              <w:rFonts w:ascii="Times New Roman" w:eastAsia="Times New Roman" w:hAnsi="Times New Roman" w:cs="Times New Roman"/>
              <w:i/>
              <w:iCs/>
              <w:color w:val="000000"/>
              <w:sz w:val="20"/>
              <w:szCs w:val="20"/>
            </w:rPr>
            <w:t>Digital Communications and Networks</w:t>
          </w:r>
          <w:r w:rsidRPr="00FC562B">
            <w:rPr>
              <w:rFonts w:ascii="Times New Roman" w:eastAsia="Times New Roman" w:hAnsi="Times New Roman" w:cs="Times New Roman"/>
              <w:color w:val="000000"/>
              <w:sz w:val="20"/>
              <w:szCs w:val="20"/>
            </w:rPr>
            <w:t xml:space="preserve">, Jul. 2025,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10.1016/J.DCAN.2025.07.006.</w:t>
          </w:r>
        </w:p>
        <w:p w14:paraId="181A08CD" w14:textId="77777777" w:rsidR="00E86DFC" w:rsidRPr="00FC562B" w:rsidRDefault="00E86DFC" w:rsidP="00D45106">
          <w:pPr>
            <w:autoSpaceDE w:val="0"/>
            <w:autoSpaceDN w:val="0"/>
            <w:spacing w:line="240" w:lineRule="auto"/>
            <w:ind w:hanging="640"/>
            <w:jc w:val="both"/>
            <w:divId w:val="1062479875"/>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[8]</w:t>
          </w:r>
          <w:r w:rsidRPr="00FC562B">
            <w:rPr>
              <w:rFonts w:ascii="Times New Roman" w:eastAsia="Times New Roman" w:hAnsi="Times New Roman" w:cs="Times New Roman"/>
              <w:color w:val="000000"/>
              <w:sz w:val="20"/>
              <w:szCs w:val="20"/>
            </w:rPr>
            <w:tab/>
            <w:t xml:space="preserve">A. P. </w:t>
          </w:r>
          <w:proofErr w:type="spellStart"/>
          <w:r w:rsidRPr="00FC562B">
            <w:rPr>
              <w:rFonts w:ascii="Times New Roman" w:eastAsia="Times New Roman" w:hAnsi="Times New Roman" w:cs="Times New Roman"/>
              <w:color w:val="000000"/>
              <w:sz w:val="20"/>
              <w:szCs w:val="20"/>
            </w:rPr>
            <w:t>Kalapaaking</w:t>
          </w:r>
          <w:proofErr w:type="spellEnd"/>
          <w:r w:rsidRPr="00FC562B">
            <w:rPr>
              <w:rFonts w:ascii="Times New Roman" w:eastAsia="Times New Roman" w:hAnsi="Times New Roman" w:cs="Times New Roman"/>
              <w:color w:val="000000"/>
              <w:sz w:val="20"/>
              <w:szCs w:val="20"/>
            </w:rPr>
            <w:t xml:space="preserve">, V. Stephanie, I. Khalil, M. </w:t>
          </w:r>
          <w:proofErr w:type="spellStart"/>
          <w:r w:rsidRPr="00FC562B">
            <w:rPr>
              <w:rFonts w:ascii="Times New Roman" w:eastAsia="Times New Roman" w:hAnsi="Times New Roman" w:cs="Times New Roman"/>
              <w:color w:val="000000"/>
              <w:sz w:val="20"/>
              <w:szCs w:val="20"/>
            </w:rPr>
            <w:t>Atiquzzaman</w:t>
          </w:r>
          <w:proofErr w:type="spellEnd"/>
          <w:r w:rsidRPr="00FC562B">
            <w:rPr>
              <w:rFonts w:ascii="Times New Roman" w:eastAsia="Times New Roman" w:hAnsi="Times New Roman" w:cs="Times New Roman"/>
              <w:color w:val="000000"/>
              <w:sz w:val="20"/>
              <w:szCs w:val="20"/>
            </w:rPr>
            <w:t xml:space="preserve">, X. Yi, and M. </w:t>
          </w:r>
          <w:proofErr w:type="spellStart"/>
          <w:r w:rsidRPr="00FC562B">
            <w:rPr>
              <w:rFonts w:ascii="Times New Roman" w:eastAsia="Times New Roman" w:hAnsi="Times New Roman" w:cs="Times New Roman"/>
              <w:color w:val="000000"/>
              <w:sz w:val="20"/>
              <w:szCs w:val="20"/>
            </w:rPr>
            <w:t>Almashor</w:t>
          </w:r>
          <w:proofErr w:type="spellEnd"/>
          <w:r w:rsidRPr="00FC562B">
            <w:rPr>
              <w:rFonts w:ascii="Times New Roman" w:eastAsia="Times New Roman" w:hAnsi="Times New Roman" w:cs="Times New Roman"/>
              <w:color w:val="000000"/>
              <w:sz w:val="20"/>
              <w:szCs w:val="20"/>
            </w:rPr>
            <w:t xml:space="preserve">, “SMPC-based Federated Learning for 6G enabled Internet of Medical Things,” </w:t>
          </w:r>
          <w:r w:rsidRPr="00FC562B">
            <w:rPr>
              <w:rFonts w:ascii="Times New Roman" w:eastAsia="Times New Roman" w:hAnsi="Times New Roman" w:cs="Times New Roman"/>
              <w:i/>
              <w:iCs/>
              <w:color w:val="000000"/>
              <w:sz w:val="20"/>
              <w:szCs w:val="20"/>
            </w:rPr>
            <w:t xml:space="preserve">IEEE </w:t>
          </w:r>
          <w:proofErr w:type="spellStart"/>
          <w:r w:rsidRPr="00FC562B">
            <w:rPr>
              <w:rFonts w:ascii="Times New Roman" w:eastAsia="Times New Roman" w:hAnsi="Times New Roman" w:cs="Times New Roman"/>
              <w:i/>
              <w:iCs/>
              <w:color w:val="000000"/>
              <w:sz w:val="20"/>
              <w:szCs w:val="20"/>
            </w:rPr>
            <w:t>Netw</w:t>
          </w:r>
          <w:proofErr w:type="spellEnd"/>
          <w:r w:rsidRPr="00FC562B">
            <w:rPr>
              <w:rFonts w:ascii="Times New Roman" w:eastAsia="Times New Roman" w:hAnsi="Times New Roman" w:cs="Times New Roman"/>
              <w:color w:val="000000"/>
              <w:sz w:val="20"/>
              <w:szCs w:val="20"/>
            </w:rPr>
            <w:t xml:space="preserve">, vol. 36, no. 4, pp. 182–189, Apr. 2023,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10.1109/MNET.007.2100717.</w:t>
          </w:r>
        </w:p>
        <w:p w14:paraId="39D06721" w14:textId="77777777" w:rsidR="00E86DFC" w:rsidRPr="00FC562B" w:rsidRDefault="00E86DFC" w:rsidP="00D45106">
          <w:pPr>
            <w:autoSpaceDE w:val="0"/>
            <w:autoSpaceDN w:val="0"/>
            <w:spacing w:line="240" w:lineRule="auto"/>
            <w:ind w:hanging="640"/>
            <w:jc w:val="both"/>
            <w:divId w:val="13136227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[9]</w:t>
          </w:r>
          <w:r w:rsidRPr="00FC562B">
            <w:rPr>
              <w:rFonts w:ascii="Times New Roman" w:eastAsia="Times New Roman" w:hAnsi="Times New Roman" w:cs="Times New Roman"/>
              <w:color w:val="000000"/>
              <w:sz w:val="20"/>
              <w:szCs w:val="20"/>
            </w:rPr>
            <w:tab/>
            <w:t>W. Ye, X. An, X. Yan, M. Hamad, and S. Steinhorst, “FLaS6G: Federated Learning as a Service in 6G Using Distributed Data Management Architecture”.</w:t>
          </w:r>
        </w:p>
        <w:p w14:paraId="0B1141D8" w14:textId="77777777" w:rsidR="00E86DFC" w:rsidRPr="00FC562B" w:rsidRDefault="00E86DFC" w:rsidP="00D45106">
          <w:pPr>
            <w:autoSpaceDE w:val="0"/>
            <w:autoSpaceDN w:val="0"/>
            <w:spacing w:line="240" w:lineRule="auto"/>
            <w:ind w:hanging="640"/>
            <w:jc w:val="both"/>
            <w:divId w:val="5975180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[10]</w:t>
          </w:r>
          <w:r w:rsidRPr="00FC562B">
            <w:rPr>
              <w:rFonts w:ascii="Times New Roman" w:eastAsia="Times New Roman" w:hAnsi="Times New Roman" w:cs="Times New Roman"/>
              <w:color w:val="000000"/>
              <w:sz w:val="20"/>
              <w:szCs w:val="20"/>
            </w:rPr>
            <w:tab/>
            <w:t xml:space="preserve">V. K. Quy, D. C. Nguyen, D. Van Anh, and N. M. Quy, “Federated learning for green and sustainable 6G </w:t>
          </w:r>
          <w:proofErr w:type="spellStart"/>
          <w:r w:rsidRPr="00FC562B">
            <w:rPr>
              <w:rFonts w:ascii="Times New Roman" w:eastAsia="Times New Roman" w:hAnsi="Times New Roman" w:cs="Times New Roman"/>
              <w:color w:val="000000"/>
              <w:sz w:val="20"/>
              <w:szCs w:val="20"/>
            </w:rPr>
            <w:t>IIoT</w:t>
          </w:r>
          <w:proofErr w:type="spellEnd"/>
          <w:r w:rsidRPr="00FC562B">
            <w:rPr>
              <w:rFonts w:ascii="Times New Roman" w:eastAsia="Times New Roman" w:hAnsi="Times New Roman" w:cs="Times New Roman"/>
              <w:color w:val="000000"/>
              <w:sz w:val="20"/>
              <w:szCs w:val="20"/>
            </w:rPr>
            <w:t xml:space="preserve"> applications,” </w:t>
          </w:r>
          <w:r w:rsidRPr="00FC562B">
            <w:rPr>
              <w:rFonts w:ascii="Times New Roman" w:eastAsia="Times New Roman" w:hAnsi="Times New Roman" w:cs="Times New Roman"/>
              <w:i/>
              <w:iCs/>
              <w:color w:val="000000"/>
              <w:sz w:val="20"/>
              <w:szCs w:val="20"/>
            </w:rPr>
            <w:t>Internet of Things</w:t>
          </w:r>
          <w:r w:rsidRPr="00FC562B">
            <w:rPr>
              <w:rFonts w:ascii="Times New Roman" w:eastAsia="Times New Roman" w:hAnsi="Times New Roman" w:cs="Times New Roman"/>
              <w:color w:val="000000"/>
              <w:sz w:val="20"/>
              <w:szCs w:val="20"/>
            </w:rPr>
            <w:t xml:space="preserve">, vol. 25, p. 101061, Apr.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10.1016/J.IOT.2024.101061.</w:t>
          </w:r>
        </w:p>
        <w:p w14:paraId="3017C1AE" w14:textId="77777777" w:rsidR="00E86DFC" w:rsidRPr="00FC562B" w:rsidRDefault="00E86DFC" w:rsidP="00D45106">
          <w:pPr>
            <w:autoSpaceDE w:val="0"/>
            <w:autoSpaceDN w:val="0"/>
            <w:spacing w:line="240" w:lineRule="auto"/>
            <w:ind w:hanging="640"/>
            <w:jc w:val="both"/>
            <w:divId w:val="18969633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[11]</w:t>
          </w:r>
          <w:r w:rsidRPr="00FC562B">
            <w:rPr>
              <w:rFonts w:ascii="Times New Roman" w:eastAsia="Times New Roman" w:hAnsi="Times New Roman" w:cs="Times New Roman"/>
              <w:color w:val="000000"/>
              <w:sz w:val="20"/>
              <w:szCs w:val="20"/>
            </w:rPr>
            <w:tab/>
            <w:t xml:space="preserve">X. Fernando and G. Lăzăroiu, “Energy-Efficient Industrial Internet of Things in Green 6G Networks,” </w:t>
          </w:r>
          <w:r w:rsidRPr="00FC562B">
            <w:rPr>
              <w:rFonts w:ascii="Times New Roman" w:eastAsia="Times New Roman" w:hAnsi="Times New Roman" w:cs="Times New Roman"/>
              <w:i/>
              <w:iCs/>
              <w:color w:val="000000"/>
              <w:sz w:val="20"/>
              <w:szCs w:val="20"/>
            </w:rPr>
            <w:t>Applied Sciences (Switzerland)</w:t>
          </w:r>
          <w:r w:rsidRPr="00FC562B">
            <w:rPr>
              <w:rFonts w:ascii="Times New Roman" w:eastAsia="Times New Roman" w:hAnsi="Times New Roman" w:cs="Times New Roman"/>
              <w:color w:val="000000"/>
              <w:sz w:val="20"/>
              <w:szCs w:val="20"/>
            </w:rPr>
            <w:t xml:space="preserve">, vol. </w:t>
          </w:r>
          <w:r w:rsidRPr="00FC562B">
            <w:rPr>
              <w:rFonts w:ascii="Times New Roman" w:eastAsia="Times New Roman" w:hAnsi="Times New Roman" w:cs="Times New Roman"/>
              <w:color w:val="000000"/>
              <w:sz w:val="20"/>
              <w:szCs w:val="20"/>
            </w:rPr>
            <w:lastRenderedPageBreak/>
            <w:t xml:space="preserve">14, no. 18, p. 8558, Sep.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10.3390/APP14188558/S1.</w:t>
          </w:r>
        </w:p>
        <w:p w14:paraId="1A6DEB42" w14:textId="77777777" w:rsidR="00E86DFC" w:rsidRPr="00FC562B" w:rsidRDefault="00E86DFC" w:rsidP="00D45106">
          <w:pPr>
            <w:autoSpaceDE w:val="0"/>
            <w:autoSpaceDN w:val="0"/>
            <w:spacing w:line="240" w:lineRule="auto"/>
            <w:ind w:hanging="640"/>
            <w:jc w:val="both"/>
            <w:divId w:val="119538300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[12]</w:t>
          </w:r>
          <w:r w:rsidRPr="00FC562B">
            <w:rPr>
              <w:rFonts w:ascii="Times New Roman" w:eastAsia="Times New Roman" w:hAnsi="Times New Roman" w:cs="Times New Roman"/>
              <w:color w:val="000000"/>
              <w:sz w:val="20"/>
              <w:szCs w:val="20"/>
            </w:rPr>
            <w:tab/>
            <w:t xml:space="preserve">X. Yuan, L. Halbert, L. Visscher, and A. S. P. Gomes, “Frequency-Dependent Quadratic Response Properties and Two-photon Absorption from Relativistic Equation-of-Motion Coupled Cluster Theory,” </w:t>
          </w:r>
          <w:r w:rsidRPr="00FC562B">
            <w:rPr>
              <w:rFonts w:ascii="Times New Roman" w:eastAsia="Times New Roman" w:hAnsi="Times New Roman" w:cs="Times New Roman"/>
              <w:i/>
              <w:iCs/>
              <w:color w:val="000000"/>
              <w:sz w:val="20"/>
              <w:szCs w:val="20"/>
            </w:rPr>
            <w:t xml:space="preserve">J Chem Theory </w:t>
          </w:r>
          <w:proofErr w:type="spellStart"/>
          <w:r w:rsidRPr="00FC562B">
            <w:rPr>
              <w:rFonts w:ascii="Times New Roman" w:eastAsia="Times New Roman" w:hAnsi="Times New Roman" w:cs="Times New Roman"/>
              <w:i/>
              <w:iCs/>
              <w:color w:val="000000"/>
              <w:sz w:val="20"/>
              <w:szCs w:val="20"/>
            </w:rPr>
            <w:t>Comput</w:t>
          </w:r>
          <w:proofErr w:type="spellEnd"/>
          <w:r w:rsidRPr="00FC562B">
            <w:rPr>
              <w:rFonts w:ascii="Times New Roman" w:eastAsia="Times New Roman" w:hAnsi="Times New Roman" w:cs="Times New Roman"/>
              <w:color w:val="000000"/>
              <w:sz w:val="20"/>
              <w:szCs w:val="20"/>
            </w:rPr>
            <w:t xml:space="preserve">, vol. 19, no. 24, pp. 9248–9259, Nov. 2023,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10.1021/acs.jctc.3c01011.</w:t>
          </w:r>
        </w:p>
        <w:p w14:paraId="05E6FB8D" w14:textId="77777777" w:rsidR="00E86DFC" w:rsidRPr="00FC562B" w:rsidRDefault="00E86DFC" w:rsidP="00D45106">
          <w:pPr>
            <w:autoSpaceDE w:val="0"/>
            <w:autoSpaceDN w:val="0"/>
            <w:spacing w:line="240" w:lineRule="auto"/>
            <w:ind w:hanging="640"/>
            <w:jc w:val="both"/>
            <w:divId w:val="1823766630"/>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[13]</w:t>
          </w:r>
          <w:r w:rsidRPr="00FC562B">
            <w:rPr>
              <w:rFonts w:ascii="Times New Roman" w:eastAsia="Times New Roman" w:hAnsi="Times New Roman" w:cs="Times New Roman"/>
              <w:color w:val="000000"/>
              <w:sz w:val="20"/>
              <w:szCs w:val="20"/>
            </w:rPr>
            <w:tab/>
            <w:t xml:space="preserve">Z. Lin, G. Qu, X. Chen, and K. Huang, “Split Learning in 6G Edge Networks,” </w:t>
          </w:r>
          <w:r w:rsidRPr="00FC562B">
            <w:rPr>
              <w:rFonts w:ascii="Times New Roman" w:eastAsia="Times New Roman" w:hAnsi="Times New Roman" w:cs="Times New Roman"/>
              <w:i/>
              <w:iCs/>
              <w:color w:val="000000"/>
              <w:sz w:val="20"/>
              <w:szCs w:val="20"/>
            </w:rPr>
            <w:t xml:space="preserve">IEEE </w:t>
          </w:r>
          <w:proofErr w:type="spellStart"/>
          <w:r w:rsidRPr="00FC562B">
            <w:rPr>
              <w:rFonts w:ascii="Times New Roman" w:eastAsia="Times New Roman" w:hAnsi="Times New Roman" w:cs="Times New Roman"/>
              <w:i/>
              <w:iCs/>
              <w:color w:val="000000"/>
              <w:sz w:val="20"/>
              <w:szCs w:val="20"/>
            </w:rPr>
            <w:t>Wirel</w:t>
          </w:r>
          <w:proofErr w:type="spellEnd"/>
          <w:r w:rsidRPr="00FC562B">
            <w:rPr>
              <w:rFonts w:ascii="Times New Roman" w:eastAsia="Times New Roman" w:hAnsi="Times New Roman" w:cs="Times New Roman"/>
              <w:i/>
              <w:iCs/>
              <w:color w:val="000000"/>
              <w:sz w:val="20"/>
              <w:szCs w:val="20"/>
            </w:rPr>
            <w:t xml:space="preserve"> Commun</w:t>
          </w:r>
          <w:r w:rsidRPr="00FC562B">
            <w:rPr>
              <w:rFonts w:ascii="Times New Roman" w:eastAsia="Times New Roman" w:hAnsi="Times New Roman" w:cs="Times New Roman"/>
              <w:color w:val="000000"/>
              <w:sz w:val="20"/>
              <w:szCs w:val="20"/>
            </w:rPr>
            <w:t xml:space="preserve">, vol. 31, no. 4, pp. 170–176,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10.1109/MWC.014.2300319.</w:t>
          </w:r>
        </w:p>
        <w:p w14:paraId="74EC016D" w14:textId="77777777" w:rsidR="00EC568E"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[14]</w:t>
          </w:r>
          <w:r w:rsidRPr="00FC562B">
            <w:rPr>
              <w:rFonts w:ascii="Times New Roman" w:eastAsia="Times New Roman" w:hAnsi="Times New Roman" w:cs="Times New Roman"/>
              <w:color w:val="000000"/>
              <w:sz w:val="20"/>
              <w:szCs w:val="20"/>
            </w:rPr>
            <w:tab/>
            <w:t xml:space="preserve">F. Qamar, S. H. A. Kazmi, M. U. A. Siddiqui, R. Hassan, and K. A. Z. Ariffin, “Federated learning for </w:t>
          </w:r>
          <w:proofErr w:type="spellStart"/>
          <w:r w:rsidRPr="00FC562B">
            <w:rPr>
              <w:rFonts w:ascii="Times New Roman" w:eastAsia="Times New Roman" w:hAnsi="Times New Roman" w:cs="Times New Roman"/>
              <w:color w:val="000000"/>
              <w:sz w:val="20"/>
              <w:szCs w:val="20"/>
            </w:rPr>
            <w:t>millimeter</w:t>
          </w:r>
          <w:proofErr w:type="spellEnd"/>
          <w:r w:rsidRPr="00FC562B">
            <w:rPr>
              <w:rFonts w:ascii="Times New Roman" w:eastAsia="Times New Roman" w:hAnsi="Times New Roman" w:cs="Times New Roman"/>
              <w:color w:val="000000"/>
              <w:sz w:val="20"/>
              <w:szCs w:val="20"/>
            </w:rPr>
            <w:t xml:space="preserve">-wave spectrum in 6G networks: applications, challenges, way forward and open research issues,” </w:t>
          </w:r>
          <w:proofErr w:type="spellStart"/>
          <w:r w:rsidRPr="00FC562B">
            <w:rPr>
              <w:rFonts w:ascii="Times New Roman" w:eastAsia="Times New Roman" w:hAnsi="Times New Roman" w:cs="Times New Roman"/>
              <w:i/>
              <w:iCs/>
              <w:color w:val="000000"/>
              <w:sz w:val="20"/>
              <w:szCs w:val="20"/>
            </w:rPr>
            <w:t>PeerJ</w:t>
          </w:r>
          <w:proofErr w:type="spellEnd"/>
          <w:r w:rsidRPr="00FC562B">
            <w:rPr>
              <w:rFonts w:ascii="Times New Roman" w:eastAsia="Times New Roman" w:hAnsi="Times New Roman" w:cs="Times New Roman"/>
              <w:i/>
              <w:iCs/>
              <w:color w:val="000000"/>
              <w:sz w:val="20"/>
              <w:szCs w:val="20"/>
            </w:rPr>
            <w:t xml:space="preserve"> </w:t>
          </w:r>
          <w:proofErr w:type="spellStart"/>
          <w:r w:rsidRPr="00FC562B">
            <w:rPr>
              <w:rFonts w:ascii="Times New Roman" w:eastAsia="Times New Roman" w:hAnsi="Times New Roman" w:cs="Times New Roman"/>
              <w:i/>
              <w:iCs/>
              <w:color w:val="000000"/>
              <w:sz w:val="20"/>
              <w:szCs w:val="20"/>
            </w:rPr>
            <w:t>Comput</w:t>
          </w:r>
          <w:proofErr w:type="spellEnd"/>
          <w:r w:rsidRPr="00FC562B">
            <w:rPr>
              <w:rFonts w:ascii="Times New Roman" w:eastAsia="Times New Roman" w:hAnsi="Times New Roman" w:cs="Times New Roman"/>
              <w:i/>
              <w:iCs/>
              <w:color w:val="000000"/>
              <w:sz w:val="20"/>
              <w:szCs w:val="20"/>
            </w:rPr>
            <w:t xml:space="preserve"> Sci</w:t>
          </w:r>
          <w:r w:rsidRPr="00FC562B">
            <w:rPr>
              <w:rFonts w:ascii="Times New Roman" w:eastAsia="Times New Roman" w:hAnsi="Times New Roman" w:cs="Times New Roman"/>
              <w:color w:val="000000"/>
              <w:sz w:val="20"/>
              <w:szCs w:val="20"/>
            </w:rPr>
            <w:t xml:space="preserve">, vol. 10, p. e2360,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10.7717/PEERJ-CS.2360.</w:t>
          </w:r>
        </w:p>
        <w:p w14:paraId="16648C47" w14:textId="77777777" w:rsidR="00A268AA"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[15]</w:t>
          </w:r>
          <w:r w:rsidRPr="00FC562B">
            <w:rPr>
              <w:rFonts w:ascii="Times New Roman" w:eastAsia="Times New Roman" w:hAnsi="Times New Roman" w:cs="Times New Roman"/>
              <w:color w:val="000000"/>
              <w:sz w:val="20"/>
              <w:szCs w:val="20"/>
            </w:rPr>
            <w:tab/>
            <w:t xml:space="preserve">S. A. Khowaja, K. Dev, P. </w:t>
          </w:r>
          <w:proofErr w:type="spellStart"/>
          <w:r w:rsidRPr="00FC562B">
            <w:rPr>
              <w:rFonts w:ascii="Times New Roman" w:eastAsia="Times New Roman" w:hAnsi="Times New Roman" w:cs="Times New Roman"/>
              <w:color w:val="000000"/>
              <w:sz w:val="20"/>
              <w:szCs w:val="20"/>
            </w:rPr>
            <w:t>Khuwaja</w:t>
          </w:r>
          <w:proofErr w:type="spellEnd"/>
          <w:r w:rsidRPr="00FC562B">
            <w:rPr>
              <w:rFonts w:ascii="Times New Roman" w:eastAsia="Times New Roman" w:hAnsi="Times New Roman" w:cs="Times New Roman"/>
              <w:color w:val="000000"/>
              <w:sz w:val="20"/>
              <w:szCs w:val="20"/>
            </w:rPr>
            <w:t xml:space="preserve">, and P. Bellavista, “Towards Energy Efficient Distributed Federated Learning for 6G Networks,” </w:t>
          </w:r>
          <w:r w:rsidRPr="00FC562B">
            <w:rPr>
              <w:rFonts w:ascii="Times New Roman" w:eastAsia="Times New Roman" w:hAnsi="Times New Roman" w:cs="Times New Roman"/>
              <w:i/>
              <w:iCs/>
              <w:color w:val="000000"/>
              <w:sz w:val="20"/>
              <w:szCs w:val="20"/>
            </w:rPr>
            <w:t xml:space="preserve">IEEE </w:t>
          </w:r>
          <w:proofErr w:type="spellStart"/>
          <w:r w:rsidRPr="00FC562B">
            <w:rPr>
              <w:rFonts w:ascii="Times New Roman" w:eastAsia="Times New Roman" w:hAnsi="Times New Roman" w:cs="Times New Roman"/>
              <w:i/>
              <w:iCs/>
              <w:color w:val="000000"/>
              <w:sz w:val="20"/>
              <w:szCs w:val="20"/>
            </w:rPr>
            <w:t>Wirel</w:t>
          </w:r>
          <w:proofErr w:type="spellEnd"/>
          <w:r w:rsidRPr="00FC562B">
            <w:rPr>
              <w:rFonts w:ascii="Times New Roman" w:eastAsia="Times New Roman" w:hAnsi="Times New Roman" w:cs="Times New Roman"/>
              <w:i/>
              <w:iCs/>
              <w:color w:val="000000"/>
              <w:sz w:val="20"/>
              <w:szCs w:val="20"/>
            </w:rPr>
            <w:t xml:space="preserve"> </w:t>
          </w:r>
          <w:r w:rsidRPr="00FC562B">
            <w:rPr>
              <w:rFonts w:ascii="Times New Roman" w:eastAsia="Times New Roman" w:hAnsi="Times New Roman" w:cs="Times New Roman"/>
              <w:i/>
              <w:iCs/>
              <w:color w:val="000000"/>
              <w:sz w:val="20"/>
              <w:szCs w:val="20"/>
            </w:rPr>
            <w:t>Commun</w:t>
          </w:r>
          <w:r w:rsidRPr="00FC562B">
            <w:rPr>
              <w:rFonts w:ascii="Times New Roman" w:eastAsia="Times New Roman" w:hAnsi="Times New Roman" w:cs="Times New Roman"/>
              <w:color w:val="000000"/>
              <w:sz w:val="20"/>
              <w:szCs w:val="20"/>
            </w:rPr>
            <w:t xml:space="preserve">, vol. 28, no. 6, pp. 34–40, Jan. 2022,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10.1109/MWC.012.2100153.</w:t>
          </w:r>
        </w:p>
        <w:p w14:paraId="2EA705C8"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E0D438F"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8C510F4" w14:textId="77777777" w:rsidR="00EC568E" w:rsidRDefault="00EC568E" w:rsidP="008F713D">
          <w:pPr>
            <w:autoSpaceDE w:val="0"/>
            <w:autoSpaceDN w:val="0"/>
            <w:spacing w:line="240" w:lineRule="auto"/>
            <w:jc w:val="both"/>
            <w:divId w:val="718672381"/>
            <w:rPr>
              <w:rFonts w:ascii="Times New Roman" w:eastAsia="Times New Roman" w:hAnsi="Times New Roman" w:cs="Times New Roman"/>
              <w:color w:val="000000"/>
              <w:sz w:val="20"/>
              <w:szCs w:val="20"/>
            </w:rPr>
          </w:pPr>
        </w:p>
        <w:p w14:paraId="482BDE2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5CDA8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F8A5F6"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B5DB14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727AAED"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3686C3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894089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2616F9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DF7FD52"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ACFBE03"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9541467" w14:textId="54D7C6A1" w:rsidR="00EC568E" w:rsidRDefault="00EC568E" w:rsidP="00D45106">
          <w:pPr>
            <w:autoSpaceDE w:val="0"/>
            <w:autoSpaceDN w:val="0"/>
            <w:spacing w:line="240" w:lineRule="auto"/>
            <w:jc w:val="both"/>
            <w:divId w:val="718672381"/>
            <w:rPr>
              <w:rFonts w:ascii="Times New Roman" w:eastAsia="Times New Roman" w:hAnsi="Times New Roman" w:cs="Times New Roman"/>
              <w:color w:val="000000"/>
              <w:sz w:val="20"/>
              <w:szCs w:val="20"/>
            </w:rPr>
            <w:sectPr w:rsidR="00EC568E" w:rsidSect="00A268AA">
              <w:type w:val="continuous"/>
              <w:pgSz w:w="11906" w:h="16838"/>
              <w:pgMar w:top="1077" w:right="907" w:bottom="1440" w:left="907" w:header="709" w:footer="709" w:gutter="0"/>
              <w:cols w:num="2" w:space="708"/>
              <w:docGrid w:linePitch="360"/>
            </w:sectPr>
          </w:pPr>
        </w:p>
        <w:p w14:paraId="5C1A2259" w14:textId="77777777" w:rsidR="002F2D75" w:rsidRDefault="002F2D75" w:rsidP="00D45106">
          <w:pPr>
            <w:spacing w:before="100" w:beforeAutospacing="1" w:after="100" w:afterAutospacing="1" w:line="240" w:lineRule="auto"/>
            <w:jc w:val="both"/>
            <w:rPr>
              <w:rFonts w:ascii="Times New Roman" w:eastAsia="Times New Roman" w:hAnsi="Times New Roman" w:cs="Times New Roman"/>
              <w:color w:val="000000"/>
              <w:sz w:val="20"/>
              <w:szCs w:val="20"/>
            </w:rPr>
            <w:sectPr w:rsidR="002F2D75" w:rsidSect="00A268AA">
              <w:type w:val="continuous"/>
              <w:pgSz w:w="11906" w:h="16838"/>
              <w:pgMar w:top="1077" w:right="907" w:bottom="1440" w:left="907" w:header="709" w:footer="709" w:gutter="0"/>
              <w:cols w:space="708"/>
              <w:docGrid w:linePitch="360"/>
            </w:sectPr>
          </w:pPr>
        </w:p>
        <w:p w14:paraId="3A283AAE" w14:textId="14A3DD3C" w:rsidR="00551548" w:rsidRPr="00551548" w:rsidRDefault="0000000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sdtContent>
    </w:sdt>
    <w:sectPr w:rsidR="00551548" w:rsidRPr="00551548" w:rsidSect="00A268AA">
      <w:type w:val="continuous"/>
      <w:pgSz w:w="11906" w:h="16838"/>
      <w:pgMar w:top="1077" w:right="907" w:bottom="1440"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8C61E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2B6281"/>
    <w:multiLevelType w:val="hybridMultilevel"/>
    <w:tmpl w:val="7DCC5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B122C"/>
    <w:multiLevelType w:val="hybridMultilevel"/>
    <w:tmpl w:val="1F12803C"/>
    <w:lvl w:ilvl="0" w:tplc="E24633A6">
      <w:start w:val="1"/>
      <w:numFmt w:val="upperRoman"/>
      <w:lvlText w:val="%1II."/>
      <w:lvlJc w:val="righ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2B01871"/>
    <w:multiLevelType w:val="hybridMultilevel"/>
    <w:tmpl w:val="99E2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C49AC"/>
    <w:multiLevelType w:val="hybridMultilevel"/>
    <w:tmpl w:val="0AA4778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A525FB6"/>
    <w:multiLevelType w:val="hybridMultilevel"/>
    <w:tmpl w:val="460CC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75275"/>
    <w:multiLevelType w:val="hybridMultilevel"/>
    <w:tmpl w:val="9E8AB1DC"/>
    <w:lvl w:ilvl="0" w:tplc="99947254">
      <w:start w:val="1"/>
      <w:numFmt w:val="upperRoman"/>
      <w:lvlText w:val="%1V."/>
      <w:lvlJc w:val="right"/>
      <w:pPr>
        <w:ind w:left="360" w:hanging="360"/>
      </w:pPr>
      <w:rPr>
        <w:rFonts w:ascii="Times New Roman" w:hAnsi="Times New Roman" w:cs="Times New Roman" w:hint="default"/>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1B676C9E"/>
    <w:multiLevelType w:val="hybridMultilevel"/>
    <w:tmpl w:val="A4BA19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7B005A"/>
    <w:multiLevelType w:val="hybridMultilevel"/>
    <w:tmpl w:val="6A747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33CFB"/>
    <w:multiLevelType w:val="hybridMultilevel"/>
    <w:tmpl w:val="47A847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3073D4"/>
    <w:multiLevelType w:val="hybridMultilevel"/>
    <w:tmpl w:val="DF2C49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3E7E7A"/>
    <w:multiLevelType w:val="hybridMultilevel"/>
    <w:tmpl w:val="CD084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684930"/>
    <w:multiLevelType w:val="hybridMultilevel"/>
    <w:tmpl w:val="D9D20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B7EEC"/>
    <w:multiLevelType w:val="hybridMultilevel"/>
    <w:tmpl w:val="BE625BB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702BFC"/>
    <w:multiLevelType w:val="hybridMultilevel"/>
    <w:tmpl w:val="3A88CC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A7519D"/>
    <w:multiLevelType w:val="hybridMultilevel"/>
    <w:tmpl w:val="7C86C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207FE4"/>
    <w:multiLevelType w:val="hybridMultilevel"/>
    <w:tmpl w:val="A99C7AA0"/>
    <w:lvl w:ilvl="0" w:tplc="A838EAC8">
      <w:start w:val="1"/>
      <w:numFmt w:val="upperLetter"/>
      <w:lvlText w:val="%1."/>
      <w:lvlJc w:val="left"/>
      <w:pPr>
        <w:ind w:left="720" w:hanging="360"/>
      </w:pPr>
      <w:rPr>
        <w:rFonts w:ascii="Times New Roman" w:hAnsi="Times New Roman" w:cs="Times New Roman" w:hint="default"/>
        <w:b/>
        <w:color w:val="000000" w:themeColor="text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7B59C3"/>
    <w:multiLevelType w:val="hybridMultilevel"/>
    <w:tmpl w:val="A1D85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810E06"/>
    <w:multiLevelType w:val="hybridMultilevel"/>
    <w:tmpl w:val="5C50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8E0D4C"/>
    <w:multiLevelType w:val="hybridMultilevel"/>
    <w:tmpl w:val="E668C90C"/>
    <w:lvl w:ilvl="0" w:tplc="4B2AD8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765A66"/>
    <w:multiLevelType w:val="hybridMultilevel"/>
    <w:tmpl w:val="6C489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B1B80"/>
    <w:multiLevelType w:val="hybridMultilevel"/>
    <w:tmpl w:val="6230280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F26BD6"/>
    <w:multiLevelType w:val="hybridMultilevel"/>
    <w:tmpl w:val="62583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D80793"/>
    <w:multiLevelType w:val="hybridMultilevel"/>
    <w:tmpl w:val="8D84A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9C5293"/>
    <w:multiLevelType w:val="hybridMultilevel"/>
    <w:tmpl w:val="005C17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607967"/>
    <w:multiLevelType w:val="hybridMultilevel"/>
    <w:tmpl w:val="837252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1460BA"/>
    <w:multiLevelType w:val="hybridMultilevel"/>
    <w:tmpl w:val="218A0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2C0418"/>
    <w:multiLevelType w:val="hybridMultilevel"/>
    <w:tmpl w:val="79648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566798"/>
    <w:multiLevelType w:val="hybridMultilevel"/>
    <w:tmpl w:val="03E006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79107B"/>
    <w:multiLevelType w:val="hybridMultilevel"/>
    <w:tmpl w:val="348A202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20001"/>
    <w:multiLevelType w:val="hybridMultilevel"/>
    <w:tmpl w:val="C956A2E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949461E"/>
    <w:multiLevelType w:val="hybridMultilevel"/>
    <w:tmpl w:val="8402B0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725249"/>
    <w:multiLevelType w:val="hybridMultilevel"/>
    <w:tmpl w:val="E31E8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8D5994"/>
    <w:multiLevelType w:val="hybridMultilevel"/>
    <w:tmpl w:val="A3BCD9FC"/>
    <w:lvl w:ilvl="0" w:tplc="1FA41B9C">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485972"/>
    <w:multiLevelType w:val="hybridMultilevel"/>
    <w:tmpl w:val="6FAC9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3245444">
    <w:abstractNumId w:val="19"/>
  </w:num>
  <w:num w:numId="2" w16cid:durableId="314647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19139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1104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3985868">
    <w:abstractNumId w:val="33"/>
  </w:num>
  <w:num w:numId="6" w16cid:durableId="1890217863">
    <w:abstractNumId w:val="16"/>
  </w:num>
  <w:num w:numId="7" w16cid:durableId="734350564">
    <w:abstractNumId w:val="24"/>
  </w:num>
  <w:num w:numId="8" w16cid:durableId="656570387">
    <w:abstractNumId w:val="7"/>
  </w:num>
  <w:num w:numId="9" w16cid:durableId="255022910">
    <w:abstractNumId w:val="9"/>
  </w:num>
  <w:num w:numId="10" w16cid:durableId="1043750486">
    <w:abstractNumId w:val="0"/>
  </w:num>
  <w:num w:numId="11" w16cid:durableId="1202549966">
    <w:abstractNumId w:val="2"/>
  </w:num>
  <w:num w:numId="12" w16cid:durableId="1506287245">
    <w:abstractNumId w:val="4"/>
  </w:num>
  <w:num w:numId="13" w16cid:durableId="914433859">
    <w:abstractNumId w:val="23"/>
  </w:num>
  <w:num w:numId="14" w16cid:durableId="2101294103">
    <w:abstractNumId w:val="5"/>
  </w:num>
  <w:num w:numId="15" w16cid:durableId="1177963439">
    <w:abstractNumId w:val="21"/>
  </w:num>
  <w:num w:numId="16" w16cid:durableId="210843839">
    <w:abstractNumId w:val="14"/>
  </w:num>
  <w:num w:numId="17" w16cid:durableId="400103665">
    <w:abstractNumId w:val="31"/>
  </w:num>
  <w:num w:numId="18" w16cid:durableId="417406232">
    <w:abstractNumId w:val="20"/>
  </w:num>
  <w:num w:numId="19" w16cid:durableId="651100505">
    <w:abstractNumId w:val="27"/>
  </w:num>
  <w:num w:numId="20" w16cid:durableId="1739329360">
    <w:abstractNumId w:val="3"/>
  </w:num>
  <w:num w:numId="21" w16cid:durableId="1165703377">
    <w:abstractNumId w:val="28"/>
  </w:num>
  <w:num w:numId="22" w16cid:durableId="1129515177">
    <w:abstractNumId w:val="30"/>
  </w:num>
  <w:num w:numId="23" w16cid:durableId="603221398">
    <w:abstractNumId w:val="25"/>
  </w:num>
  <w:num w:numId="24" w16cid:durableId="1819221921">
    <w:abstractNumId w:val="10"/>
  </w:num>
  <w:num w:numId="25" w16cid:durableId="1687174352">
    <w:abstractNumId w:val="12"/>
  </w:num>
  <w:num w:numId="26" w16cid:durableId="2065136233">
    <w:abstractNumId w:val="13"/>
  </w:num>
  <w:num w:numId="27" w16cid:durableId="1706981437">
    <w:abstractNumId w:val="1"/>
  </w:num>
  <w:num w:numId="28" w16cid:durableId="79260330">
    <w:abstractNumId w:val="18"/>
  </w:num>
  <w:num w:numId="29" w16cid:durableId="1009412332">
    <w:abstractNumId w:val="34"/>
  </w:num>
  <w:num w:numId="30" w16cid:durableId="1841651387">
    <w:abstractNumId w:val="32"/>
  </w:num>
  <w:num w:numId="31" w16cid:durableId="1219823016">
    <w:abstractNumId w:val="15"/>
  </w:num>
  <w:num w:numId="32" w16cid:durableId="2114661668">
    <w:abstractNumId w:val="26"/>
  </w:num>
  <w:num w:numId="33" w16cid:durableId="1026447126">
    <w:abstractNumId w:val="11"/>
  </w:num>
  <w:num w:numId="34" w16cid:durableId="1992175100">
    <w:abstractNumId w:val="22"/>
  </w:num>
  <w:num w:numId="35" w16cid:durableId="1324351496">
    <w:abstractNumId w:val="17"/>
  </w:num>
  <w:num w:numId="36" w16cid:durableId="1682391605">
    <w:abstractNumId w:val="29"/>
  </w:num>
  <w:num w:numId="37" w16cid:durableId="126513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57"/>
    <w:rsid w:val="000C127B"/>
    <w:rsid w:val="000C7D23"/>
    <w:rsid w:val="00132232"/>
    <w:rsid w:val="001D6E6B"/>
    <w:rsid w:val="0024238B"/>
    <w:rsid w:val="002F2D75"/>
    <w:rsid w:val="00390654"/>
    <w:rsid w:val="003D0F12"/>
    <w:rsid w:val="00401DCF"/>
    <w:rsid w:val="004725EF"/>
    <w:rsid w:val="004A0EB0"/>
    <w:rsid w:val="004C1889"/>
    <w:rsid w:val="00527B06"/>
    <w:rsid w:val="00551548"/>
    <w:rsid w:val="00575B8B"/>
    <w:rsid w:val="005A3C80"/>
    <w:rsid w:val="0066731D"/>
    <w:rsid w:val="006939B2"/>
    <w:rsid w:val="006E766D"/>
    <w:rsid w:val="007479A1"/>
    <w:rsid w:val="0075736E"/>
    <w:rsid w:val="007B323C"/>
    <w:rsid w:val="007E5CB4"/>
    <w:rsid w:val="0086010D"/>
    <w:rsid w:val="008F713D"/>
    <w:rsid w:val="00910742"/>
    <w:rsid w:val="009178F9"/>
    <w:rsid w:val="00A268AA"/>
    <w:rsid w:val="00A50C20"/>
    <w:rsid w:val="00C01C50"/>
    <w:rsid w:val="00C31345"/>
    <w:rsid w:val="00C718C8"/>
    <w:rsid w:val="00C7197D"/>
    <w:rsid w:val="00C97319"/>
    <w:rsid w:val="00CA18FE"/>
    <w:rsid w:val="00CD5165"/>
    <w:rsid w:val="00D02085"/>
    <w:rsid w:val="00D45106"/>
    <w:rsid w:val="00DF061E"/>
    <w:rsid w:val="00E32EB2"/>
    <w:rsid w:val="00E86DFC"/>
    <w:rsid w:val="00EC2D03"/>
    <w:rsid w:val="00EC568E"/>
    <w:rsid w:val="00F34D08"/>
    <w:rsid w:val="00F41994"/>
    <w:rsid w:val="00F46957"/>
    <w:rsid w:val="00FC562B"/>
    <w:rsid w:val="00FD678A"/>
    <w:rsid w:val="00FF275A"/>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06A8"/>
  <w15:chartTrackingRefBased/>
  <w15:docId w15:val="{378FCCE3-8813-4DE4-AFC1-B2554D41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94"/>
    <w:pPr>
      <w:spacing w:line="259" w:lineRule="auto"/>
    </w:pPr>
    <w:rPr>
      <w:kern w:val="0"/>
      <w:sz w:val="22"/>
      <w:szCs w:val="22"/>
      <w14:ligatures w14:val="none"/>
    </w:rPr>
  </w:style>
  <w:style w:type="paragraph" w:styleId="Heading1">
    <w:name w:val="heading 1"/>
    <w:basedOn w:val="Normal"/>
    <w:next w:val="Normal"/>
    <w:link w:val="Heading1Char"/>
    <w:uiPriority w:val="9"/>
    <w:qFormat/>
    <w:rsid w:val="00F46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957"/>
    <w:rPr>
      <w:rFonts w:eastAsiaTheme="majorEastAsia" w:cstheme="majorBidi"/>
      <w:color w:val="272727" w:themeColor="text1" w:themeTint="D8"/>
    </w:rPr>
  </w:style>
  <w:style w:type="paragraph" w:styleId="Title">
    <w:name w:val="Title"/>
    <w:basedOn w:val="Normal"/>
    <w:next w:val="Normal"/>
    <w:link w:val="TitleChar"/>
    <w:uiPriority w:val="10"/>
    <w:qFormat/>
    <w:rsid w:val="00F4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957"/>
    <w:pPr>
      <w:spacing w:before="160"/>
      <w:jc w:val="center"/>
    </w:pPr>
    <w:rPr>
      <w:i/>
      <w:iCs/>
      <w:color w:val="404040" w:themeColor="text1" w:themeTint="BF"/>
    </w:rPr>
  </w:style>
  <w:style w:type="character" w:customStyle="1" w:styleId="QuoteChar">
    <w:name w:val="Quote Char"/>
    <w:basedOn w:val="DefaultParagraphFont"/>
    <w:link w:val="Quote"/>
    <w:uiPriority w:val="29"/>
    <w:rsid w:val="00F46957"/>
    <w:rPr>
      <w:i/>
      <w:iCs/>
      <w:color w:val="404040" w:themeColor="text1" w:themeTint="BF"/>
    </w:rPr>
  </w:style>
  <w:style w:type="paragraph" w:styleId="ListParagraph">
    <w:name w:val="List Paragraph"/>
    <w:basedOn w:val="Normal"/>
    <w:uiPriority w:val="34"/>
    <w:qFormat/>
    <w:rsid w:val="00F46957"/>
    <w:pPr>
      <w:ind w:left="720"/>
      <w:contextualSpacing/>
    </w:pPr>
  </w:style>
  <w:style w:type="character" w:styleId="IntenseEmphasis">
    <w:name w:val="Intense Emphasis"/>
    <w:basedOn w:val="DefaultParagraphFont"/>
    <w:uiPriority w:val="21"/>
    <w:qFormat/>
    <w:rsid w:val="00F46957"/>
    <w:rPr>
      <w:i/>
      <w:iCs/>
      <w:color w:val="2F5496" w:themeColor="accent1" w:themeShade="BF"/>
    </w:rPr>
  </w:style>
  <w:style w:type="paragraph" w:styleId="IntenseQuote">
    <w:name w:val="Intense Quote"/>
    <w:basedOn w:val="Normal"/>
    <w:next w:val="Normal"/>
    <w:link w:val="IntenseQuoteChar"/>
    <w:uiPriority w:val="30"/>
    <w:qFormat/>
    <w:rsid w:val="00F46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957"/>
    <w:rPr>
      <w:i/>
      <w:iCs/>
      <w:color w:val="2F5496" w:themeColor="accent1" w:themeShade="BF"/>
    </w:rPr>
  </w:style>
  <w:style w:type="character" w:styleId="IntenseReference">
    <w:name w:val="Intense Reference"/>
    <w:basedOn w:val="DefaultParagraphFont"/>
    <w:uiPriority w:val="32"/>
    <w:qFormat/>
    <w:rsid w:val="00F46957"/>
    <w:rPr>
      <w:b/>
      <w:bCs/>
      <w:smallCaps/>
      <w:color w:val="2F5496" w:themeColor="accent1" w:themeShade="BF"/>
      <w:spacing w:val="5"/>
    </w:rPr>
  </w:style>
  <w:style w:type="character" w:styleId="PlaceholderText">
    <w:name w:val="Placeholder Text"/>
    <w:basedOn w:val="DefaultParagraphFont"/>
    <w:uiPriority w:val="99"/>
    <w:semiHidden/>
    <w:rsid w:val="007B323C"/>
    <w:rPr>
      <w:color w:val="666666"/>
    </w:rPr>
  </w:style>
  <w:style w:type="paragraph" w:styleId="NormalWeb">
    <w:name w:val="Normal (Web)"/>
    <w:basedOn w:val="Normal"/>
    <w:uiPriority w:val="99"/>
    <w:semiHidden/>
    <w:unhideWhenUsed/>
    <w:rsid w:val="00527B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527B06"/>
    <w:pPr>
      <w:spacing w:after="200" w:line="240" w:lineRule="auto"/>
    </w:pPr>
    <w:rPr>
      <w:i/>
      <w:iCs/>
      <w:color w:val="44546A" w:themeColor="text2"/>
      <w:sz w:val="18"/>
      <w:szCs w:val="18"/>
    </w:rPr>
  </w:style>
  <w:style w:type="paragraph" w:styleId="NoSpacing">
    <w:name w:val="No Spacing"/>
    <w:uiPriority w:val="1"/>
    <w:qFormat/>
    <w:rsid w:val="00527B06"/>
    <w:pPr>
      <w:spacing w:after="0" w:line="240" w:lineRule="auto"/>
    </w:pPr>
    <w:rPr>
      <w:kern w:val="0"/>
      <w:sz w:val="22"/>
      <w:szCs w:val="22"/>
      <w14:ligatures w14:val="none"/>
    </w:rPr>
  </w:style>
  <w:style w:type="table" w:styleId="TableGrid">
    <w:name w:val="Table Grid"/>
    <w:basedOn w:val="TableNormal"/>
    <w:uiPriority w:val="39"/>
    <w:qFormat/>
    <w:rsid w:val="000C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127B"/>
    <w:rPr>
      <w:b/>
      <w:bCs/>
    </w:rPr>
  </w:style>
  <w:style w:type="character" w:styleId="Hyperlink">
    <w:name w:val="Hyperlink"/>
    <w:basedOn w:val="DefaultParagraphFont"/>
    <w:uiPriority w:val="99"/>
    <w:unhideWhenUsed/>
    <w:qFormat/>
    <w:rsid w:val="00C31345"/>
    <w:rPr>
      <w:color w:val="0563C1" w:themeColor="hyperlink"/>
      <w:u w:val="single"/>
    </w:rPr>
  </w:style>
  <w:style w:type="character" w:styleId="UnresolvedMention">
    <w:name w:val="Unresolved Mention"/>
    <w:basedOn w:val="DefaultParagraphFont"/>
    <w:uiPriority w:val="99"/>
    <w:semiHidden/>
    <w:unhideWhenUsed/>
    <w:rsid w:val="00C31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2278">
      <w:marLeft w:val="640"/>
      <w:marRight w:val="0"/>
      <w:marTop w:val="0"/>
      <w:marBottom w:val="0"/>
      <w:divBdr>
        <w:top w:val="none" w:sz="0" w:space="0" w:color="auto"/>
        <w:left w:val="none" w:sz="0" w:space="0" w:color="auto"/>
        <w:bottom w:val="none" w:sz="0" w:space="0" w:color="auto"/>
        <w:right w:val="none" w:sz="0" w:space="0" w:color="auto"/>
      </w:divBdr>
    </w:div>
    <w:div w:id="233052464">
      <w:marLeft w:val="640"/>
      <w:marRight w:val="0"/>
      <w:marTop w:val="0"/>
      <w:marBottom w:val="0"/>
      <w:divBdr>
        <w:top w:val="none" w:sz="0" w:space="0" w:color="auto"/>
        <w:left w:val="none" w:sz="0" w:space="0" w:color="auto"/>
        <w:bottom w:val="none" w:sz="0" w:space="0" w:color="auto"/>
        <w:right w:val="none" w:sz="0" w:space="0" w:color="auto"/>
      </w:divBdr>
    </w:div>
    <w:div w:id="265387793">
      <w:marLeft w:val="640"/>
      <w:marRight w:val="0"/>
      <w:marTop w:val="0"/>
      <w:marBottom w:val="0"/>
      <w:divBdr>
        <w:top w:val="none" w:sz="0" w:space="0" w:color="auto"/>
        <w:left w:val="none" w:sz="0" w:space="0" w:color="auto"/>
        <w:bottom w:val="none" w:sz="0" w:space="0" w:color="auto"/>
        <w:right w:val="none" w:sz="0" w:space="0" w:color="auto"/>
      </w:divBdr>
    </w:div>
    <w:div w:id="446244532">
      <w:marLeft w:val="640"/>
      <w:marRight w:val="0"/>
      <w:marTop w:val="0"/>
      <w:marBottom w:val="0"/>
      <w:divBdr>
        <w:top w:val="none" w:sz="0" w:space="0" w:color="auto"/>
        <w:left w:val="none" w:sz="0" w:space="0" w:color="auto"/>
        <w:bottom w:val="none" w:sz="0" w:space="0" w:color="auto"/>
        <w:right w:val="none" w:sz="0" w:space="0" w:color="auto"/>
      </w:divBdr>
    </w:div>
    <w:div w:id="491802639">
      <w:marLeft w:val="640"/>
      <w:marRight w:val="0"/>
      <w:marTop w:val="0"/>
      <w:marBottom w:val="0"/>
      <w:divBdr>
        <w:top w:val="none" w:sz="0" w:space="0" w:color="auto"/>
        <w:left w:val="none" w:sz="0" w:space="0" w:color="auto"/>
        <w:bottom w:val="none" w:sz="0" w:space="0" w:color="auto"/>
        <w:right w:val="none" w:sz="0" w:space="0" w:color="auto"/>
      </w:divBdr>
    </w:div>
    <w:div w:id="597518093">
      <w:marLeft w:val="640"/>
      <w:marRight w:val="0"/>
      <w:marTop w:val="0"/>
      <w:marBottom w:val="0"/>
      <w:divBdr>
        <w:top w:val="none" w:sz="0" w:space="0" w:color="auto"/>
        <w:left w:val="none" w:sz="0" w:space="0" w:color="auto"/>
        <w:bottom w:val="none" w:sz="0" w:space="0" w:color="auto"/>
        <w:right w:val="none" w:sz="0" w:space="0" w:color="auto"/>
      </w:divBdr>
    </w:div>
    <w:div w:id="718672381">
      <w:marLeft w:val="640"/>
      <w:marRight w:val="0"/>
      <w:marTop w:val="0"/>
      <w:marBottom w:val="0"/>
      <w:divBdr>
        <w:top w:val="none" w:sz="0" w:space="0" w:color="auto"/>
        <w:left w:val="none" w:sz="0" w:space="0" w:color="auto"/>
        <w:bottom w:val="none" w:sz="0" w:space="0" w:color="auto"/>
        <w:right w:val="none" w:sz="0" w:space="0" w:color="auto"/>
      </w:divBdr>
    </w:div>
    <w:div w:id="757334239">
      <w:marLeft w:val="640"/>
      <w:marRight w:val="0"/>
      <w:marTop w:val="0"/>
      <w:marBottom w:val="0"/>
      <w:divBdr>
        <w:top w:val="none" w:sz="0" w:space="0" w:color="auto"/>
        <w:left w:val="none" w:sz="0" w:space="0" w:color="auto"/>
        <w:bottom w:val="none" w:sz="0" w:space="0" w:color="auto"/>
        <w:right w:val="none" w:sz="0" w:space="0" w:color="auto"/>
      </w:divBdr>
    </w:div>
    <w:div w:id="1062479875">
      <w:marLeft w:val="640"/>
      <w:marRight w:val="0"/>
      <w:marTop w:val="0"/>
      <w:marBottom w:val="0"/>
      <w:divBdr>
        <w:top w:val="none" w:sz="0" w:space="0" w:color="auto"/>
        <w:left w:val="none" w:sz="0" w:space="0" w:color="auto"/>
        <w:bottom w:val="none" w:sz="0" w:space="0" w:color="auto"/>
        <w:right w:val="none" w:sz="0" w:space="0" w:color="auto"/>
      </w:divBdr>
    </w:div>
    <w:div w:id="1088884811">
      <w:marLeft w:val="640"/>
      <w:marRight w:val="0"/>
      <w:marTop w:val="0"/>
      <w:marBottom w:val="0"/>
      <w:divBdr>
        <w:top w:val="none" w:sz="0" w:space="0" w:color="auto"/>
        <w:left w:val="none" w:sz="0" w:space="0" w:color="auto"/>
        <w:bottom w:val="none" w:sz="0" w:space="0" w:color="auto"/>
        <w:right w:val="none" w:sz="0" w:space="0" w:color="auto"/>
      </w:divBdr>
    </w:div>
    <w:div w:id="1195383008">
      <w:marLeft w:val="640"/>
      <w:marRight w:val="0"/>
      <w:marTop w:val="0"/>
      <w:marBottom w:val="0"/>
      <w:divBdr>
        <w:top w:val="none" w:sz="0" w:space="0" w:color="auto"/>
        <w:left w:val="none" w:sz="0" w:space="0" w:color="auto"/>
        <w:bottom w:val="none" w:sz="0" w:space="0" w:color="auto"/>
        <w:right w:val="none" w:sz="0" w:space="0" w:color="auto"/>
      </w:divBdr>
    </w:div>
    <w:div w:id="1339117046">
      <w:marLeft w:val="640"/>
      <w:marRight w:val="0"/>
      <w:marTop w:val="0"/>
      <w:marBottom w:val="0"/>
      <w:divBdr>
        <w:top w:val="none" w:sz="0" w:space="0" w:color="auto"/>
        <w:left w:val="none" w:sz="0" w:space="0" w:color="auto"/>
        <w:bottom w:val="none" w:sz="0" w:space="0" w:color="auto"/>
        <w:right w:val="none" w:sz="0" w:space="0" w:color="auto"/>
      </w:divBdr>
    </w:div>
    <w:div w:id="1593779839">
      <w:marLeft w:val="640"/>
      <w:marRight w:val="0"/>
      <w:marTop w:val="0"/>
      <w:marBottom w:val="0"/>
      <w:divBdr>
        <w:top w:val="none" w:sz="0" w:space="0" w:color="auto"/>
        <w:left w:val="none" w:sz="0" w:space="0" w:color="auto"/>
        <w:bottom w:val="none" w:sz="0" w:space="0" w:color="auto"/>
        <w:right w:val="none" w:sz="0" w:space="0" w:color="auto"/>
      </w:divBdr>
    </w:div>
    <w:div w:id="1823766630">
      <w:marLeft w:val="640"/>
      <w:marRight w:val="0"/>
      <w:marTop w:val="0"/>
      <w:marBottom w:val="0"/>
      <w:divBdr>
        <w:top w:val="none" w:sz="0" w:space="0" w:color="auto"/>
        <w:left w:val="none" w:sz="0" w:space="0" w:color="auto"/>
        <w:bottom w:val="none" w:sz="0" w:space="0" w:color="auto"/>
        <w:right w:val="none" w:sz="0" w:space="0" w:color="auto"/>
      </w:divBdr>
    </w:div>
    <w:div w:id="189696336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ppaladuppalamounika@gmail.com" TargetMode="External"/><Relationship Id="rId13" Type="http://schemas.openxmlformats.org/officeDocument/2006/relationships/hyperlink" Target="mailto:duppaladuppalamounika@gmail.com"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mailto:madeshcs28@gmail.com" TargetMode="External"/><Relationship Id="rId12" Type="http://schemas.openxmlformats.org/officeDocument/2006/relationships/hyperlink" Target="mailto:madeshcs28@gmail.com"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mailto:sai4murali@gmail.com" TargetMode="External"/><Relationship Id="rId11" Type="http://schemas.openxmlformats.org/officeDocument/2006/relationships/hyperlink" Target="mailto:sai4murali@gmail.com"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vthamminaboina@gmail.com" TargetMode="External"/><Relationship Id="rId23" Type="http://schemas.openxmlformats.org/officeDocument/2006/relationships/fontTable" Target="fontTable.xml"/><Relationship Id="rId10" Type="http://schemas.openxmlformats.org/officeDocument/2006/relationships/hyperlink" Target="mailto:vthamminaboina@gmail.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adhimurthyroyal@gmail.com" TargetMode="External"/><Relationship Id="rId14" Type="http://schemas.openxmlformats.org/officeDocument/2006/relationships/hyperlink" Target="mailto:adhimurthyroyal@gmail.com" TargetMode="External"/><Relationship Id="rId22"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7CBD7B-053A-4246-B341-C066166ABBE1}"/>
      </w:docPartPr>
      <w:docPartBody>
        <w:p w:rsidR="004579CE" w:rsidRDefault="004579CE">
          <w:r w:rsidRPr="00774F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CE"/>
    <w:rsid w:val="000C7D23"/>
    <w:rsid w:val="00132232"/>
    <w:rsid w:val="004579CE"/>
    <w:rsid w:val="004C1889"/>
    <w:rsid w:val="0086010D"/>
    <w:rsid w:val="00A31133"/>
    <w:rsid w:val="00C01C50"/>
    <w:rsid w:val="00E32EB2"/>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9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663D95-537B-49A1-A48A-544F45CD7154}">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8092254580"/>
    <we:property name="MENDELEY_CITATIONS" value="[{&quot;citationID&quot;:&quot;MENDELEY_CITATION_f46c3c9e-5eab-4671-8c42-093a23ccb3e0&quot;,&quot;properties&quot;:{&quot;noteIndex&quot;:0},&quot;isEdited&quot;:false,&quot;manualOverride&quot;:{&quot;isManuallyOverridden&quot;:false,&quot;citeprocText&quot;:&quot;[1]&quot;,&quot;manualOverrideText&quot;:&quot;&quot;},&quot;citationTag&quot;:&quot;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quot;,&quot;citationItems&quot;:[{&quot;id&quot;:&quot;3287361a-3d1f-3e18-90e9-49e4c3a2ac44&quot;,&quot;itemData&quot;:{&quot;type&quot;:&quot;article-journal&quot;,&quot;id&quot;:&quot;3287361a-3d1f-3e18-90e9-49e4c3a2ac44&quot;,&quot;title&quot;:&quot;Federated Learning for 6G: Applications, Challenges, and Opportunities&quot;,&quot;author&quot;:[{&quot;family&quot;:&quot;Yang&quot;,&quot;given&quot;:&quot;Zhaohui&quot;,&quot;parse-names&quot;:false,&quot;dropping-particle&quot;:&quot;&quot;,&quot;non-dropping-particle&quot;:&quot;&quot;},{&quot;family&quot;:&quot;Chen&quot;,&quot;given&quot;:&quot;Mingzhe&quot;,&quot;parse-names&quot;:false,&quot;dropping-particle&quot;:&quot;&quot;,&quot;non-dropping-particle&quot;:&quot;&quot;},{&quot;family&quot;:&quot;Wong&quot;,&quot;given&quot;:&quot;Kai-Kit&quot;,&quot;parse-names&quot;:false,&quot;dropping-particle&quot;:&quot;&quot;,&quot;non-dropping-particle&quot;:&quot;&quot;},{&quot;family&quot;:&quot;Vincent Poor&quot;,&quot;given&quot;:&quot;H&quot;,&quot;parse-names&quot;:false,&quot;dropping-particle&quot;:&quot;&quot;,&quot;non-dropping-particle&quot;:&quot;&quot;},{&quot;family&quot;:&quot;Cui&quot;,&quot;given&quot;:&quot;Shuguang&quot;,&quot;parse-names&quot;:false,&quot;dropping-particle&quot;:&quot;&quot;,&quot;non-dropping-particle&quot;:&quot;&quot;},{&quot;family&quot;:&quot;Yang&quot;,&quot;given&quot;:&quot;Z&quot;,&quot;parse-names&quot;:false,&quot;dropping-particle&quot;:&quot;&quot;,&quot;non-dropping-particle&quot;:&quot;&quot;},{&quot;family&quot;:&quot;Chen&quot;,&quot;given&quot;:&quot;M&quot;,&quot;parse-names&quot;:false,&quot;dropping-particle&quot;:&quot;&quot;,&quot;non-dropping-particle&quot;:&quot;&quot;},{&quot;family&quot;:&quot;Wong&quot;,&quot;given&quot;:&quot;K.-K&quot;,&quot;parse-names&quot;:false,&quot;dropping-particle&quot;:&quot;&quot;,&quot;non-dropping-particle&quot;:&quot;&quot;},{&quot;family&quot;:&quot;Poor&quot;,&quot;given&quot;:&quot;H Vincent&quot;,&quot;parse-names&quot;:false,&quot;dropping-particle&quot;:&quot;&quot;,&quot;non-dropping-particle&quot;:&quot;&quot;},{&quot;family&quot;:&quot;Cui&quot;,&quot;given&quot;:&quot;S&quot;,&quot;parse-names&quot;:false,&quot;dropping-particle&quot;:&quot;&quot;,&quot;non-dropping-particle&quot;:&quot;&quot;}],&quot;container-title&quot;:&quot;Engineering&quot;,&quot;accessed&quot;:{&quot;date-parts&quot;:[[2025,9,17]]},&quot;DOI&quot;:&quot;10.1016/j.eng.2021.12.002&quot;,&quot;ISSN&quot;:&quot;20958099&quot;,&quot;URL&quot;:&quot;https://arxiv.org/pdf/2101.01338&quot;,&quot;issued&quot;:{&quot;date-parts&quot;:[[2021,1,5]]},&quot;page&quot;:&quot;33-41&quot;,&quot;abstract&quot;:&quot;Traditional machine learning is centralized in the cloud (data centers). Recently, the security concern and the availability of abundant data and computation resources in wireless networks are pushing the deployment of learning algorithms towards the network edge. This has led to the emergence of a fast growing area, called federated learning (FL), which integrates two originally decoupled areas: wireless communication and machine learning. In this paper, we provide a comprehensive study on the applications of FL for sixth generation (6G) wireless networks. First, we discuss the key requirements in applying FL for wireless communications. Then, we focus on the motivating application of FL for wireless communications. We identify the main problems, challenges, and provide a comprehensive treatment of implementing FL techniques for wireless communications.&quot;,&quot;publisher&quot;:&quot;Elsevier Ltd&quot;,&quot;volume&quot;:&quot;8&quot;,&quot;container-title-short&quot;:&quot;&quot;},&quot;isTemporary&quot;:false}]},{&quot;citationID&quot;:&quot;MENDELEY_CITATION_3d959c62-76de-4f85-9ec9-90e4175a2800&quot;,&quot;properties&quot;:{&quot;noteIndex&quot;:0},&quot;isEdited&quot;:false,&quot;manualOverride&quot;:{&quot;isManuallyOverridden&quot;:false,&quot;citeprocText&quot;:&quot;[2]&quot;,&quot;manualOverrideText&quot;:&quot;&quot;},&quot;citationTag&quot;:&quot;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quot;,&quot;citationItems&quot;:[{&quot;id&quot;:&quot;83a5d554-7f61-37d9-829c-cba9dc397d3d&quot;,&quot;itemData&quot;:{&quot;type&quot;:&quot;article-journal&quot;,&quot;id&quot;:&quot;83a5d554-7f61-37d9-829c-cba9dc397d3d&quot;,&quot;title&quot;:&quot;Split Federated Learning for 6G Enabled-Networks: Requirements, Challenges and Future Directions&quot;,&quot;author&quot;:[{&quot;family&quot;:&quot;Hafi&quot;,&quot;given&quot;:&quot;Houda&quot;,&quot;parse-names&quot;:false,&quot;dropping-particle&quot;:&quot;&quot;,&quot;non-dropping-particle&quot;:&quot;&quot;},{&quot;family&quot;:&quot;Brik&quot;,&quot;given&quot;:&quot;Bouziane&quot;,&quot;parse-names&quot;:false,&quot;dropping-particle&quot;:&quot;&quot;,&quot;non-dropping-particle&quot;:&quot;&quot;},{&quot;family&quot;:&quot;Frangoudis&quot;,&quot;given&quot;:&quot;Pantelis A.&quot;,&quot;parse-names&quot;:false,&quot;dropping-particle&quot;:&quot;&quot;,&quot;non-dropping-particle&quot;:&quot;&quot;},{&quot;family&quot;:&quot;Ksentini&quot;,&quot;given&quot;:&quot;Adlen&quot;,&quot;parse-names&quot;:false,&quot;dropping-particle&quot;:&quot;&quot;,&quot;non-dropping-particle&quot;:&quot;&quot;},{&quot;family&quot;:&quot;Bagaa&quot;,&quot;given&quot;:&quot;Miloud&quot;,&quot;parse-names&quot;:false,&quot;dropping-particle&quot;:&quot;&quot;,&quot;non-dropping-particle&quot;:&quot;&quot;}],&quot;container-title&quot;:&quot;IEEE Access&quot;,&quot;accessed&quot;:{&quot;date-parts&quot;:[[2025,9,17]]},&quot;DOI&quot;:&quot;10.1109/ACCESS.2024.3351600&quot;,&quot;ISSN&quot;:&quot;21693536&quot;,&quot;URL&quot;:&quot;https://arxiv.org/pdf/2309.09086&quot;,&quot;issued&quot;:{&quot;date-parts&quot;:[[2023,9,16]]},&quot;page&quot;:&quot;9890-9930&quot;,&quot;abstract&quot;:&quot;Sixth-generation (6G) networks anticipate intelligently supporting a wide range of smart services and innovative applications. Such a context urges a heavy usage of Machine Learning (ML) techniques, particularly Deep Learning (DL), to foster innovation and ease the deployment of intelligent network functions/operations, which are able to fulfill the various requirements of the envisioned 6G services. Specifically, collaborative ML/DL consists of deploying a set of distributed agents that collaboratively train learning models without sharing their data, thus improving data privacy and reducing the time/communication overhead. This work provides a comprehensive study on how collaborative learning can be effectively deployed over 6G wireless networks. In particular, our study focuses on Split Federated Learning (SFL), a technique recently emerged promising better performance compared with existing collaborative learning approaches. We first provide an overview of three emerging collaborative learning paradigms, including federated learning, split learning, and split federated learning, as well as of 6G networks along with their main vision and timeline of key developments. We then highlight the need for split federated learning towards the upcoming 6G networks in every aspect, including 6G technologies (e.g., intelligent physical layer, intelligent edge computing, zero-touch network management, intelligent resource management) and 6G use cases (e.g., smart grid 2.0, Industry 5.0, connected and autonomous systems). Furthermore, we review existing datasets along with frameworks that can help in implementing SFL for 6G networks. We finally identify key technical challenges, open issues, and future research directions related to SFL-enabled 6G networks.&quot;,&quot;publisher&quot;:&quot;Institute of Electrical and Electronics Engineers Inc.&quot;,&quot;volume&quot;:&quot;12&quot;,&quot;container-title-short&quot;:&quot;&quot;},&quot;isTemporary&quot;:false}]},{&quot;citationID&quot;:&quot;MENDELEY_CITATION_eaf6a8fb-83f6-4881-97ee-b754c7000778&quot;,&quot;properties&quot;:{&quot;noteIndex&quot;:0},&quot;isEdited&quot;:false,&quot;manualOverride&quot;:{&quot;isManuallyOverridden&quot;:false,&quot;citeprocText&quot;:&quot;[3]&quot;,&quot;manualOverrideText&quot;:&quot;&quot;},&quot;citationTag&quot;:&quot;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quot;,&quot;citationItems&quot;:[{&quot;id&quot;:&quot;db208e8f-77a9-3f5f-8653-533d81d841c4&quot;,&quot;itemData&quot;:{&quot;type&quot;:&quot;article-journal&quot;,&quot;id&quot;:&quot;db208e8f-77a9-3f5f-8653-533d81d841c4&quot;,&quot;title&quot;:&quot;Federated Learning for 6G: Paradigms, Taxonomy, Recent Advances and Insights&quot;,&quot;author&quot;:[{&quot;family&quot;:&quot;Driss&quot;,&quot;given&quot;:&quot;Maryam&quot;,&quot;parse-names&quot;:false,&quot;dropping-particle&quot;:&quot;&quot;,&quot;non-dropping-particle&quot;:&quot;Ben&quot;},{&quot;family&quot;:&quot;Member&quot;,&quot;given&quot;:&quot;Student&quot;,&quot;parse-names&quot;:false,&quot;dropping-particle&quot;:&quot;&quot;,&quot;non-dropping-particle&quot;:&quot;&quot;},{&quot;family&quot;:&quot;Sabir&quot;,&quot;given&quot;:&quot;Essaid&quot;,&quot;parse-names&quot;:false,&quot;dropping-particle&quot;:&quot;&quot;,&quot;non-dropping-particle&quot;:&quot;&quot;},{&quot;family&quot;:&quot;Member&quot;,&quot;given&quot;:&quot;Senior&quot;,&quot;parse-names&quot;:false,&quot;dropping-particle&quot;:&quot;&quot;,&quot;non-dropping-particle&quot;:&quot;&quot;},{&quot;family&quot;:&quot;Elbiaze&quot;,&quot;given&quot;:&quot;Halima&quot;,&quot;parse-names&quot;:false,&quot;dropping-particle&quot;:&quot;&quot;,&quot;non-dropping-particle&quot;:&quot;&quot;},{&quot;family&quot;:&quot;Saad&quot;,&quot;given&quot;:&quot;Walid&quot;,&quot;parse-names&quot;:false,&quot;dropping-particle&quot;:&quot;&quot;,&quot;non-dropping-particle&quot;:&quot;&quot;},{&quot;family&quot;:&quot;Member&quot;,&quot;given&quot;:&quot;Fellow&quot;,&quot;parse-names&quot;:false,&quot;dropping-particle&quot;:&quot;&quot;,&quot;non-dropping-particle&quot;:&quot;&quot;}],&quot;accessed&quot;:{&quot;date-parts&quot;:[[2025,9,17]]},&quot;ISBN&quot;:&quot;2312.04688v1&quot;,&quot;URL&quot;:&quot;https://arxiv.org/pdf/2312.04688&quot;,&quot;issued&quot;:{&quot;date-parts&quot;:[[2023,12,7]]},&quot;abstract&quot;:&quot;Artificial Intelligence (AI) is expected to play an instrumental role in the next generation of wireless systems, such as sixth-generation (6G) mobile network. However, massive data, energy consumption, training complexity, and sensitive data protection in wireless systems are all crucial challenges that must be addressed for training AI models and gathering intelligence and knowledge from distributed devices. Federated Learning (FL) is a recent framework that has emerged as a promising approach for multiple learning agents to build an accurate and robust machine learning models without sharing raw data. By allowing mobile handsets and devices to collaboratively learn a global model without explicit sharing of training data, FL exhibits high privacy and efficient spectrum utilization. While there are a lot of survey papers exploring FL paradigms and usability in 6G privacy, none of them has clearly addressed how FL can be used to improve the protocol stack and wireless operations. The main goal of this survey is to provide a comprehensive overview on FL usability to enhance mobile services and enable smart ecosystems to support novel use-cases. This paper examines the added-value of implementing FL throughout all levels of the protocol stack. Furthermore, it presents important FL applications, addresses hot topics, provides valuable insights and explicits guidance for future research and developments. Our concluding remarks aim to leverage the synergy between FL and future 6G, while highlighting FL's potential to revolutionize wireless industry and sustain the development of cutting-edge mobile services.&quot;,&quot;container-title-short&quot;:&quot;&quot;},&quot;isTemporary&quot;:false}]},{&quot;citationID&quot;:&quot;MENDELEY_CITATION_5c72bc25-e09f-4238-b95d-405d7bd5c208&quot;,&quot;properties&quot;:{&quot;noteIndex&quot;:0},&quot;isEdited&quot;:false,&quot;manualOverride&quot;:{&quot;isManuallyOverridden&quot;:false,&quot;citeprocText&quot;:&quot;[4]&quot;,&quot;manualOverrideText&quot;:&quot;&quot;},&quot;citationTag&quot;:&quot;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quot;,&quot;citationItems&quot;:[{&quot;id&quot;:&quot;8e681cf8-8f98-354c-bcce-e57a1c2a5ed1&quot;,&quot;itemData&quot;:{&quot;type&quot;:&quot;article-journal&quot;,&quot;id&quot;:&quot;8e681cf8-8f98-354c-bcce-e57a1c2a5ed1&quot;,&quot;title&quot;:&quot;Collaborative Federated Learning for 6G With a Deep Reinforcement Learning-Based Controlling Mechanism: A DDoS Attack Detection Scenario&quot;,&quot;author&quot;:[{&quot;family&quot;:&quot;Kianpisheh&quot;,&quot;given&quot;:&quot;Somayeh&quot;,&quot;parse-names&quot;:false,&quot;dropping-particle&quot;:&quot;&quot;,&quot;non-dropping-particle&quot;:&quot;&quot;},{&quot;family&quot;:&quot;Taleb&quot;,&quot;given&quot;:&quot;Tarik&quot;,&quot;parse-names&quot;:false,&quot;dropping-particle&quot;:&quot;&quot;,&quot;non-dropping-particle&quot;:&quot;&quot;}],&quot;container-title&quot;:&quot;IEEE Transactions on Network and Service Management&quot;,&quot;accessed&quot;:{&quot;date-parts&quot;:[[2025,9,17]]},&quot;DOI&quot;:&quot;10.1109/TNSM.2024.3387987&quot;,&quot;ISSN&quot;:&quot;19324537&quot;,&quot;URL&quot;:&quot;https://dl.acm.org/doi/10.1109/TNSM.2024.3387987&quot;,&quot;issued&quot;:{&quot;date-parts&quot;:[[2024]]},&quot;page&quot;:&quot;4731-4749&quot;,&quot;abstract&quot;:&quot;Offering intelligent services with ultra low latency and high reliability is one of the main objectives of 6G networks. Federated Learning (FL) is a solution to enhance the security of data and the...&quot;,&quot;publisher&quot;:&quot;IEEE&quot;,&quot;issue&quot;:&quot;4&quot;,&quot;volume&quot;:&quot;21&quot;,&quot;container-title-short&quot;:&quot;&quot;},&quot;isTemporary&quot;:false}]},{&quot;citationID&quot;:&quot;MENDELEY_CITATION_33ff06bd-ad42-4245-9d67-0991f378c951&quot;,&quot;properties&quot;:{&quot;noteIndex&quot;:0},&quot;isEdited&quot;:false,&quot;manualOverride&quot;:{&quot;isManuallyOverridden&quot;:false,&quot;citeprocText&quot;:&quot;[5]&quot;,&quot;manualOverrideText&quot;:&quot;&quot;},&quot;citationTag&quot;:&quot;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quot;,&quot;citationItems&quot;:[{&quot;id&quot;:&quot;c9ea15d6-20c6-3fee-9a8a-6818966d5870&quot;,&quot;itemData&quot;:{&quot;type&quot;:&quot;article-journal&quot;,&quot;id&quot;:&quot;c9ea15d6-20c6-3fee-9a8a-6818966d5870&quot;,&quot;title&quot;:&quot;Federated split learning for sequential data in satellite–terrestrial integrated networks&quot;,&quot;author&quot;:[{&quot;family&quot;:&quot;Jiang&quot;,&quot;given&quot;:&quot;Weiwei&quot;,&quot;parse-names&quot;:false,&quot;dropping-particle&quot;:&quot;&quot;,&quot;non-dropping-particle&quot;:&quot;&quot;},{&quot;family&quot;:&quot;Han&quot;,&quot;given&quot;:&quot;Haoyu&quot;,&quot;parse-names&quot;:false,&quot;dropping-particle&quot;:&quot;&quot;,&quot;non-dropping-particle&quot;:&quot;&quot;},{&quot;family&quot;:&quot;Zhang&quot;,&quot;given&quot;:&quot;Yang&quot;,&quot;parse-names&quot;:false,&quot;dropping-particle&quot;:&quot;&quot;,&quot;non-dropping-particle&quot;:&quot;&quot;},{&quot;family&quot;:&quot;Mu&quot;,&quot;given&quot;:&quot;Jianbin&quot;,&quot;parse-names&quot;:false,&quot;dropping-particle&quot;:&quot;&quot;,&quot;non-dropping-particle&quot;:&quot;&quot;}],&quot;container-title&quot;:&quot;Information Fusion&quot;,&quot;accessed&quot;:{&quot;date-parts&quot;:[[2025,9,17]]},&quot;DOI&quot;:&quot;10.1016/J.INFFUS.2023.102141&quot;,&quot;ISSN&quot;:&quot;1566-2535&quot;,&quot;URL&quot;:&quot;https://www.sciencedirect.com/science/article/abs/pii/S1566253523004578?utm_source=chatgpt.com&quot;,&quot;issued&quot;:{&quot;date-parts&quot;:[[2024,3,1]]},&quot;page&quot;:&quot;102141&quot;,&quot;abstract&quot;:&quot;Satellite–terrestrial integrated networks (STINs) have been proposed for B5G/6G mobile communication, and the increase in the computation and communication capacities of satellites opens the door for satellite edge computing in space. The requirements of privacy protection and communication efficiency lead to the inefficiency or deficiency of traditional learning approaches in STINs. This study incorporates federated learning and split learning paradigms with STINs and introduces a split-then-federated learning framework and federated split learning with long short-term memory to handle sequential data in STINs. A case study of electricity theft detection based on a real-world sequential power load dataset is utilized to demonstrate the effectiveness of the proposed solution. Numerical experiments show that the proposed FedSL-LSTM model is an effective federated learning solution and a competitive solution compared with centralized models in terms of classification performance evaluation metrics.&quot;,&quot;publisher&quot;:&quot;Elsevier&quot;,&quot;volume&quot;:&quot;103&quot;,&quot;container-title-short&quot;:&quot;&quot;},&quot;isTemporary&quot;:false}]},{&quot;citationID&quot;:&quot;MENDELEY_CITATION_2666c9ab-331e-4859-9ba1-1f17c4be2c3c&quot;,&quot;properties&quot;:{&quot;noteIndex&quot;:0},&quot;isEdited&quot;:false,&quot;manualOverride&quot;:{&quot;isManuallyOverridden&quot;:false,&quot;citeprocText&quot;:&quot;[6]&quot;,&quot;manualOverrideText&quot;:&quot;&quot;},&quot;citationTag&quot;:&quot;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quot;,&quot;citationItems&quot;:[{&quot;id&quot;:&quot;0ada8b89-11f5-3dcb-9898-a694132c69cb&quot;,&quot;itemData&quot;:{&quot;type&quot;:&quot;article-journal&quot;,&quot;id&quot;:&quot;0ada8b89-11f5-3dcb-9898-a694132c69cb&quot;,&quot;title&quot;:&quot;Quantum-empowered federated learning and 6G wireless networks for IoT security: Concept, challenges and future directions&quot;,&quot;author&quot;:[{&quot;family&quot;:&quot;Javeed&quot;,&quot;given&quot;:&quot;Danish&quot;,&quot;parse-names&quot;:false,&quot;dropping-particle&quot;:&quot;&quot;,&quot;non-dropping-particle&quot;:&quot;&quot;},{&quot;family&quot;:&quot;Saeed&quot;,&quot;given&quot;:&quot;Muhammad Shahid&quot;,&quot;parse-names&quot;:false,&quot;dropping-particle&quot;:&quot;&quot;,&quot;non-dropping-particle&quot;:&quot;&quot;},{&quot;family&quot;:&quot;Ahmad&quot;,&quot;given&quot;:&quot;Ijaz&quot;,&quot;parse-names&quot;:false,&quot;dropping-particle&quot;:&quot;&quot;,&quot;non-dropping-particle&quot;:&quot;&quot;},{&quot;family&quot;:&quot;Adil&quot;,&quot;given&quot;:&quot;Muhammad&quot;,&quot;parse-names&quot;:false,&quot;dropping-particle&quot;:&quot;&quot;,&quot;non-dropping-particle&quot;:&quot;&quot;},{&quot;family&quot;:&quot;Kumar&quot;,&quot;given&quot;:&quot;Prabhat&quot;,&quot;parse-names&quot;:false,&quot;dropping-particle&quot;:&quot;&quot;,&quot;non-dropping-particle&quot;:&quot;&quot;},{&quot;family&quot;:&quot;Islam&quot;,&quot;given&quot;:&quot;A. K.M.Najmul&quot;,&quot;parse-names&quot;:false,&quot;dropping-particle&quot;:&quot;&quot;,&quot;non-dropping-particle&quot;:&quot;&quot;}],&quot;container-title&quot;:&quot;Future Generation Computer Systems&quot;,&quot;accessed&quot;:{&quot;date-parts&quot;:[[2025,9,17]]},&quot;DOI&quot;:&quot;10.1016/J.FUTURE.2024.06.023&quot;,&quot;ISSN&quot;:&quot;0167-739X&quot;,&quot;URL&quot;:&quot;https://www.sciencedirect.com/science/article/pii/S0167739X24003236?utm_source=chatgpt.com&quot;,&quot;issued&quot;:{&quot;date-parts&quot;:[[2024,11,1]]},&quot;page&quot;:&quot;577-597&quot;,&quot;abstract&quot;:&quot;The Internet of Things (IoT) has revolutionized various sectors by enabling seamless device interaction. However, the proliferation of IoT devices has also raised significant security and privacy concerns. Traditional security measures often fail to address these concerns due to the unique characteristics of IoT networks, such as heterogeneity, scalability, and resource constraints. This survey paper adopts a thematic exploration approach for a comprehensive analysis to investigate the convergence of quantum computing, federated learning, and 6G wireless networks. This novel intersection is explored to significantly improve security and privacy within the IoT ecosystem. Quantum computing can enhance encryption algorithms to make IoT data more secure for intelligent IoT applications. Federated learning, a decentralized machine learning approach, allows IoT devices to learn a shared model while keeping all the training data on the original device, thereby enhancing privacy. This synergy becomes even more crucial when integrated with the high-speed, low-latency capabilities of 6G networks, which can facilitate real-time, secure data processing and communication among many IoT devices. Second, we discuss the latest developments, offering an up-to-date overview of advanced solutions, available datasets, and key performance metrics and summarizing the vital insights, challenges, and trends in securing IoT systems. Third, we design a conceptual framework for integrating quantum computing in federated learning, adapted for 6G networks. Finally, we highlight the future advancements in quantum technologies and 6G networks and summarize the implications for IoT security, paving the way for researchers and practitioners in the field of IoT security.&quot;,&quot;publisher&quot;:&quot;North-Holland&quot;,&quot;volume&quot;:&quot;160&quot;,&quot;container-title-short&quot;:&quot;&quot;},&quot;isTemporary&quot;:false}]},{&quot;citationID&quot;:&quot;MENDELEY_CITATION_440565ea-b02c-4124-b8d0-7e43483bc31e&quot;,&quot;properties&quot;:{&quot;noteIndex&quot;:0},&quot;isEdited&quot;:false,&quot;manualOverride&quot;:{&quot;isManuallyOverridden&quot;:false,&quot;citeprocText&quot;:&quot;[7]&quot;,&quot;manualOverrideText&quot;:&quot;&quot;},&quot;citationTag&quot;:&quot;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quot;,&quot;citationItems&quot;:[{&quot;id&quot;:&quot;a1bc2526-f320-3978-a267-b1a7ccfc1cea&quot;,&quot;itemData&quot;:{&quot;type&quot;:&quot;article-journal&quot;,&quot;id&quot;:&quot;a1bc2526-f320-3978-a267-b1a7ccfc1cea&quot;,&quot;title&quot;:&quot;DP-Fed6G: An adaptive differential privacy-empowered federated learning framework for 6G networks&quot;,&quot;author&quot;:[{&quot;family&quot;:&quot;Du&quot;,&quot;given&quot;:&quot;Miao&quot;,&quot;parse-names&quot;:false,&quot;dropping-particle&quot;:&quot;&quot;,&quot;non-dropping-particle&quot;:&quot;&quot;},{&quot;family&quot;:&quot;Yang&quot;,&quot;given&quot;:&quot;Peng&quot;,&quot;parse-names&quot;:false,&quot;dropping-particle&quot;:&quot;&quot;,&quot;non-dropping-particle&quot;:&quot;&quot;},{&quot;family&quot;:&quot;Liu&quot;,&quot;given&quot;:&quot;Yinqiu&quot;,&quot;parse-names&quot;:false,&quot;dropping-particle&quot;:&quot;&quot;,&quot;non-dropping-particle&quot;:&quot;&quot;},{&quot;family&quot;:&quot;He&quot;,&quot;given&quot;:&quot;Xiaoming&quot;,&quot;parse-names&quot;:false,&quot;dropping-particle&quot;:&quot;&quot;,&quot;non-dropping-particle&quot;:&quot;&quot;},{&quot;family&quot;:&quot;Chen&quot;,&quot;given&quot;:&quot;Mingkai&quot;,&quot;parse-names&quot;:false,&quot;dropping-particle&quot;:&quot;&quot;,&quot;non-dropping-particle&quot;:&quot;&quot;}],&quot;container-title&quot;:&quot;Digital Communications and Networks&quot;,&quot;accessed&quot;:{&quot;date-parts&quot;:[[2025,9,17]]},&quot;DOI&quot;:&quot;10.1016/J.DCAN.2025.07.006&quot;,&quot;ISSN&quot;:&quot;2352-8648&quot;,&quot;URL&quot;:&quot;https://www.sciencedirect.com/science/article/pii/S2352864825001178?utm_source=chatgpt.com&quot;,&quot;issued&quot;:{&quot;date-parts&quot;:[[2025,7,21]]},&quot;publisher&quot;:&quot;Elsevier&quot;,&quot;container-title-short&quot;:&quot;&quot;},&quot;isTemporary&quot;:false}]},{&quot;citationID&quot;:&quot;MENDELEY_CITATION_60a345a6-fc7a-47e3-bc43-a46cf3a0583d&quot;,&quot;properties&quot;:{&quot;noteIndex&quot;:0},&quot;isEdited&quot;:false,&quot;manualOverride&quot;:{&quot;isManuallyOverridden&quot;:false,&quot;citeprocText&quot;:&quot;[8]&quot;,&quot;manualOverrideText&quot;:&quot;&quot;},&quot;citationTag&quot;:&quot;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quot;,&quot;citationItems&quot;:[{&quot;id&quot;:&quot;a5ccca34-b038-3c79-8406-4bdf735a5e68&quot;,&quot;itemData&quot;:{&quot;type&quot;:&quot;article-journal&quot;,&quot;id&quot;:&quot;a5ccca34-b038-3c79-8406-4bdf735a5e68&quot;,&quot;title&quot;:&quot;SMPC-based Federated Learning for 6G enabled Internet of Medical Things&quot;,&quot;author&quot;:[{&quot;family&quot;:&quot;Kalapaaking&quot;,&quot;given&quot;:&quot;Aditya Pribadi&quot;,&quot;parse-names&quot;:false,&quot;dropping-particle&quot;:&quot;&quot;,&quot;non-dropping-particle&quot;:&quot;&quot;},{&quot;family&quot;:&quot;Stephanie&quot;,&quot;given&quot;:&quot;Veronika&quot;,&quot;parse-names&quot;:false,&quot;dropping-particle&quot;:&quot;&quot;,&quot;non-dropping-particle&quot;:&quot;&quot;},{&quot;family&quot;:&quot;Khalil&quot;,&quot;given&quot;:&quot;Ibrahim&quot;,&quot;parse-names&quot;:false,&quot;dropping-particle&quot;:&quot;&quot;,&quot;non-dropping-particle&quot;:&quot;&quot;},{&quot;family&quot;:&quot;Atiquzzaman&quot;,&quot;given&quot;:&quot;Mohammed&quot;,&quot;parse-names&quot;:false,&quot;dropping-particle&quot;:&quot;&quot;,&quot;non-dropping-particle&quot;:&quot;&quot;},{&quot;family&quot;:&quot;Yi&quot;,&quot;given&quot;:&quot;Xun&quot;,&quot;parse-names&quot;:false,&quot;dropping-particle&quot;:&quot;&quot;,&quot;non-dropping-particle&quot;:&quot;&quot;},{&quot;family&quot;:&quot;Almashor&quot;,&quot;given&quot;:&quot;Mahathir&quot;,&quot;parse-names&quot;:false,&quot;dropping-particle&quot;:&quot;&quot;,&quot;non-dropping-particle&quot;:&quot;&quot;}],&quot;container-title&quot;:&quot;IEEE Network&quot;,&quot;container-title-short&quot;:&quot;IEEE Netw&quot;,&quot;accessed&quot;:{&quot;date-parts&quot;:[[2025,9,17]]},&quot;DOI&quot;:&quot;10.1109/MNET.007.2100717&quot;,&quot;URL&quot;:&quot;http://arxiv.org/abs/2304.13352&quot;,&quot;issued&quot;:{&quot;date-parts&quot;:[[2023,4,26]]},&quot;page&quot;:&quot;182-189&quot;,&quot;abstract&quot;:&quot;Rapidly developing intelligent healthcare systems are underpinned by Sixth Generation (6G) connectivity, ubiquitous Internet of Things (IoT), and Deep Learning (DL) techniques. This portends a future where 6G powers the Internet of Medical Things (IoMT) with seamless, large-scale, and real-time connectivity amongst entities. This article proposes a Convolutional Neural Network (CNN) based Federated Learning framework that combines Secure Multi-Party Computation (SMPC) based aggregation and Encrypted Inference methods, all within the context of 6G and IoMT. We consider multiple hospitals with clusters of mixed IoMT and edge devices that encrypt locally trained models. Subsequently, each hospital sends the encrypted local models for SMPC-based encrypted aggregation in the cloud, which generates the encrypted global model. Ultimately, the encrypted global model is returned to each edge server for more localized training, further improving model accuracy. Moreover, hospitals can perform encrypted inference on their edge servers or the cloud while maintaining data and model privacy. Multiple experiments were conducted with varying CNN models and datasets to evaluate the proposed framework's performance.&quot;,&quot;publisher&quot;:&quot;Institute of Electrical and Electronics Engineers Inc.&quot;,&quot;issue&quot;:&quot;4&quot;,&quot;volume&quot;:&quot;36&quot;},&quot;isTemporary&quot;:false}]},{&quot;citationID&quot;:&quot;MENDELEY_CITATION_ea053298-efff-4a60-a65b-302de463e2f2&quot;,&quot;properties&quot;:{&quot;noteIndex&quot;:0},&quot;isEdited&quot;:false,&quot;manualOverride&quot;:{&quot;isManuallyOverridden&quot;:false,&quot;citeprocText&quot;:&quot;[9]&quot;,&quot;manualOverrideText&quot;:&quot;&quot;},&quot;citationTag&quot;:&quot;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quot;,&quot;citationItems&quot;:[{&quot;id&quot;:&quot;4f8464f3-3c2a-3a70-bb3d-83a62207e3d3&quot;,&quot;itemData&quot;:{&quot;type&quot;:&quot;article-journal&quot;,&quot;id&quot;:&quot;4f8464f3-3c2a-3a70-bb3d-83a62207e3d3&quot;,&quot;title&quot;:&quot;FLaS6G: Federated Learning as a Service in 6G Using Distributed Data Management Architecture&quot;,&quot;author&quot;:[{&quot;family&quot;:&quot;Ye&quot;,&quot;given&quot;:&quot;Wenxuan&quot;,&quot;parse-names&quot;:false,&quot;dropping-particle&quot;:&quot;&quot;,&quot;non-dropping-particle&quot;:&quot;&quot;},{&quot;family&quot;:&quot;An&quot;,&quot;given&quot;:&quot;Xueli&quot;,&quot;parse-names&quot;:false,&quot;dropping-particle&quot;:&quot;&quot;,&quot;non-dropping-particle&quot;:&quot;&quot;},{&quot;family&quot;:&quot;Yan&quot;,&quot;given&quot;:&quot;Xueqiang&quot;,&quot;parse-names&quot;:false,&quot;dropping-particle&quot;:&quot;&quot;,&quot;non-dropping-particle&quot;:&quot;&quot;},{&quot;family&quot;:&quot;Hamad&quot;,&quot;given&quot;:&quot;Mohammad&quot;,&quot;parse-names&quot;:false,&quot;dropping-particle&quot;:&quot;&quot;,&quot;non-dropping-particle&quot;:&quot;&quot;},{&quot;family&quot;:&quot;Steinhorst&quot;,&quot;given&quot;:&quot;Sebastian&quot;,&quot;parse-names&quot;:false,&quot;dropping-particle&quot;:&quot;&quot;,&quot;non-dropping-particle&quot;:&quot;&quot;}],&quot;accessed&quot;:{&quot;date-parts&quot;:[[2025,9,17]]},&quot;abstract&quot;:&quot;Native AI support is envisioned as one of the fundamental goals driving network architecture innovation. The privacy-preserving capabilities of Federated learning (FL) make it promising in vertical applications; however, the central server-based system and lack of trusted data management limit its widespread use. In order to provide FL as a service in 6G, this work proposes a transparent and traceable data management architecture based on Distributed Ledger Technology (DLT), and enables distributed and off-chain data storage by adopting a Distributed Data Storage Entity (DDSE). We decentralize the FL central server by smart contract selecting an aggregator from a set of aggregator candidates to perform client selection and model aggregation. In addition to the system architecture, this work gives a specific implementation of FL service lifecycle management, task execution, and data upload and download procedures, which are used to realize the exchanges of model parameters between the selected clients and aggregators. The simulation result shows that the impact of introducing trusted mechanisms on the overall system time spent is related to the setting of FL, with an overhead of 15% in the worst case.&quot;,&quot;container-title-short&quot;:&quot;&quot;},&quot;isTemporary&quot;:false}]},{&quot;citationID&quot;:&quot;MENDELEY_CITATION_f6f3cae1-112a-4fe3-b05e-4102accf885a&quot;,&quot;properties&quot;:{&quot;noteIndex&quot;:0},&quot;isEdited&quot;:false,&quot;manualOverride&quot;:{&quot;isManuallyOverridden&quot;:false,&quot;citeprocText&quot;:&quot;[10]&quot;,&quot;manualOverrideText&quot;:&quot;&quot;},&quot;citationTag&quot;:&quot;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quot;,&quot;citationItems&quot;:[{&quot;id&quot;:&quot;3ac4123f-bbd3-38fb-a724-cecaefa76ab0&quot;,&quot;itemData&quot;:{&quot;type&quot;:&quot;article-journal&quot;,&quot;id&quot;:&quot;3ac4123f-bbd3-38fb-a724-cecaefa76ab0&quot;,&quot;title&quot;:&quot;Federated learning for green and sustainable 6G IIoT applications&quot;,&quot;author&quot;:[{&quot;family&quot;:&quot;Quy&quot;,&quot;given&quot;:&quot;Vu Khanh&quot;,&quot;parse-names&quot;:false,&quot;dropping-particle&quot;:&quot;&quot;,&quot;non-dropping-particle&quot;:&quot;&quot;},{&quot;family&quot;:&quot;Nguyen&quot;,&quot;given&quot;:&quot;Dinh C.&quot;,&quot;parse-names&quot;:false,&quot;dropping-particle&quot;:&quot;&quot;,&quot;non-dropping-particle&quot;:&quot;&quot;},{&quot;family&quot;:&quot;Anh&quot;,&quot;given&quot;:&quot;Dang&quot;,&quot;parse-names&quot;:false,&quot;dropping-particle&quot;:&quot;&quot;,&quot;non-dropping-particle&quot;:&quot;Van&quot;},{&quot;family&quot;:&quot;Quy&quot;,&quot;given&quot;:&quot;Nguyen Minh&quot;,&quot;parse-names&quot;:false,&quot;dropping-particle&quot;:&quot;&quot;,&quot;non-dropping-particle&quot;:&quot;&quot;}],&quot;container-title&quot;:&quot;Internet of Things&quot;,&quot;accessed&quot;:{&quot;date-parts&quot;:[[2025,9,17]]},&quot;DOI&quot;:&quot;10.1016/J.IOT.2024.101061&quot;,&quot;ISSN&quot;:&quot;2542-6605&quot;,&quot;URL&quot;:&quot;https://www.sciencedirect.com/science/article/abs/pii/S2542660524000039?utm_source=chatgpt.com&quot;,&quot;issued&quot;:{&quot;date-parts&quot;:[[2024,4,1]]},&quot;page&quot;:&quot;101061&quot;,&quot;abstract&quot;:&quot;The 6th generation mobile network (6G) is expected to be launched in the early 2030s. The architecture of 6G will be the convergence of space, air, ground, and undersea networks. The power and intelligence of 6G based on advanced AI techniques will realize the concept of the Industrial Internet of Things (IIoT). In this study, we conduct a comprehensive survey of 6G IIoT applications based on Federated Learning (FL), starting from introducing recent advances in FL and IIoT systems to discussing how to integrate them. In particular, we highlight the potential of FL for supporting a range of IIoT systems such as smart medical, intelligent transportation, smart cities, unmanned aerial vehicles, and smart industry. The important discussions to drive FL into IIoT applications are emphasized. Finally, we present challenges and open issues for future research to realize green and suitable FL-based IIoT applications. Index Terms: Federated Learning, Artificial Intelligence, Industrial Internet of Things, Smart IoT Applications&quot;,&quot;publisher&quot;:&quot;Elsevier&quot;,&quot;volume&quot;:&quot;25&quot;,&quot;container-title-short&quot;:&quot;&quot;},&quot;isTemporary&quot;:false}]},{&quot;citationID&quot;:&quot;MENDELEY_CITATION_cc3875e6-862b-41a5-bbc8-3e91bd0d253b&quot;,&quot;properties&quot;:{&quot;noteIndex&quot;:0},&quot;isEdited&quot;:false,&quot;manualOverride&quot;:{&quot;isManuallyOverridden&quot;:false,&quot;citeprocText&quot;:&quot;[11]&quot;,&quot;manualOverrideText&quot;:&quot;&quot;},&quot;citationTag&quot;:&quot;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quot;,&quot;citationItems&quot;:[{&quot;id&quot;:&quot;ab5d3408-894d-3248-acbd-7a170d35141d&quot;,&quot;itemData&quot;:{&quot;type&quot;:&quot;article-journal&quot;,&quot;id&quot;:&quot;ab5d3408-894d-3248-acbd-7a170d35141d&quot;,&quot;title&quot;:&quot;Energy-Efficient Industrial Internet of Things in Green 6G Networks&quot;,&quot;author&quot;:[{&quot;family&quot;:&quot;Fernando&quot;,&quot;given&quot;:&quot;Xavier&quot;,&quot;parse-names&quot;:false,&quot;dropping-particle&quot;:&quot;&quot;,&quot;non-dropping-particle&quot;:&quot;&quot;},{&quot;family&quot;:&quot;Lăzăroiu&quot;,&quot;given&quot;:&quot;George&quot;,&quot;parse-names&quot;:false,&quot;dropping-particle&quot;:&quot;&quot;,&quot;non-dropping-particle&quot;:&quot;&quot;}],&quot;container-title&quot;:&quot;Applied Sciences (Switzerland)&quot;,&quot;accessed&quot;:{&quot;date-parts&quot;:[[2025,9,17]]},&quot;DOI&quot;:&quot;10.3390/APP14188558/S1&quot;,&quot;ISSN&quot;:&quot;20763417&quot;,&quot;URL&quot;:&quot;https://www.mdpi.com/2076-3417/14/18/8558/htm&quot;,&quot;issued&quot;:{&quot;date-parts&quot;:[[2024,9,1]]},&quot;page&quot;:&quot;8558&quot;,&quot;abstract&quot;:&quot;The research problem of this systematic review was whether green 6G networks can integrate energy-efficient Industrial Internet of Things (IIoT) in terms of distributed artificial intelligence, green 6G pervasive edge computing communication networks and big-data-based intelligent decision algorithms. We show that sensor data fusion can be carried out in energy-efficient IoT smart industrial urban environments by cooperative perception and inference tasks. Our analyses debate on 6G wireless communication, vehicular IoT intelligent and autonomous networks, and energy-efficient algorithm and green computing technologies in smart industrial equipment and manufacturing environments. Mobile edge and cloud computing task processing capabilities of decentralized network control and power grid system monitoring were thereby analyzed. Our results and contributions clarify that sustainable energy efficiency and green power generation together with IoT decision support and smart environmental systems operate efficiently in distributed artificial intelligence 6G pervasive edge computing communication networks. PRISMA was used, and with its web-based Shiny app flow design, the search outcomes and screening procedures were integrated. A quantitative literature review was performed in July 2024 on original and review research published between 2019 and 2024. Study screening, evidence map visualization, and data extraction and reporting tools, machine learning classifiers, and reference management software were harnessed for qualitative and quantitative data, collection, management, and analysis in research synthesis. Dimensions and VOSviewer were deployed for data visualization and analysis.&quot;,&quot;publisher&quot;:&quot;Multidisciplinary Digital Publishing Institute (MDPI)&quot;,&quot;issue&quot;:&quot;18&quot;,&quot;volume&quot;:&quot;14&quot;,&quot;container-title-short&quot;:&quot;&quot;},&quot;isTemporary&quot;:false}]},{&quot;citationID&quot;:&quot;MENDELEY_CITATION_4d220c6f-347f-45e4-864a-d245fa0f4cbd&quot;,&quot;properties&quot;:{&quot;noteIndex&quot;:0},&quot;isEdited&quot;:false,&quot;manualOverride&quot;:{&quot;isManuallyOverridden&quot;:false,&quot;citeprocText&quot;:&quot;[12]&quot;,&quot;manualOverrideText&quot;:&quot;&quot;},&quot;citationTag&quot;:&quot;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quot;,&quot;citationItems&quot;:[{&quot;id&quot;:&quot;eef9c245-86a9-331e-a167-a1ebf7da9783&quot;,&quot;itemData&quot;:{&quot;type&quot;:&quot;article-journal&quot;,&quot;id&quot;:&quot;eef9c245-86a9-331e-a167-a1ebf7da9783&quot;,&quot;title&quot;:&quot;Frequency-Dependent Quadratic Response Properties and Two-photon Absorption from Relativistic Equation-of-Motion Coupled Cluster Theory&quot;,&quot;author&quot;:[{&quot;family&quot;:&quot;Yuan&quot;,&quot;given&quot;:&quot;Xiang&quot;,&quot;parse-names&quot;:false,&quot;dropping-particle&quot;:&quot;&quot;,&quot;non-dropping-particle&quot;:&quot;&quot;},{&quot;family&quot;:&quot;Halbert&quot;,&quot;given&quot;:&quot;Loic&quot;,&quot;parse-names&quot;:false,&quot;dropping-particle&quot;:&quot;&quot;,&quot;non-dropping-particle&quot;:&quot;&quot;},{&quot;family&quot;:&quot;Visscher&quot;,&quot;given&quot;:&quot;Lucas&quot;,&quot;parse-names&quot;:false,&quot;dropping-particle&quot;:&quot;&quot;,&quot;non-dropping-particle&quot;:&quot;&quot;},{&quot;family&quot;:&quot;Gomes&quot;,&quot;given&quot;:&quot;Andre Severo Pereira&quot;,&quot;parse-names&quot;:false,&quot;dropping-particle&quot;:&quot;&quot;,&quot;non-dropping-particle&quot;:&quot;&quot;}],&quot;container-title&quot;:&quot;Journal of Chemical Theory and Computation&quot;,&quot;container-title-short&quot;:&quot;J Chem Theory Comput&quot;,&quot;accessed&quot;:{&quot;date-parts&quot;:[[2025,9,17]]},&quot;DOI&quot;:&quot;10.1021/acs.jctc.3c01011&quot;,&quot;URL&quot;:&quot;http://arxiv.org/abs/2309.07295&quot;,&quot;issued&quot;:{&quot;date-parts&quot;:[[2023,11,16]]},&quot;page&quot;:&quot;9248-9259&quot;,&quot;abstract&quot;:&quot;We present the implementation of quadratic response theory based upon the relativistic equation-of-motion coupled cluster method. We showcase our implementation, whose generality allows us to consider both time-dependent and time-independent electric and magnetic perturbations, by considering the static and frequency-dependent hyperpolarizability of hydrogen halides (HX, X = F-At), providing a comprehensive insight into their electronic response characteristics. Additionally, we evaluated the Verdet constant for noble gases Xe and Rn, and discussed the relative importance of relativistic and electron correlation effects for these magneto-optical properties. Finally, we calculate the two-photon absorption cross-sections of transition ($ns^{1}S_{0}\\to (n+1)s^{1}S_{0}$) of Ga$^{+}$, and In$^{+}$, which are suggested as candidates for new ion clocks. As our implementation allows for the use of non-relativistic Hamiltonians as well, we have compared our EOM-QRCC results to the QR-CC implementation in the DALTON code, and show that the differences between CC and EOMCC response are in general smaller than 5\\% for the properties considered. Collectively, the results underscore the versatility of our implementation and its potential as a benchmark tool for other approximated models such as density functional theory for higher-order properties.&quot;,&quot;publisher&quot;:&quot;American Chemical Society&quot;,&quot;issue&quot;:&quot;24&quot;,&quot;volume&quot;:&quot;19&quot;},&quot;isTemporary&quot;:false}]},{&quot;citationID&quot;:&quot;MENDELEY_CITATION_54964f4c-8634-4c98-ae7d-7bb33331c06d&quot;,&quot;properties&quot;:{&quot;noteIndex&quot;:0},&quot;isEdited&quot;:false,&quot;manualOverride&quot;:{&quot;isManuallyOverridden&quot;:false,&quot;citeprocText&quot;:&quot;[13]&quot;,&quot;manualOverrideText&quot;:&quot;&quot;},&quot;citationTag&quot;:&quot;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quot;,&quot;citationItems&quot;:[{&quot;id&quot;:&quot;05487c3d-1ee8-3881-af20-36273031feb8&quot;,&quot;itemData&quot;:{&quot;type&quot;:&quot;article-journal&quot;,&quot;id&quot;:&quot;05487c3d-1ee8-3881-af20-36273031feb8&quot;,&quot;title&quot;:&quot;Split Learning in 6G Edge Networks&quot;,&quot;author&quot;:[{&quot;family&quot;:&quot;Lin&quot;,&quot;given&quot;:&quot;Zheng&quot;,&quot;parse-names&quot;:false,&quot;dropping-particle&quot;:&quot;&quot;,&quot;non-dropping-particle&quot;:&quot;&quot;},{&quot;family&quot;:&quot;Qu&quot;,&quot;given&quot;:&quot;Guanqiao&quot;,&quot;parse-names&quot;:false,&quot;dropping-particle&quot;:&quot;&quot;,&quot;non-dropping-particle&quot;:&quot;&quot;},{&quot;family&quot;:&quot;Chen&quot;,&quot;given&quot;:&quot;Xianhao&quot;,&quot;parse-names&quot;:false,&quot;dropping-particle&quot;:&quot;&quot;,&quot;non-dropping-particle&quot;:&quot;&quot;},{&quot;family&quot;:&quot;Huang&quot;,&quot;given&quot;:&quot;Kaibin&quot;,&quot;parse-names&quot;:false,&quot;dropping-particle&quot;:&quot;&quot;,&quot;non-dropping-particle&quot;:&quot;&quot;}],&quot;container-title&quot;:&quot;IEEE Wireless Communications&quot;,&quot;container-title-short&quot;:&quot;IEEE Wirel Commun&quot;,&quot;accessed&quot;:{&quot;date-parts&quot;:[[2025,9,17]]},&quot;DOI&quot;:&quot;10.1109/MWC.014.2300319&quot;,&quot;ISSN&quot;:&quot;15580687&quot;,&quot;URL&quot;:&quot;https://dl.acm.org/doi/10.1109/MWC.014.2300319&quot;,&quot;issued&quot;:{&quot;date-parts&quot;:[[2024]]},&quot;page&quot;:&quot;170-176&quot;,&quot;abstract&quot;:&quot;With the proliferation of distributed edge computing resources, the 6G mobile network will evolve into a network for connected intelligence. Along this line, the proposal to incorporate federated l...&quot;,&quot;publisher&quot;:&quot;IEEE&quot;,&quot;issue&quot;:&quot;4&quot;,&quot;volume&quot;:&quot;31&quot;},&quot;isTemporary&quot;:false}]},{&quot;citationID&quot;:&quot;MENDELEY_CITATION_d1ccb51a-38e6-4306-800e-8820265aa6ee&quot;,&quot;properties&quot;:{&quot;noteIndex&quot;:0},&quot;isEdited&quot;:false,&quot;manualOverride&quot;:{&quot;isManuallyOverridden&quot;:false,&quot;citeprocText&quot;:&quot;[14]&quot;,&quot;manualOverrideText&quot;:&quot;&quot;},&quot;citationTag&quot;:&quot;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quot;,&quot;citationItems&quot;:[{&quot;id&quot;:&quot;ba5aeb64-684b-3784-9c12-ad6f68ab12e2&quot;,&quot;itemData&quot;:{&quot;type&quot;:&quot;article-journal&quot;,&quot;id&quot;:&quot;ba5aeb64-684b-3784-9c12-ad6f68ab12e2&quot;,&quot;title&quot;:&quot;Federated learning for millimeter-wave spectrum in 6G networks: applications, challenges, way forward and open research issues&quot;,&quot;author&quot;:[{&quot;family&quot;:&quot;Qamar&quot;,&quot;given&quot;:&quot;Faizan&quot;,&quot;parse-names&quot;:false,&quot;dropping-particle&quot;:&quot;&quot;,&quot;non-dropping-particle&quot;:&quot;&quot;},{&quot;family&quot;:&quot;Kazmi&quot;,&quot;given&quot;:&quot;Syed Hussain Ali&quot;,&quot;parse-names&quot;:false,&quot;dropping-particle&quot;:&quot;&quot;,&quot;non-dropping-particle&quot;:&quot;&quot;},{&quot;family&quot;:&quot;Siddiqui&quot;,&quot;given&quot;:&quot;Maraj Uddin Ahmed&quot;,&quot;parse-names&quot;:false,&quot;dropping-particle&quot;:&quot;&quot;,&quot;non-dropping-particle&quot;:&quot;&quot;},{&quot;family&quot;:&quot;Hassan&quot;,&quot;given&quot;:&quot;Rosilah&quot;,&quot;parse-names&quot;:false,&quot;dropping-particle&quot;:&quot;&quot;,&quot;non-dropping-particle&quot;:&quot;&quot;},{&quot;family&quot;:&quot;Ariffin&quot;,&quot;given&quot;:&quot;Khairul Akram Zainol&quot;,&quot;parse-names&quot;:false,&quot;dropping-particle&quot;:&quot;&quot;,&quot;non-dropping-particle&quot;:&quot;&quot;}],&quot;container-title&quot;:&quot;PeerJ Computer Science&quot;,&quot;container-title-short&quot;:&quot;PeerJ Comput Sci&quot;,&quot;accessed&quot;:{&quot;date-parts&quot;:[[2025,9,17]]},&quot;DOI&quot;:&quot;10.7717/PEERJ-CS.2360&quot;,&quot;ISSN&quot;:&quot;23765992&quot;,&quot;PMID&quot;:&quot;39650377&quot;,&quot;URL&quot;:&quot;https://pmc.ncbi.nlm.nih.gov/articles/PMC11623056/&quot;,&quot;issued&quot;:{&quot;date-parts&quot;:[[2024]]},&quot;page&quot;:&quot;e2360&quot;,&quot;abstract&quot;:&quot;The emergence of 6G networks promises ultra-high data rates and unprecedented connectivity. However, the effective utilization of the millimeter-wave (mmWave) as a critical enabler of foreseen potential in 6G, poses significant challenges due to its unique propagation characteristics and security concerns. Deep learning (DL)/machine learning (ML) based approaches emerged as potential solutions; however, DL/ML contains centralization and data privacy issues. Therefore, federated learning (FL), an innovative decentralized DL/ML paradigm, offers a promising avenue to tackle these challenges by enabling collaborative model training across distributed devices while preserving data privacy. After a comprehensive exploration of FL enabled 6G networks, this review identifies the specific applications of mmWave communications in the context of FL enabled 6G networks. Thereby, this article discusses particular challenges faced in the adaption of FL enabled mmWave communication in 6G; including bandwidth consumption, power consumption and synchronization requirements. In view of the identified challenges, this study proposed a way forward called Federated Energy-Aware Dynamic Synchronization with Bandwidth-Optimization (FEADSBO). Moreover, this review highlights pertinent open research issues by synthesizing current advancements and research efforts. Through this review, we provide a roadmap to harness the synergies between FL and mmWave, offering insights to reshape the landscape of 6G networks.&quot;,&quot;publisher&quot;:&quot;PeerJ Inc.&quot;,&quot;volume&quot;:&quot;10&quot;},&quot;isTemporary&quot;:false}]},{&quot;citationID&quot;:&quot;MENDELEY_CITATION_46465878-96ec-4269-9d2e-49918a4d9489&quot;,&quot;properties&quot;:{&quot;noteIndex&quot;:0},&quot;isEdited&quot;:false,&quot;manualOverride&quot;:{&quot;isManuallyOverridden&quot;:false,&quot;citeprocText&quot;:&quot;[15]&quot;,&quot;manualOverrideText&quot;:&quot;&quot;},&quot;citationTag&quot;:&quot;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quot;,&quot;citationItems&quot;:[{&quot;id&quot;:&quot;4c9e9635-0a2f-3cf2-8a74-a351e4508033&quot;,&quot;itemData&quot;:{&quot;type&quot;:&quot;article-journal&quot;,&quot;id&quot;:&quot;4c9e9635-0a2f-3cf2-8a74-a351e4508033&quot;,&quot;title&quot;:&quot;Towards Energy Efficient Distributed Federated Learning for 6G Networks&quot;,&quot;author&quot;:[{&quot;family&quot;:&quot;Khowaja&quot;,&quot;given&quot;:&quot;Sunder Ali&quot;,&quot;parse-names&quot;:false,&quot;dropping-particle&quot;:&quot;&quot;,&quot;non-dropping-particle&quot;:&quot;&quot;},{&quot;family&quot;:&quot;Dev&quot;,&quot;given&quot;:&quot;Kapal&quot;,&quot;parse-names&quot;:false,&quot;dropping-particle&quot;:&quot;&quot;,&quot;non-dropping-particle&quot;:&quot;&quot;},{&quot;family&quot;:&quot;Khuwaja&quot;,&quot;given&quot;:&quot;Parus&quot;,&quot;parse-names&quot;:false,&quot;dropping-particle&quot;:&quot;&quot;,&quot;non-dropping-particle&quot;:&quot;&quot;},{&quot;family&quot;:&quot;Bellavista&quot;,&quot;given&quot;:&quot;Paolo&quot;,&quot;parse-names&quot;:false,&quot;dropping-particle&quot;:&quot;&quot;,&quot;non-dropping-particle&quot;:&quot;&quot;}],&quot;container-title&quot;:&quot;IEEE Wireless Communications&quot;,&quot;container-title-short&quot;:&quot;IEEE Wirel Commun&quot;,&quot;accessed&quot;:{&quot;date-parts&quot;:[[2025,9,17]]},&quot;DOI&quot;:&quot;10.1109/MWC.012.2100153&quot;,&quot;URL&quot;:&quot;http://arxiv.org/abs/2201.08270&quot;,&quot;issued&quot;:{&quot;date-parts&quot;:[[2022,1,19]]},&quot;page&quot;:&quot;34-40&quot;,&quot;abstract&quot;:&quot;The provision of communication services via portable and mobile devices, such as aerial base stations, is a crucial concept to be realized in 5G/6G networks. Conventionally, IoT/edge devices need to transmit the data directly to the base station for training the model using machine learning techniques. The data transmission introduces privacy issues that might lead to security concerns and monetary losses. Recently, Federated learning was proposed to partially solve privacy issues via model-sharing with base station. However, the centralized nature of federated learning only allow the devices within the vicinity of base stations to share the trained models. Furthermore, the long-range communication compels the devices to increase transmission power, which raises the energy efficiency concerns. In this work, we propose distributed federated learning (DBFL) framework that overcomes the connectivity and energy efficiency issues for distant devices. The DBFL framework is compatible with mobile edge computing architecture that connects the devices in a distributed manner using clustering protocols. Experimental results show that the framework increases the classification performance by 7.4\\% in comparison to conventional federated learning while reducing the energy consumption.&quot;,&quot;publisher&quot;:&quot;Institute of Electrical and Electronics Engineers Inc.&quot;,&quot;issue&quot;:&quot;6&quot;,&quot;volume&quot;:&quot;2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3E920-80F3-4532-9801-397604839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11</Pages>
  <Words>6596</Words>
  <Characters>37602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Ranjani M.</dc:creator>
  <cp:keywords/>
  <dc:description/>
  <cp:lastModifiedBy>MADESH RISHI</cp:lastModifiedBy>
  <cp:revision>21</cp:revision>
  <dcterms:created xsi:type="dcterms:W3CDTF">2025-09-17T06:36:00Z</dcterms:created>
  <dcterms:modified xsi:type="dcterms:W3CDTF">2026-02-04T16:54:00Z</dcterms:modified>
</cp:coreProperties>
</file>