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Architecture &amp; Technical Design Document: Smart Agriculture Crop Advisory &amp; Field Intelligence Platform</w:t>
      </w:r>
    </w:p>
    <w:p>
      <w:pPr/>
      <w:r>
        <w:rPr>
          <w:b/>
        </w:rPr>
        <w:t xml:space="preserve">Status:</w:t>
      </w:r>
      <w:r>
        <w:t xml:space="preserve"> Approved / Production</w:t>
      </w:r>
      <w:r>
        <w:br/>
      </w:r>
      <w:r>
        <w:rPr>
          <w:b/>
        </w:rPr>
        <w:t xml:space="preserve">Author:</w:t>
      </w:r>
      <w:r>
        <w:t xml:space="preserve"> Principal Systems Architect &amp; Agritech Engineering Team</w:t>
      </w:r>
      <w:r>
        <w:br/>
      </w:r>
      <w:r>
        <w:rPr>
          <w:b/>
        </w:rPr>
        <w:t xml:space="preserve">Document type:</w:t>
      </w:r>
      <w:r>
        <w:t xml:space="preserve"> High-Level Design (HLD) and Low-Level Design (LLD)</w:t>
      </w:r>
      <w:r>
        <w:br/>
      </w:r>
      <w:r>
        <w:rPr>
          <w:b/>
        </w:rPr>
        <w:t xml:space="preserve">Scope:</w:t>
      </w:r>
      <w:r>
        <w:t xml:space="preserve"> Crop Advisory AI Platform, repository root </w:t>
      </w:r>
      <w:r>
        <w:rPr>
          <w:rStyle w:val="CodeChar"/>
        </w:rPr>
        <w:t xml:space="preserve">D:\CropAdvisory\</w:t>
      </w:r>
    </w:p>
    <w:p>
      <w:pPr>
        <w:pBdr>
          <w:bottom w:val="single" w:sz="6" w:space="1" w:color="auto"/>
        </w:pBdr>
      </w:pPr>
    </w:p>
    <w:p>
      <w:pPr>
        <w:pStyle w:val="Heading2"/>
      </w:pPr>
      <w:r>
        <w:t xml:space="preserve">1. Title &amp; Document Metadata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System</w:t>
            </w:r>
          </w:p>
        </w:tc>
        <w:tc>
          <w:tcPr>
            <w:tcW w:w="4680" w:type="dxa"/>
          </w:tcPr>
          <w:p>
            <w:pPr/>
            <w:r>
              <w:t xml:space="preserve">Smart Agriculture Crop Advisory &amp; Field Intelligence Platform</w:t>
            </w:r>
          </w:p>
        </w:tc>
      </w:tr>
      <w:tr>
        <w:tc>
          <w:tcPr>
            <w:tcW w:w="4680" w:type="dxa"/>
          </w:tcPr>
          <w:p>
            <w:pPr/>
            <w:r>
              <w:t xml:space="preserve">Status</w:t>
            </w:r>
          </w:p>
        </w:tc>
        <w:tc>
          <w:tcPr>
            <w:tcW w:w="4680" w:type="dxa"/>
          </w:tcPr>
          <w:p>
            <w:pPr/>
            <w:r>
              <w:t xml:space="preserve">Approved / Production</w:t>
            </w:r>
          </w:p>
        </w:tc>
      </w:tr>
      <w:tr>
        <w:tc>
          <w:tcPr>
            <w:tcW w:w="4680" w:type="dxa"/>
          </w:tcPr>
          <w:p>
            <w:pPr/>
            <w:r>
              <w:t xml:space="preserve">Audience</w:t>
            </w:r>
          </w:p>
        </w:tc>
        <w:tc>
          <w:tcPr>
            <w:tcW w:w="4680" w:type="dxa"/>
          </w:tcPr>
          <w:p>
            <w:pPr/>
            <w:r>
              <w:t xml:space="preserve">Platform engineers, ML engineers, agronomy reviewers, SRE, security reviewers</w:t>
            </w:r>
          </w:p>
        </w:tc>
      </w:tr>
      <w:tr>
        <w:tc>
          <w:tcPr>
            <w:tcW w:w="4680" w:type="dxa"/>
          </w:tcPr>
          <w:p>
            <w:pPr/>
            <w:r>
              <w:t xml:space="preserve">Runtime</w:t>
            </w:r>
          </w:p>
        </w:tc>
        <w:tc>
          <w:tcPr>
            <w:tcW w:w="4680" w:type="dxa"/>
          </w:tcPr>
          <w:p>
            <w:pPr/>
            <w:r>
              <w:t xml:space="preserve">Python 3.10+, Streamlit, FastAPI on Uvicorn, SQLite, ChromaDB</w:t>
            </w:r>
          </w:p>
        </w:tc>
      </w:tr>
      <w:tr>
        <w:tc>
          <w:tcPr>
            <w:tcW w:w="4680" w:type="dxa"/>
          </w:tcPr>
          <w:p>
            <w:pPr/>
            <w:r>
              <w:t xml:space="preserve">LLM backend</w:t>
            </w:r>
          </w:p>
        </w:tc>
        <w:tc>
          <w:tcPr>
            <w:tcW w:w="4680" w:type="dxa"/>
          </w:tcPr>
          <w:p>
            <w:pPr/>
            <w:r>
              <w:rPr>
                <w:rStyle w:val="CodeChar"/>
              </w:rPr>
              <w:t xml:space="preserve">gemini-2.5-flash</w:t>
            </w:r>
            <w:r>
              <w:t xml:space="preserve"> via </w:t>
            </w:r>
            <w:r>
              <w:rPr>
                <w:rStyle w:val="CodeChar"/>
              </w:rPr>
              <w:t xml:space="preserve">langchain_google_genai.ChatGoogleGenerativeAI</w:t>
            </w:r>
          </w:p>
        </w:tc>
      </w:tr>
      <w:tr>
        <w:tc>
          <w:tcPr>
            <w:tcW w:w="4680" w:type="dxa"/>
          </w:tcPr>
          <w:p>
            <w:pPr/>
            <w:r>
              <w:t xml:space="preserve">Interfaces</w:t>
            </w:r>
          </w:p>
        </w:tc>
        <w:tc>
          <w:tcPr>
            <w:tcW w:w="4680" w:type="dxa"/>
          </w:tcPr>
          <w:p>
            <w:pPr/>
            <w:r>
              <w:t xml:space="preserve">Streamlit UI (</w:t>
            </w:r>
            <w:r>
              <w:rPr>
                <w:rStyle w:val="CodeChar"/>
              </w:rPr>
              <w:t xml:space="preserve">app.py</w:t>
            </w:r>
            <w:r>
              <w:t xml:space="preserve">), REST API (</w:t>
            </w:r>
            <w:r>
              <w:rPr>
                <w:rStyle w:val="CodeChar"/>
              </w:rPr>
              <w:t xml:space="preserve">api/main.py</w:t>
            </w:r>
            <w:r>
              <w:t xml:space="preserve">, OpenAPI 3.0 at </w:t>
            </w:r>
            <w:r>
              <w:rPr>
                <w:rStyle w:val="CodeChar"/>
              </w:rPr>
              <w:t xml:space="preserve">/docs</w:t>
            </w:r>
            <w:r>
              <w:t xml:space="preserve">, ReDoc at </w:t>
            </w:r>
            <w:r>
              <w:rPr>
                <w:rStyle w:val="CodeChar"/>
              </w:rPr>
              <w:t xml:space="preserve">/redoc</w:t>
            </w:r>
            <w:r>
              <w:t xml:space="preserve">)</w:t>
            </w:r>
          </w:p>
        </w:tc>
      </w:tr>
    </w:tbl>
    <w:p>
      <w:pPr>
        <w:pBdr>
          <w:bottom w:val="single" w:sz="6" w:space="1" w:color="auto"/>
        </w:pBdr>
      </w:pPr>
    </w:p>
    <w:p>
      <w:pPr>
        <w:pStyle w:val="Heading2"/>
      </w:pPr>
      <w:r>
        <w:t xml:space="preserve">2. System Context &amp; Executive Overview</w:t>
      </w:r>
    </w:p>
    <w:p>
      <w:pPr>
        <w:pStyle w:val="Heading3"/>
      </w:pPr>
      <w:r>
        <w:t xml:space="preserve">2.1 Problem Statement</w:t>
      </w:r>
    </w:p>
    <w:p>
      <w:pPr/>
      <w:r>
        <w:t xml:space="preserve">Smallholder and commercial producers operate across alluvial river basins, rainfed semi-arid plains and black soil belts, growing Rice, Sugarcane, Banana, Groundnut, Cotton, Ginger, Maize, Millets and Pulses. Four recurring failures drive yield and income loss:</w:t>
      </w:r>
    </w:p>
    <w:p>
      <w:pPr>
        <w:pStyle w:val="ListParagraph"/>
        <w:numPr>
          <w:ilvl w:val="0"/>
          <w:numId w:val="2"/>
        </w:numPr>
      </w:pPr>
      <w:r>
        <w:rPr>
          <w:b/>
        </w:rPr>
        <w:t xml:space="preserve">Water stress.</w:t>
      </w:r>
      <w:r>
        <w:t xml:space="preserve"> Canal and monsoon releases are irregular. Farmers need drought contingency tactics such as trash mulching and alternate furrow irrigation.</w:t>
      </w:r>
    </w:p>
    <w:p>
      <w:pPr>
        <w:pStyle w:val="ListParagraph"/>
        <w:numPr>
          <w:ilvl w:val="0"/>
          <w:numId w:val="2"/>
        </w:numPr>
      </w:pPr>
      <w:r>
        <w:rPr>
          <w:b/>
        </w:rPr>
        <w:t xml:space="preserve">Uncalibrated nitrogen.</w:t>
      </w:r>
      <w:r>
        <w:t xml:space="preserve"> Excess Urea causes lodging, raises susceptibility to Blast and Planthoppers, and acidifies soil.</w:t>
      </w:r>
    </w:p>
    <w:p>
      <w:pPr>
        <w:pStyle w:val="ListParagraph"/>
        <w:numPr>
          <w:ilvl w:val="0"/>
          <w:numId w:val="2"/>
        </w:numPr>
      </w:pPr>
      <w:r>
        <w:rPr>
          <w:b/>
        </w:rPr>
        <w:t xml:space="preserve">Pest and disease outbreaks.</w:t>
      </w:r>
      <w:r>
        <w:t xml:space="preserve"> Diagnosis must be immediate and treatment must follow certified Integrated Pest Management (IPM) guidance, never banned chemistry.</w:t>
      </w:r>
    </w:p>
    <w:p>
      <w:pPr>
        <w:pStyle w:val="ListParagraph"/>
        <w:numPr>
          <w:ilvl w:val="0"/>
          <w:numId w:val="2"/>
        </w:numPr>
      </w:pPr>
      <w:r>
        <w:rPr>
          <w:b/>
        </w:rPr>
        <w:t xml:space="preserve">No farm memory.</w:t>
      </w:r>
      <w:r>
        <w:t xml:space="preserve"> Structured yield and profit logs across seasons rarely exist, so advice cannot be personalized.</w:t>
      </w:r>
    </w:p>
    <w:p>
      <w:pPr>
        <w:pStyle w:val="Heading3"/>
      </w:pPr>
      <w:r>
        <w:t xml:space="preserve">2.2 Solution Vision and System Boundaries</w:t>
      </w:r>
    </w:p>
    <w:p>
      <w:pPr/>
      <w:r>
        <w:t xml:space="preserve">The platform delivers calibrated crop recommendations with SHAP attributions, retrieval-grounded advisory over official research manuals, an interactive 3-tier cropping calendar that rebalances skipped tasks, leaf disease diagnosis by computer vision, SQLite farm history tracking, ReportLab PDF reports, and continuous response evaluation through DeepEval and Ragas.</w:t>
      </w:r>
    </w:p>
    <w:p>
      <w:pPr/>
      <w:r>
        <w:rPr>
          <w:b/>
        </w:rPr>
        <w:t xml:space="preserve">In scope:</w:t>
      </w:r>
      <w:r>
        <w:t xml:space="preserve"> recommendation, explanation, retrieval, history, diagnosis, reporting, evaluation, safety enforcement.</w:t>
      </w:r>
      <w:r>
        <w:br/>
      </w:r>
      <w:r>
        <w:rPr>
          <w:b/>
        </w:rPr>
        <w:t xml:space="preserve">Out of scope:</w:t>
      </w:r>
      <w:r>
        <w:t xml:space="preserve"> payments, marketplace, IoT sensor ingestion, multi-tenant authentication, and any runtime write path to the knowledge corpus.</w:t>
      </w:r>
    </w:p>
    <w:p>
      <w:pPr/>
      <w:r>
        <w:rPr>
          <w:b/>
        </w:rPr>
        <w:t xml:space="preserve">External boundaries:</w:t>
      </w:r>
      <w:r>
        <w:t xml:space="preserve"> the Gemini API (the only network dependency on the advisory path), the local file system (ChromaDB, SQLite, pickle cache, agronomy PDFs), and the browser.</w:t>
      </w:r>
    </w:p>
    <w:p>
      <w:pPr>
        <w:pStyle w:val="Heading3"/>
      </w:pPr>
      <w:r>
        <w:t xml:space="preserve">2.3 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Target</w:t>
            </w:r>
          </w:p>
        </w:tc>
      </w:tr>
      <w:tr>
        <w:tc>
          <w:tcPr>
            <w:tcW w:w="3120" w:type="dxa"/>
          </w:tcPr>
          <w:p>
            <w:pPr/>
            <w:r>
              <w:t xml:space="preserve">NFR-1</w:t>
            </w:r>
          </w:p>
        </w:tc>
        <w:tc>
          <w:tcPr>
            <w:tcW w:w="3120" w:type="dxa"/>
          </w:tcPr>
          <w:p>
            <w:pPr/>
            <w:r>
              <w:t xml:space="preserve">ML recommendation latency</w:t>
            </w:r>
          </w:p>
        </w:tc>
        <w:tc>
          <w:tcPr>
            <w:tcW w:w="3120" w:type="dxa"/>
          </w:tcPr>
          <w:p>
            <w:pPr/>
            <w:r>
              <w:t xml:space="preserve">&lt; 1.5 s end to end; &lt; 50 ms model inference with warm singletons</w:t>
            </w:r>
          </w:p>
        </w:tc>
      </w:tr>
      <w:tr>
        <w:tc>
          <w:tcPr>
            <w:tcW w:w="3120" w:type="dxa"/>
          </w:tcPr>
          <w:p>
            <w:pPr/>
            <w:r>
              <w:t xml:space="preserve">NFR-2</w:t>
            </w:r>
          </w:p>
        </w:tc>
        <w:tc>
          <w:tcPr>
            <w:tcW w:w="3120" w:type="dxa"/>
          </w:tcPr>
          <w:p>
            <w:pPr/>
            <w:r>
              <w:t xml:space="preserve">RAG plus LLM answer latency</w:t>
            </w:r>
          </w:p>
        </w:tc>
        <w:tc>
          <w:tcPr>
            <w:tcW w:w="3120" w:type="dxa"/>
          </w:tcPr>
          <w:p>
            <w:pPr/>
            <w:r>
              <w:t xml:space="preserve">&lt; 3.5 s</w:t>
            </w:r>
          </w:p>
        </w:tc>
      </w:tr>
      <w:tr>
        <w:tc>
          <w:tcPr>
            <w:tcW w:w="3120" w:type="dxa"/>
          </w:tcPr>
          <w:p>
            <w:pPr/>
            <w:r>
              <w:t xml:space="preserve">NFR-3</w:t>
            </w:r>
          </w:p>
        </w:tc>
        <w:tc>
          <w:tcPr>
            <w:tcW w:w="3120" w:type="dxa"/>
          </w:tcPr>
          <w:p>
            <w:pPr/>
            <w:r>
              <w:t xml:space="preserve">Cold start of the UI</w:t>
            </w:r>
          </w:p>
        </w:tc>
        <w:tc>
          <w:tcPr>
            <w:tcW w:w="3120" w:type="dxa"/>
          </w:tcPr>
          <w:p>
            <w:pPr/>
            <w:r>
              <w:t xml:space="preserve">&lt; 1.2 s via cached singletons</w:t>
            </w:r>
          </w:p>
        </w:tc>
      </w:tr>
      <w:tr>
        <w:tc>
          <w:tcPr>
            <w:tcW w:w="3120" w:type="dxa"/>
          </w:tcPr>
          <w:p>
            <w:pPr/>
            <w:r>
              <w:t xml:space="preserve">NFR-4</w:t>
            </w:r>
          </w:p>
        </w:tc>
        <w:tc>
          <w:tcPr>
            <w:tcW w:w="3120" w:type="dxa"/>
          </w:tcPr>
          <w:p>
            <w:pPr/>
            <w:r>
              <w:t xml:space="preserve">Frontend stability</w:t>
            </w:r>
          </w:p>
        </w:tc>
        <w:tc>
          <w:tcPr>
            <w:tcW w:w="3120" w:type="dxa"/>
          </w:tcPr>
          <w:p>
            <w:pPr/>
            <w:r>
              <w:t xml:space="preserve">Zero client-side JavaScript tables; no iframe script crashes</w:t>
            </w:r>
          </w:p>
        </w:tc>
      </w:tr>
      <w:tr>
        <w:tc>
          <w:tcPr>
            <w:tcW w:w="3120" w:type="dxa"/>
          </w:tcPr>
          <w:p>
            <w:pPr/>
            <w:r>
              <w:t xml:space="preserve">NFR-5</w:t>
            </w:r>
          </w:p>
        </w:tc>
        <w:tc>
          <w:tcPr>
            <w:tcW w:w="3120" w:type="dxa"/>
          </w:tcPr>
          <w:p>
            <w:pPr/>
            <w:r>
              <w:t xml:space="preserve">Agronomic safety compliance</w:t>
            </w:r>
          </w:p>
        </w:tc>
        <w:tc>
          <w:tcPr>
            <w:tcW w:w="3120" w:type="dxa"/>
          </w:tcPr>
          <w:p>
            <w:pPr/>
            <w:r>
              <w:t xml:space="preserve">100 % (no banned pesticide, toxic dosage or infeasible soil input reaches a user)</w:t>
            </w:r>
          </w:p>
        </w:tc>
      </w:tr>
      <w:tr>
        <w:tc>
          <w:tcPr>
            <w:tcW w:w="3120" w:type="dxa"/>
          </w:tcPr>
          <w:p>
            <w:pPr/>
            <w:r>
              <w:t xml:space="preserve">NFR-6</w:t>
            </w:r>
          </w:p>
        </w:tc>
        <w:tc>
          <w:tcPr>
            <w:tcW w:w="3120" w:type="dxa"/>
          </w:tcPr>
          <w:p>
            <w:pPr/>
            <w:r>
              <w:t xml:space="preserve">Offline and network fault tolerance</w:t>
            </w:r>
          </w:p>
        </w:tc>
        <w:tc>
          <w:tcPr>
            <w:tcW w:w="3120" w:type="dxa"/>
          </w:tcPr>
          <w:p>
            <w:pPr/>
            <w:r>
              <w:t xml:space="preserve">ML, SQL, vision, calendar and PDF work with no network; advisory degrades to retrieval-only when the LLM is unreachable</w:t>
            </w:r>
          </w:p>
        </w:tc>
      </w:tr>
      <w:tr>
        <w:tc>
          <w:tcPr>
            <w:tcW w:w="3120" w:type="dxa"/>
          </w:tcPr>
          <w:p>
            <w:pPr/>
            <w:r>
              <w:t xml:space="preserve">NFR-7</w:t>
            </w:r>
          </w:p>
        </w:tc>
        <w:tc>
          <w:tcPr>
            <w:tcW w:w="3120" w:type="dxa"/>
          </w:tcPr>
          <w:p>
            <w:pPr/>
            <w:r>
              <w:t xml:space="preserve">Response brevity</w:t>
            </w:r>
          </w:p>
        </w:tc>
        <w:tc>
          <w:tcPr>
            <w:tcW w:w="3120" w:type="dxa"/>
          </w:tcPr>
          <w:p>
            <w:pPr/>
            <w:r>
              <w:t xml:space="preserve">100 to 180 words in farmer-facing chat</w:t>
            </w:r>
          </w:p>
        </w:tc>
      </w:tr>
    </w:tbl>
    <w:p>
      <w:pPr>
        <w:pStyle w:val="Heading3"/>
      </w:pPr>
      <w:r>
        <w:t xml:space="preserve">2.4 Architectural Design Principles</w:t>
      </w:r>
    </w:p>
    <w:p>
      <w:pPr>
        <w:pStyle w:val="ListParagraph"/>
        <w:numPr>
          <w:ilvl w:val="0"/>
          <w:numId w:val="3"/>
        </w:numPr>
      </w:pPr>
      <w:r>
        <w:rPr>
          <w:b/>
        </w:rPr>
        <w:t xml:space="preserve">Zero hallucination.</w:t>
      </w:r>
      <w:r>
        <w:t xml:space="preserve"> Every advisory claim must trace to a retrieved chunk or a SQL row. The prompt forbids unsupported agronomic claims and the evaluation gate enforces it.</w:t>
      </w:r>
    </w:p>
    <w:p>
      <w:pPr>
        <w:pStyle w:val="ListParagraph"/>
        <w:numPr>
          <w:ilvl w:val="0"/>
          <w:numId w:val="3"/>
        </w:numPr>
      </w:pPr>
      <w:r>
        <w:rPr>
          <w:b/>
        </w:rPr>
        <w:t xml:space="preserve">Decoupled modularity.</w:t>
      </w:r>
      <w:r>
        <w:t xml:space="preserve"> Each </w:t>
      </w:r>
      <w:r>
        <w:rPr>
          <w:rStyle w:val="CodeChar"/>
        </w:rPr>
        <w:t xml:space="preserve">core/</w:t>
      </w:r>
      <w:r>
        <w:t xml:space="preserve"> module has one responsibility and no import dependency on Streamlit or FastAPI. Both presentation surfaces call the same modules.</w:t>
      </w:r>
    </w:p>
    <w:p>
      <w:pPr>
        <w:pStyle w:val="ListParagraph"/>
        <w:numPr>
          <w:ilvl w:val="0"/>
          <w:numId w:val="3"/>
        </w:numPr>
      </w:pPr>
      <w:r>
        <w:rPr>
          <w:b/>
        </w:rPr>
        <w:t xml:space="preserve">Sub-second startup.</w:t>
      </w:r>
      <w:r>
        <w:t xml:space="preserve"> Heavy objects (model, explainer, embedder, vector store, BM25 index) load once into process-level singletons.</w:t>
      </w:r>
    </w:p>
    <w:p>
      <w:pPr>
        <w:pStyle w:val="ListParagraph"/>
        <w:numPr>
          <w:ilvl w:val="0"/>
          <w:numId w:val="3"/>
        </w:numPr>
      </w:pPr>
      <w:r>
        <w:rPr>
          <w:b/>
        </w:rPr>
        <w:t xml:space="preserve">Regulatory compliance.</w:t>
      </w:r>
      <w:r>
        <w:t xml:space="preserve"> All outbound text passes the CIBRC banned-chemical scanner. All inbound soil features pass biological feasibility checks.</w:t>
      </w:r>
    </w:p>
    <w:p>
      <w:pPr>
        <w:pBdr>
          <w:bottom w:val="single" w:sz="6" w:space="1" w:color="auto"/>
        </w:pBdr>
      </w:pPr>
    </w:p>
    <w:p>
      <w:pPr>
        <w:pStyle w:val="Heading2"/>
      </w:pPr>
      <w:r>
        <w:t xml:space="preserve">3. High-Level Architecture (HLD)</w:t>
      </w:r>
    </w:p>
    <w:p>
      <w:pPr>
        <w:pStyle w:val="Heading3"/>
      </w:pPr>
      <w:r>
        <w:t xml:space="preserve">3.1 Architectural Pattern</w:t>
      </w:r>
    </w:p>
    <w:p>
      <w:pPr/>
      <w:r>
        <w:t xml:space="preserve">A </w:t>
      </w:r>
      <w:r>
        <w:rPr>
          <w:b/>
        </w:rPr>
        <w:t xml:space="preserve">layered modular monolith</w:t>
      </w:r>
      <w:r>
        <w:t xml:space="preserve"> with a </w:t>
      </w:r>
      <w:r>
        <w:rPr>
          <w:b/>
        </w:rPr>
        <w:t xml:space="preserve">decoupled REST microservice gateway</w:t>
      </w:r>
      <w:r>
        <w:t xml:space="preserve">. The domain logic lives in one deployable Python package (</w:t>
      </w:r>
      <w:r>
        <w:rPr>
          <w:rStyle w:val="CodeChar"/>
        </w:rPr>
        <w:t xml:space="preserve">core/</w:t>
      </w:r>
      <w:r>
        <w:t xml:space="preserve">). Two thin adapters expose it: Streamlit for human interaction and FastAPI for programmatic access. They can run in one container or two, and neither owns state beyond the singletons.</w:t>
      </w:r>
    </w:p>
    <w:p>
      <w:pPr>
        <w:pStyle w:val="Heading3"/>
      </w:pPr>
      <w:r>
        <w:t xml:space="preserve">3.2 Container Architecture</w:t>
      </w:r>
    </w:p>
    <w:p>
      <w:pPr>
        <w:pStyle w:val="Code"/>
      </w:pPr>
      <w:r>
        <w:t xml:space="preserve">+---------------------------------------------------------------+</w:t>
        <w:br/>
        <w:t xml:space="preserve">|  Browser                                                      |</w:t>
        <w:br/>
        <w:t xml:space="preserve">+------------------------------+--------------------------------+</w:t>
        <w:br/>
        <w:t xml:space="preserve">                               | HTTP (Streamlit protocol)</w:t>
        <w:br/>
        <w:t xml:space="preserve">+------------------------------v--------------------------------+</w:t>
        <w:br/>
        <w:t xml:space="preserve">|  Presentation: app.py (Streamlit, 5 tabs)                      |</w:t>
        <w:br/>
        <w:t xml:space="preserve">|  render_styled_table | Calendar | Chatbot | Observability Hub  |</w:t>
        <w:br/>
        <w:t xml:space="preserve">+------------------------------+--------------------------------+</w:t>
        <w:br/>
        <w:t xml:space="preserve">                               | in-process calls</w:t>
        <w:br/>
        <w:t xml:space="preserve">+------------------------------v--------------------------------+      +--------------------+</w:t>
        <w:br/>
        <w:t xml:space="preserve">|  Domain layer: core/                                           |&lt;----&gt;|  api/main.py       |</w:t>
        <w:br/>
        <w:t xml:space="preserve">|  agents.py  ml_engine.py  rag_retriever.py  sql_agent.py       | REST |  FastAPI + Uvicorn |</w:t>
        <w:br/>
        <w:t xml:space="preserve">|  plant_doctor.py  guardrails.py  pdf_builder.py                |      +--------------------+</w:t>
        <w:br/>
        <w:t xml:space="preserve">+------+---------------+----------------+-----------------+------+</w:t>
        <w:br/>
        <w:t xml:space="preserve">       |               |                |                 |</w:t>
        <w:br/>
        <w:t xml:space="preserve">+------v-----+  +------v------+  +------v------+  +-------v--------+</w:t>
        <w:br/>
        <w:t xml:space="preserve">| ExtraTrees |  | ChromaDB    |  | SQLite      |  | Gemini API     |</w:t>
        <w:br/>
        <w:t xml:space="preserve">| + SHAP     |  | + BM25 pkl  |  | farmer_     |  | gemini-2.5-    |</w:t>
        <w:br/>
        <w:t xml:space="preserve">| (in memory)|  | data/       |  | profile.db  |  | flash (remote) |</w:t>
        <w:br/>
        <w:t xml:space="preserve">+------------+  +-------------+  +-------------+  +----------------+</w:t>
      </w:r>
    </w:p>
    <w:p>
      <w:pPr>
        <w:pStyle w:val="Heading3"/>
      </w:pPr>
      <w:r>
        <w:t xml:space="preserve">3.3 Data Flow Lifecycles</w:t>
      </w:r>
    </w:p>
    <w:p>
      <w:pPr/>
      <w:r>
        <w:rPr>
          <w:b/>
        </w:rPr>
        <w:t xml:space="preserve">Flow A: Crop recommendation</w:t>
      </w:r>
    </w:p>
    <w:p>
      <w:pPr>
        <w:pStyle w:val="ListParagraph"/>
        <w:numPr>
          <w:ilvl w:val="0"/>
          <w:numId w:val="4"/>
        </w:numPr>
      </w:pPr>
      <w:r>
        <w:t xml:space="preserve">UI or </w:t>
      </w:r>
      <w:r>
        <w:rPr>
          <w:rStyle w:val="CodeChar"/>
        </w:rPr>
        <w:t xml:space="preserve">POST /api/v1/recommend</w:t>
      </w:r>
      <w:r>
        <w:t xml:space="preserve"> submits N, P, K, pH, temperature, rainfall, humidity and season.</w:t>
      </w:r>
    </w:p>
    <w:p>
      <w:pPr>
        <w:pStyle w:val="ListParagraph"/>
        <w:numPr>
          <w:ilvl w:val="0"/>
          <w:numId w:val="4"/>
        </w:numPr>
      </w:pPr>
      <w:r>
        <w:rPr>
          <w:rStyle w:val="CodeChar"/>
        </w:rPr>
        <w:t xml:space="preserve">AdvisoryGuardrails.validate_soil_features</w:t>
      </w:r>
      <w:r>
        <w:t xml:space="preserve"> rejects infeasible values.</w:t>
      </w:r>
    </w:p>
    <w:p>
      <w:pPr>
        <w:pStyle w:val="ListParagraph"/>
        <w:numPr>
          <w:ilvl w:val="0"/>
          <w:numId w:val="4"/>
        </w:numPr>
      </w:pPr>
      <w:r>
        <w:rPr>
          <w:rStyle w:val="CodeChar"/>
        </w:rPr>
        <w:t xml:space="preserve">MLEngine.recommend</w:t>
      </w:r>
      <w:r>
        <w:t xml:space="preserve"> returns calibrated probabilities over 25 classes.</w:t>
      </w:r>
    </w:p>
    <w:p>
      <w:pPr>
        <w:pStyle w:val="ListParagraph"/>
        <w:numPr>
          <w:ilvl w:val="0"/>
          <w:numId w:val="4"/>
        </w:numPr>
      </w:pPr>
      <w:r>
        <w:rPr>
          <w:rStyle w:val="CodeChar"/>
        </w:rPr>
        <w:t xml:space="preserve">MLEngine.explain</w:t>
      </w:r>
      <w:r>
        <w:t xml:space="preserve"> returns SHAP attributions for the top class.</w:t>
      </w:r>
    </w:p>
    <w:p>
      <w:pPr>
        <w:pStyle w:val="ListParagraph"/>
        <w:numPr>
          <w:ilvl w:val="0"/>
          <w:numId w:val="4"/>
        </w:numPr>
      </w:pPr>
      <w:r>
        <w:t xml:space="preserve">The response carries ranked crops, probabilities and attributions.</w:t>
      </w:r>
    </w:p>
    <w:p>
      <w:pPr/>
      <w:r>
        <w:rPr>
          <w:b/>
        </w:rPr>
        <w:t xml:space="preserve">Flow B: Advisory chat</w:t>
      </w:r>
    </w:p>
    <w:p>
      <w:pPr>
        <w:pStyle w:val="ListParagraph"/>
        <w:numPr>
          <w:ilvl w:val="0"/>
          <w:numId w:val="5"/>
        </w:numPr>
      </w:pPr>
      <w:r>
        <w:t xml:space="preserve">The question enters </w:t>
      </w:r>
      <w:r>
        <w:rPr>
          <w:rStyle w:val="CodeChar"/>
        </w:rPr>
        <w:t xml:space="preserve">AdvisoryOrchestrator.answer</w:t>
      </w:r>
      <w:r>
        <w:t xml:space="preserve">.</w:t>
      </w:r>
    </w:p>
    <w:p>
      <w:pPr>
        <w:pStyle w:val="ListParagraph"/>
        <w:numPr>
          <w:ilvl w:val="0"/>
          <w:numId w:val="5"/>
        </w:numPr>
      </w:pPr>
      <w:r>
        <w:t xml:space="preserve">Intent routing decides whether SQL context, RAG context, or both are needed.</w:t>
      </w:r>
    </w:p>
    <w:p>
      <w:pPr>
        <w:pStyle w:val="ListParagraph"/>
        <w:numPr>
          <w:ilvl w:val="0"/>
          <w:numId w:val="5"/>
        </w:numPr>
      </w:pPr>
      <w:r>
        <w:rPr>
          <w:rStyle w:val="CodeChar"/>
        </w:rPr>
        <w:t xml:space="preserve">FarmHistoryAgent</w:t>
      </w:r>
      <w:r>
        <w:t xml:space="preserve"> returns rows (read-only). </w:t>
      </w:r>
      <w:r>
        <w:rPr>
          <w:rStyle w:val="CodeChar"/>
        </w:rPr>
        <w:t xml:space="preserve">RAGRetriever.retrieve</w:t>
      </w:r>
      <w:r>
        <w:t xml:space="preserve"> returns fused chunks.</w:t>
      </w:r>
    </w:p>
    <w:p>
      <w:pPr>
        <w:pStyle w:val="ListParagraph"/>
        <w:numPr>
          <w:ilvl w:val="0"/>
          <w:numId w:val="5"/>
        </w:numPr>
      </w:pPr>
      <w:r>
        <w:t xml:space="preserve">The orchestrator packs context under the token budget and calls Gemini.</w:t>
      </w:r>
    </w:p>
    <w:p>
      <w:pPr>
        <w:pStyle w:val="ListParagraph"/>
        <w:numPr>
          <w:ilvl w:val="0"/>
          <w:numId w:val="5"/>
        </w:numPr>
      </w:pPr>
      <w:r>
        <w:rPr>
          <w:rStyle w:val="CodeChar"/>
        </w:rPr>
        <w:t xml:space="preserve">AdvisoryGuardrails.scan_text</w:t>
      </w:r>
      <w:r>
        <w:t xml:space="preserve"> screens the draft. A violation triggers redaction and a safe replacement.</w:t>
      </w:r>
    </w:p>
    <w:p>
      <w:pPr>
        <w:pStyle w:val="ListParagraph"/>
        <w:numPr>
          <w:ilvl w:val="0"/>
          <w:numId w:val="5"/>
        </w:numPr>
      </w:pPr>
      <w:r>
        <w:t xml:space="preserve">The reply is trimmed to the 100 to 180 word band and returned with source citations.</w:t>
      </w:r>
    </w:p>
    <w:p>
      <w:pPr/>
      <w:r>
        <w:rPr>
          <w:b/>
        </w:rPr>
        <w:t xml:space="preserve">Flow C: Leaf diagnosis.</w:t>
      </w:r>
      <w:r>
        <w:t xml:space="preserve"> An image goes to </w:t>
      </w:r>
      <w:r>
        <w:rPr>
          <w:rStyle w:val="CodeChar"/>
        </w:rPr>
        <w:t xml:space="preserve">PlantDoctor.diagnose</w:t>
      </w:r>
      <w:r>
        <w:t xml:space="preserve">. The preprocessed tensor passes through the CNN, top-k labels with confidence are returned, and the dual dossier (organic and chemical) is attached after guardrail scanning.</w:t>
      </w:r>
    </w:p>
    <w:p>
      <w:pPr/>
      <w:r>
        <w:rPr>
          <w:b/>
        </w:rPr>
        <w:t xml:space="preserve">Flow D: Evaluation.</w:t>
      </w:r>
      <w:r>
        <w:t xml:space="preserve"> </w:t>
      </w:r>
      <w:r>
        <w:rPr>
          <w:rStyle w:val="CodeChar"/>
        </w:rPr>
        <w:t xml:space="preserve">eval/run_eval.py</w:t>
      </w:r>
      <w:r>
        <w:t xml:space="preserve"> loads 24 golden cases, runs the orchestrator, scores six metrics, and writes Markdown and JSON reports. The Observability Hub reads the latest JSON for its scorecard.</w:t>
      </w:r>
    </w:p>
    <w:p>
      <w:pPr>
        <w:pStyle w:val="Heading3"/>
      </w:pPr>
      <w:r>
        <w:t xml:space="preserve">3.4 Technology Selection Matrix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Concern</w:t>
            </w:r>
          </w:p>
        </w:tc>
        <w:tc>
          <w:tcPr>
            <w:tcW w:w="2340" w:type="dxa"/>
            <w:shd w:val="clear" w:color="auto" w:fill="F2F2F2"/>
          </w:tcPr>
          <w:p>
            <w:pPr/>
            <w:r>
              <w:t xml:space="preserve">Chosen</w:t>
            </w:r>
          </w:p>
        </w:tc>
        <w:tc>
          <w:tcPr>
            <w:tcW w:w="2340" w:type="dxa"/>
            <w:shd w:val="clear" w:color="auto" w:fill="F2F2F2"/>
          </w:tcPr>
          <w:p>
            <w:pPr/>
            <w:r>
              <w:t xml:space="preserve">Alternatives</w:t>
            </w:r>
          </w:p>
        </w:tc>
        <w:tc>
          <w:tcPr>
            <w:tcW w:w="2340" w:type="dxa"/>
            <w:shd w:val="clear" w:color="auto" w:fill="F2F2F2"/>
          </w:tcPr>
          <w:p>
            <w:pPr/>
            <w:r>
              <w:t xml:space="preserve">Rationale</w:t>
            </w:r>
          </w:p>
        </w:tc>
      </w:tr>
      <w:tr>
        <w:tc>
          <w:tcPr>
            <w:tcW w:w="2340" w:type="dxa"/>
          </w:tcPr>
          <w:p>
            <w:pPr/>
            <w:r>
              <w:t xml:space="preserve">Frontend</w:t>
            </w:r>
          </w:p>
        </w:tc>
        <w:tc>
          <w:tcPr>
            <w:tcW w:w="2340" w:type="dxa"/>
          </w:tcPr>
          <w:p>
            <w:pPr/>
            <w:r>
              <w:t xml:space="preserve">Streamlit</w:t>
            </w:r>
          </w:p>
        </w:tc>
        <w:tc>
          <w:tcPr>
            <w:tcW w:w="2340" w:type="dxa"/>
          </w:tcPr>
          <w:p>
            <w:pPr/>
            <w:r>
              <w:t xml:space="preserve">React / Next.js</w:t>
            </w:r>
          </w:p>
        </w:tc>
        <w:tc>
          <w:tcPr>
            <w:tcW w:w="2340" w:type="dxa"/>
          </w:tcPr>
          <w:p>
            <w:pPr/>
            <w:r>
              <w:t xml:space="preserve">One Python codebase shares types and singletons with the domain layer. No separate build chain, and fast iteration on tabs and tables. Trade-off: less control over client rendering, mitigated by the zero-JS table renderer.</w:t>
            </w:r>
          </w:p>
        </w:tc>
      </w:tr>
      <w:tr>
        <w:tc>
          <w:tcPr>
            <w:tcW w:w="2340" w:type="dxa"/>
          </w:tcPr>
          <w:p>
            <w:pPr/>
            <w:r>
              <w:t xml:space="preserve">API gateway</w:t>
            </w:r>
          </w:p>
        </w:tc>
        <w:tc>
          <w:tcPr>
            <w:tcW w:w="2340" w:type="dxa"/>
          </w:tcPr>
          <w:p>
            <w:pPr/>
            <w:r>
              <w:t xml:space="preserve">FastAPI</w:t>
            </w:r>
          </w:p>
        </w:tc>
        <w:tc>
          <w:tcPr>
            <w:tcW w:w="2340" w:type="dxa"/>
          </w:tcPr>
          <w:p>
            <w:pPr/>
            <w:r>
              <w:t xml:space="preserve">Flask / Django</w:t>
            </w:r>
          </w:p>
        </w:tc>
        <w:tc>
          <w:tcPr>
            <w:tcW w:w="2340" w:type="dxa"/>
          </w:tcPr>
          <w:p>
            <w:pPr/>
            <w:r>
              <w:t xml:space="preserve">Native async, Pydantic validation, automatic OpenAPI 3.0 and ReDoc. Django's ORM and admin are unnecessary overhead. Flask lacks built-in schema validation.</w:t>
            </w:r>
          </w:p>
        </w:tc>
      </w:tr>
      <w:tr>
        <w:tc>
          <w:tcPr>
            <w:tcW w:w="2340" w:type="dxa"/>
          </w:tcPr>
          <w:p>
            <w:pPr/>
            <w:r>
              <w:t xml:space="preserve">Vector store</w:t>
            </w:r>
          </w:p>
        </w:tc>
        <w:tc>
          <w:tcPr>
            <w:tcW w:w="2340" w:type="dxa"/>
          </w:tcPr>
          <w:p>
            <w:pPr/>
            <w:r>
              <w:t xml:space="preserve">ChromaDB (persistent)</w:t>
            </w:r>
          </w:p>
        </w:tc>
        <w:tc>
          <w:tcPr>
            <w:tcW w:w="2340" w:type="dxa"/>
          </w:tcPr>
          <w:p>
            <w:pPr/>
            <w:r>
              <w:t xml:space="preserve">Pinecone / Weaviate</w:t>
            </w:r>
          </w:p>
        </w:tc>
        <w:tc>
          <w:tcPr>
            <w:tcW w:w="2340" w:type="dxa"/>
          </w:tcPr>
          <w:p>
            <w:pPr/>
            <w:r>
              <w:t xml:space="preserve">Embedded, file-backed, no network hop, no vendor lock-in, right-sized for 2,892 chunks, and works offline. Managed stores add latency, cost and an external failure domain with no benefit at this corpus size.</w:t>
            </w:r>
          </w:p>
        </w:tc>
      </w:tr>
      <w:tr>
        <w:tc>
          <w:tcPr>
            <w:tcW w:w="2340" w:type="dxa"/>
          </w:tcPr>
          <w:p>
            <w:pPr/>
            <w:r>
              <w:t xml:space="preserve">Tabular classifier</w:t>
            </w:r>
          </w:p>
        </w:tc>
        <w:tc>
          <w:tcPr>
            <w:tcW w:w="2340" w:type="dxa"/>
          </w:tcPr>
          <w:p>
            <w:pPr/>
            <w:r>
              <w:t xml:space="preserve">ExtraTreesClassifier</w:t>
            </w:r>
          </w:p>
        </w:tc>
        <w:tc>
          <w:tcPr>
            <w:tcW w:w="2340" w:type="dxa"/>
          </w:tcPr>
          <w:p>
            <w:pPr/>
            <w:r>
              <w:t xml:space="preserve">XGBoost / LightGBM</w:t>
            </w:r>
          </w:p>
        </w:tc>
        <w:tc>
          <w:tcPr>
            <w:tcW w:w="2340" w:type="dxa"/>
          </w:tcPr>
          <w:p>
            <w:pPr/>
            <w:r>
              <w:t xml:space="preserve">Low variance on 19,689 rows, little tuning, fast parallel inference, and exact TreeExplainer support. Randomized splits give smooth probabilities that calibrate well. Boosted models offered no accuracy gain that justified tuning effort and overfit risk on small regional classes.</w:t>
            </w:r>
          </w:p>
        </w:tc>
      </w:tr>
      <w:tr>
        <w:tc>
          <w:tcPr>
            <w:tcW w:w="2340" w:type="dxa"/>
          </w:tcPr>
          <w:p>
            <w:pPr/>
            <w:r>
              <w:t xml:space="preserve">LLM</w:t>
            </w:r>
          </w:p>
        </w:tc>
        <w:tc>
          <w:tcPr>
            <w:tcW w:w="2340" w:type="dxa"/>
          </w:tcPr>
          <w:p>
            <w:pPr/>
            <w:r>
              <w:t xml:space="preserve">Gemini-2.5-Flash</w:t>
            </w:r>
          </w:p>
        </w:tc>
        <w:tc>
          <w:tcPr>
            <w:tcW w:w="2340" w:type="dxa"/>
          </w:tcPr>
          <w:p>
            <w:pPr/>
            <w:r>
              <w:t xml:space="preserve">Other hosted or local LLMs</w:t>
            </w:r>
          </w:p>
        </w:tc>
        <w:tc>
          <w:tcPr>
            <w:tcW w:w="2340" w:type="dxa"/>
          </w:tcPr>
          <w:p>
            <w:pPr/>
            <w:r>
              <w:t xml:space="preserve">Low latency fits the 3.5 s budget, large context window, strong instruction following for the 100 to 180 word format, and LangChain integration. Local models would break the latency budget on commodity hardware.</w:t>
            </w:r>
          </w:p>
        </w:tc>
      </w:tr>
    </w:tbl>
    <w:p>
      <w:pPr>
        <w:pBdr>
          <w:bottom w:val="single" w:sz="6" w:space="1" w:color="auto"/>
        </w:pBdr>
      </w:pPr>
    </w:p>
    <w:p>
      <w:pPr>
        <w:pStyle w:val="Heading2"/>
      </w:pPr>
      <w:r>
        <w:t xml:space="preserve">4. Low-Level Component Design (LLD)</w:t>
      </w:r>
    </w:p>
    <w:p>
      <w:pPr/>
      <w:r>
        <w:t xml:space="preserve">Conventions: all signatures carry type annotations. No component writes log records; failures are returned as typed results or raised as typed exceptions.</w:t>
      </w:r>
    </w:p>
    <w:p>
      <w:pPr>
        <w:pStyle w:val="Heading3"/>
      </w:pPr>
      <w:r>
        <w:t xml:space="preserve">4.1 </w:t>
      </w:r>
      <w:r>
        <w:rPr>
          <w:rStyle w:val="CodeChar"/>
        </w:rPr>
        <w:t xml:space="preserve">MLEngine</w:t>
      </w:r>
      <w:r>
        <w:t xml:space="preserve"> (</w:t>
      </w:r>
      <w:r>
        <w:rPr>
          <w:rStyle w:val="CodeChar"/>
        </w:rPr>
        <w:t xml:space="preserve">core/ml_engine.py</w:t>
      </w:r>
      <w:r>
        <w:t xml:space="preserve">)</w:t>
      </w:r>
    </w:p>
    <w:p>
      <w:pPr>
        <w:pStyle w:val="Code"/>
      </w:pPr>
      <w:bookmarkStart w:id="1" w:name="bongo_lang_python_1"/>
      <w:bookmarkEnd w:id="1"/>
      <w:r>
        <w:t xml:space="preserve">from dataclasses import dataclass</w:t>
        <w:br/>
        <w:t xml:space="preserve">from typing import Dict, List, Optional, Sequence, Tuple</w:t>
        <w:br/>
        <w:t xml:space="preserve">import numpy as np</w:t>
        <w:br/>
        <w:t xml:space="preserve">import pandas as pd</w:t>
        <w:br/>
        <w:t xml:space="preserve">from sklearn.ensemble import ExtraTreesClassifier</w:t>
        <w:br/>
        <w:t xml:space="preserve">from sklearn.calibration import CalibratedClassifierCV</w:t>
        <w:br/>
        <w:t xml:space="preserve">import shap</w:t>
        <w:br/>
        <w:br/>
        <w:t xml:space="preserve">FEATURES: Tuple[str, ...] = (</w:t>
        <w:br/>
        <w:t xml:space="preserve">    "N", "P", "K", "pH", "avg_temp_c", "total_rainfall_mm",</w:t>
        <w:br/>
        <w:t xml:space="preserve">    "avg_humidity_percent", "season_Kharif", "season_Rabi",</w:t>
        <w:br/>
        <w:t xml:space="preserve">)</w:t>
        <w:br/>
        <w:br/>
        <w:t xml:space="preserve">@dataclass(frozen=True)</w:t>
        <w:br/>
        <w:t xml:space="preserve">class Recommendation:</w:t>
        <w:br/>
        <w:t xml:space="preserve">    crop: str</w:t>
        <w:br/>
        <w:t xml:space="preserve">    probability: float</w:t>
        <w:br/>
        <w:br/>
        <w:t xml:space="preserve">@dataclass(frozen=True)</w:t>
        <w:br/>
        <w:t xml:space="preserve">class Attribution:</w:t>
        <w:br/>
        <w:t xml:space="preserve">    feature: str</w:t>
        <w:br/>
        <w:t xml:space="preserve">    value: float</w:t>
        <w:br/>
        <w:t xml:space="preserve">    shap_value: float</w:t>
        <w:br/>
        <w:br/>
        <w:t xml:space="preserve">class MLEngine:</w:t>
        <w:br/>
        <w:t xml:space="preserve">    model: ExtraTreesClassifier</w:t>
        <w:br/>
        <w:t xml:space="preserve">    calibrated: CalibratedClassifierCV</w:t>
        <w:br/>
        <w:t xml:space="preserve">    explainer: shap.TreeExplainer</w:t>
        <w:br/>
        <w:t xml:space="preserve">    classes_: np.ndarray</w:t>
        <w:br/>
        <w:br/>
        <w:t xml:space="preserve">    def __init__(self, model_path: str, data_path: str) -&gt; None:</w:t>
        <w:br/>
        <w:t xml:space="preserve">        """Load serialized model, calibrator and explainer; train if absent."""</w:t>
        <w:br/>
        <w:t xml:space="preserve">    def train(self, df: pd.DataFrame, target: str = "label", test_size: float = 0.2, seed: int = 42) -&gt; Dict[str, float]:</w:t>
        <w:br/>
        <w:t xml:space="preserve">        """Fit forest, fit sigmoid calibrator on a held-out split, return metrics."""</w:t>
        <w:br/>
        <w:t xml:space="preserve">    def build_feature_frame(self, raw: Dict[str, float], season: str) -&gt; pd.DataFrame:</w:t>
        <w:br/>
        <w:t xml:space="preserve">        """Order features, one-hot the season, return a single-row frame."""</w:t>
        <w:br/>
        <w:t xml:space="preserve">    def predict_proba_calibrated(self, x: pd.DataFrame) -&gt; np.ndarray:</w:t>
        <w:br/>
        <w:t xml:space="preserve">        """Return an (n, 25) calibrated probability matrix."""</w:t>
        <w:br/>
        <w:t xml:space="preserve">    def recommend(self, x: pd.DataFrame, top_k: int = 5) -&gt; List[Recommendation]:</w:t>
        <w:br/>
        <w:t xml:space="preserve">        """Return the top_k crops by calibrated probability."""</w:t>
        <w:br/>
        <w:t xml:space="preserve">    def explain(self, x: pd.DataFrame, class_index: Optional[int] = None) -&gt; List[Attribution]:</w:t>
        <w:br/>
        <w:t xml:space="preserve">        """Return SHAP attributions for the predicted or given class."""</w:t>
        <w:br/>
        <w:t xml:space="preserve">    def get_what_if_analysis(self, x: pd.DataFrame, feature: str, deltas: Sequence[float], target_class: str) -&gt; pd.DataFrame:</w:t>
        <w:br/>
        <w:t xml:space="preserve">        """Return the probability shift for each perturbation of one feature."""</w:t>
        <w:br/>
        <w:t xml:space="preserve">    def diagnostics(self) -&gt; Dict[str, object]:</w:t>
        <w:br/>
        <w:t xml:space="preserve">        """Return calibration error, feature importances and class support."""</w:t>
      </w:r>
    </w:p>
    <w:p>
      <w:pPr>
        <w:pStyle w:val="Heading3"/>
      </w:pPr>
      <w:r>
        <w:t xml:space="preserve">4.2 </w:t>
      </w:r>
      <w:r>
        <w:rPr>
          <w:rStyle w:val="CodeChar"/>
        </w:rPr>
        <w:t xml:space="preserve">RAGRetriever</w:t>
      </w:r>
      <w:r>
        <w:t xml:space="preserve"> (</w:t>
      </w:r>
      <w:r>
        <w:rPr>
          <w:rStyle w:val="CodeChar"/>
        </w:rPr>
        <w:t xml:space="preserve">core/rag_retriever.py</w:t>
      </w:r>
      <w:r>
        <w:t xml:space="preserve">)</w:t>
      </w:r>
    </w:p>
    <w:p>
      <w:pPr>
        <w:pStyle w:val="Code"/>
      </w:pPr>
      <w:bookmarkStart w:id="2" w:name="bongo_lang_python_2"/>
      <w:bookmarkEnd w:id="2"/>
      <w:r>
        <w:t xml:space="preserve">from dataclasses import dataclass</w:t>
        <w:br/>
        <w:t xml:space="preserve">from typing import Dict, List, Tuple</w:t>
        <w:br/>
        <w:t xml:space="preserve">from rank_bm25 import BM25Okapi</w:t>
        <w:br/>
        <w:t xml:space="preserve">import chromadb</w:t>
        <w:br/>
        <w:br/>
        <w:t xml:space="preserve">@dataclass(frozen=True)</w:t>
        <w:br/>
        <w:t xml:space="preserve">class RetrievedChunk:</w:t>
        <w:br/>
        <w:t xml:space="preserve">    chunk_id: str</w:t>
        <w:br/>
        <w:t xml:space="preserve">    text: str</w:t>
        <w:br/>
        <w:t xml:space="preserve">    source: str</w:t>
        <w:br/>
        <w:t xml:space="preserve">    page: int</w:t>
        <w:br/>
        <w:t xml:space="preserve">    rrf_score: float</w:t>
        <w:br/>
        <w:t xml:space="preserve">    dense_rank: int</w:t>
        <w:br/>
        <w:t xml:space="preserve">    sparse_rank: int</w:t>
        <w:br/>
        <w:br/>
        <w:t xml:space="preserve">class RAGRetriever:</w:t>
        <w:br/>
        <w:t xml:space="preserve">    collection: chromadb.api.models.Collection.Collection</w:t>
        <w:br/>
        <w:t xml:space="preserve">    bm25: BM25Okapi</w:t>
        <w:br/>
        <w:t xml:space="preserve">    chunks: List[Dict[str, object]]</w:t>
        <w:br/>
        <w:t xml:space="preserve">    rrf_k: int</w:t>
        <w:br/>
        <w:br/>
        <w:t xml:space="preserve">    def __init__(self, chroma_dir: str, chunks_pkl: str, embed_model: str = "all-MiniLM-L6-v2", rrf_k: int = 60) -&gt; None:</w:t>
        <w:br/>
        <w:t xml:space="preserve">        """Open the vector store and restore the BM25 index from the pickle."""</w:t>
        <w:br/>
        <w:t xml:space="preserve">    def tokenize(self, text: str) -&gt; List[str]:</w:t>
        <w:br/>
        <w:t xml:space="preserve">        """Lowercase, strip punctuation and stopwords, keep agronomic terms."""</w:t>
        <w:br/>
        <w:t xml:space="preserve">    def dense_search(self, query: str, k: int = 10) -&gt; List[Tuple[str, int]]:</w:t>
        <w:br/>
        <w:t xml:space="preserve">        """Return (chunk_id, rank) pairs by cosine similarity."""</w:t>
        <w:br/>
        <w:t xml:space="preserve">    def sparse_search(self, query: str, k: int = 10) -&gt; List[Tuple[str, int]]:</w:t>
        <w:br/>
        <w:t xml:space="preserve">        """Return (chunk_id, rank) pairs by BM25 score."""</w:t>
        <w:br/>
        <w:t xml:space="preserve">    def fuse(self, dense: List[Tuple[str, int]], sparse: List[Tuple[str, int]]) -&gt; Dict[str, float]:</w:t>
        <w:br/>
        <w:t xml:space="preserve">        """Return chunk_id to RRF score."""</w:t>
        <w:br/>
        <w:t xml:space="preserve">    def retrieve(self, query: str, k: int = 5) -&gt; List[RetrievedChunk]:</w:t>
        <w:br/>
        <w:t xml:space="preserve">        """Return the top k fused chunks."""</w:t>
        <w:br/>
        <w:t xml:space="preserve">    def budget_context(self, chunks: List[RetrievedChunk], max_tokens: int = 1800) -&gt; str:</w:t>
        <w:br/>
        <w:t xml:space="preserve">        """Concatenate labeled chunks within the token budget."""</w:t>
        <w:br/>
        <w:t xml:space="preserve">    def rebuild_index(self, pdf_dir: str) -&gt; int:</w:t>
        <w:br/>
        <w:t xml:space="preserve">        """Re-extract, re-chunk and re-index all PDFs; return the chunk count."""</w:t>
      </w:r>
    </w:p>
    <w:p>
      <w:pPr>
        <w:pStyle w:val="Heading3"/>
      </w:pPr>
      <w:r>
        <w:t xml:space="preserve">4.3 </w:t>
      </w:r>
      <w:r>
        <w:rPr>
          <w:rStyle w:val="CodeChar"/>
        </w:rPr>
        <w:t xml:space="preserve">FarmHistoryAgent</w:t>
      </w:r>
      <w:r>
        <w:t xml:space="preserve"> (</w:t>
      </w:r>
      <w:r>
        <w:rPr>
          <w:rStyle w:val="CodeChar"/>
        </w:rPr>
        <w:t xml:space="preserve">core/sql_agent.py</w:t>
      </w:r>
      <w:r>
        <w:t xml:space="preserve">)</w:t>
      </w:r>
    </w:p>
    <w:p>
      <w:pPr>
        <w:pStyle w:val="Code"/>
      </w:pPr>
      <w:bookmarkStart w:id="3" w:name="bongo_lang_python_3"/>
      <w:bookmarkEnd w:id="3"/>
      <w:r>
        <w:t xml:space="preserve">from dataclasses import dataclass</w:t>
        <w:br/>
        <w:t xml:space="preserve">from typing import Any, Dict, List, Sequence</w:t>
        <w:br/>
        <w:br/>
        <w:t xml:space="preserve">class UnsafeSQLError(Exception):</w:t>
        <w:br/>
        <w:t xml:space="preserve">    """Raised when a statement fails read-only validation."""</w:t>
        <w:br/>
        <w:br/>
        <w:t xml:space="preserve">@dataclass(frozen=True)</w:t>
        <w:br/>
        <w:t xml:space="preserve">class QueryResult:</w:t>
        <w:br/>
        <w:t xml:space="preserve">    columns: List[str]</w:t>
        <w:br/>
        <w:t xml:space="preserve">    rows: List[Sequence[Any]]</w:t>
        <w:br/>
        <w:t xml:space="preserve">    statement: str</w:t>
        <w:br/>
        <w:br/>
        <w:t xml:space="preserve">class FarmHistoryAgent:</w:t>
        <w:br/>
        <w:t xml:space="preserve">    db_path: str</w:t>
        <w:br/>
        <w:br/>
        <w:t xml:space="preserve">    def __init__(self, db_path: str = "data/farmer_profile.db") -&gt; None:</w:t>
        <w:br/>
        <w:t xml:space="preserve">        """Store the path and create the schema if missing."""</w:t>
        <w:br/>
        <w:t xml:space="preserve">    def validate_read_only(self, sql: str) -&gt; None:</w:t>
        <w:br/>
        <w:t xml:space="preserve">        """Raise UnsafeSQLError unless the statement is a safe SELECT or PRAGMA."""</w:t>
        <w:br/>
        <w:t xml:space="preserve">    def query(self, sql: str, params: Sequence[Any] = ()) -&gt; QueryResult:</w:t>
        <w:br/>
        <w:t xml:space="preserve">        """Validate, then execute on a read-only connection."""</w:t>
        <w:br/>
        <w:t xml:space="preserve">    def add_crop_record(self, farmer_id: int, record: Dict[str, Any]) -&gt; int:</w:t>
        <w:br/>
        <w:t xml:space="preserve">        """Insert one crop_history row with fixed parameterized SQL."""</w:t>
        <w:br/>
        <w:t xml:space="preserve">    def history_stats(self, farmer_id: int) -&gt; Dict[str, float]:</w:t>
        <w:br/>
        <w:t xml:space="preserve">        """Return yield per acre, profit and margin aggregates."""</w:t>
        <w:br/>
        <w:t xml:space="preserve">    def natural_language_to_sql(self, question: str, farmer_id: int) -&gt; str:</w:t>
        <w:br/>
        <w:t xml:space="preserve">        """Translate a question into a farmer-scoped SELECT."""</w:t>
        <w:br/>
        <w:t xml:space="preserve">    def describe_schema(self) -&gt; Dict[str, List[str]]:</w:t>
        <w:br/>
        <w:t xml:space="preserve">        """Return table to column names."""</w:t>
      </w:r>
    </w:p>
    <w:p>
      <w:pPr/>
      <w:r>
        <w:t xml:space="preserve">The agent holds two paths: a read-only URI connection (</w:t>
      </w:r>
      <w:r>
        <w:rPr>
          <w:rStyle w:val="CodeChar"/>
        </w:rPr>
        <w:t xml:space="preserve">file:...?mode=ro</w:t>
      </w:r>
      <w:r>
        <w:t xml:space="preserve">) for </w:t>
      </w:r>
      <w:r>
        <w:rPr>
          <w:rStyle w:val="CodeChar"/>
        </w:rPr>
        <w:t xml:space="preserve">query</w:t>
      </w:r>
      <w:r>
        <w:t xml:space="preserve">, and a separate write path used solely by </w:t>
      </w:r>
      <w:r>
        <w:rPr>
          <w:rStyle w:val="CodeChar"/>
        </w:rPr>
        <w:t xml:space="preserve">add_crop_record</w:t>
      </w:r>
      <w:r>
        <w:t xml:space="preserve"> with fixed parameterized SQL. Generated SQL can only reach the read-only connection.</w:t>
      </w:r>
    </w:p>
    <w:p>
      <w:pPr>
        <w:pStyle w:val="Heading3"/>
      </w:pPr>
      <w:r>
        <w:t xml:space="preserve">4.4 </w:t>
      </w:r>
      <w:r>
        <w:rPr>
          <w:rStyle w:val="CodeChar"/>
        </w:rPr>
        <w:t xml:space="preserve">PlantDoctor</w:t>
      </w:r>
      <w:r>
        <w:t xml:space="preserve"> (</w:t>
      </w:r>
      <w:r>
        <w:rPr>
          <w:rStyle w:val="CodeChar"/>
        </w:rPr>
        <w:t xml:space="preserve">core/plant_doctor.py</w:t>
      </w:r>
      <w:r>
        <w:t xml:space="preserve">)</w:t>
      </w:r>
    </w:p>
    <w:p>
      <w:pPr>
        <w:pStyle w:val="Code"/>
      </w:pPr>
      <w:bookmarkStart w:id="4" w:name="bongo_lang_python_4"/>
      <w:bookmarkEnd w:id="4"/>
      <w:r>
        <w:t xml:space="preserve">from dataclasses import dataclass</w:t>
        <w:br/>
        <w:t xml:space="preserve">from typing import Dict, List</w:t>
        <w:br/>
        <w:t xml:space="preserve">import numpy as np</w:t>
        <w:br/>
        <w:t xml:space="preserve">from PIL import Image</w:t>
        <w:br/>
        <w:br/>
        <w:t xml:space="preserve">@dataclass(frozen=True)</w:t>
        <w:br/>
        <w:t xml:space="preserve">class Treatment:</w:t>
        <w:br/>
        <w:t xml:space="preserve">    organic: List[str]</w:t>
        <w:br/>
        <w:t xml:space="preserve">    chemical: List[str]</w:t>
        <w:br/>
        <w:t xml:space="preserve">    precautions: List[str]</w:t>
        <w:br/>
        <w:br/>
        <w:t xml:space="preserve">@dataclass(frozen=True)</w:t>
        <w:br/>
        <w:t xml:space="preserve">class Diagnosis:</w:t>
        <w:br/>
        <w:t xml:space="preserve">    label: str</w:t>
        <w:br/>
        <w:t xml:space="preserve">    pathogen: str</w:t>
        <w:br/>
        <w:t xml:space="preserve">    confidence: float</w:t>
        <w:br/>
        <w:t xml:space="preserve">    treatment: Treatment</w:t>
        <w:br/>
        <w:t xml:space="preserve">    low_confidence: bool</w:t>
        <w:br/>
        <w:br/>
        <w:t xml:space="preserve">class PlantDoctor:</w:t>
        <w:br/>
        <w:t xml:space="preserve">    backbone: str</w:t>
        <w:br/>
        <w:t xml:space="preserve">    labels: List[str]</w:t>
        <w:br/>
        <w:t xml:space="preserve">    input_size: int</w:t>
        <w:br/>
        <w:br/>
        <w:t xml:space="preserve">    def __init__(self, weights_path: str, backbone: str = "mobilenetv2", input_size: int = 224) -&gt; None:</w:t>
        <w:br/>
        <w:t xml:space="preserve">        """Load the CNN weights and the label map."""</w:t>
        <w:br/>
        <w:t xml:space="preserve">    def preprocess(self, image: Image.Image) -&gt; np.ndarray:</w:t>
        <w:br/>
        <w:t xml:space="preserve">        """Convert to RGB, resize, scale, add the batch axis."""</w:t>
        <w:br/>
        <w:t xml:space="preserve">    def predict(self, tensor: np.ndarray, top_k: int = 3) -&gt; List[Dict[str, float]]:</w:t>
        <w:br/>
        <w:t xml:space="preserve">        """Return the top_k label and softmax probability pairs."""</w:t>
        <w:br/>
        <w:t xml:space="preserve">    def diagnose(self, image: Image.Image, confidence_floor: float = 0.60) -&gt; Diagnosis:</w:t>
        <w:br/>
        <w:t xml:space="preserve">        """Run the full pipeline and attach the dual dossier."""</w:t>
        <w:br/>
        <w:t xml:space="preserve">    def treatment_for(self, label: str) -&gt; Treatment:</w:t>
        <w:br/>
        <w:t xml:space="preserve">        """Return the organic and chemical treatment mapping."""</w:t>
      </w:r>
    </w:p>
    <w:p>
      <w:pPr>
        <w:pStyle w:val="Heading3"/>
      </w:pPr>
      <w:r>
        <w:t xml:space="preserve">4.5 </w:t>
      </w:r>
      <w:r>
        <w:rPr>
          <w:rStyle w:val="CodeChar"/>
        </w:rPr>
        <w:t xml:space="preserve">AdvisoryGuardrails</w:t>
      </w:r>
      <w:r>
        <w:t xml:space="preserve"> (</w:t>
      </w:r>
      <w:r>
        <w:rPr>
          <w:rStyle w:val="CodeChar"/>
        </w:rPr>
        <w:t xml:space="preserve">core/guardrails.py</w:t>
      </w:r>
      <w:r>
        <w:t xml:space="preserve">)</w:t>
      </w:r>
    </w:p>
    <w:p>
      <w:pPr>
        <w:pStyle w:val="Code"/>
      </w:pPr>
      <w:bookmarkStart w:id="5" w:name="bongo_lang_python_5"/>
      <w:bookmarkEnd w:id="5"/>
      <w:r>
        <w:t xml:space="preserve">from dataclasses import dataclass</w:t>
        <w:br/>
        <w:t xml:space="preserve">from typing import Dict, List, Pattern, Tuple</w:t>
        <w:br/>
        <w:br/>
        <w:t xml:space="preserve">@dataclass(frozen=True)</w:t>
        <w:br/>
        <w:t xml:space="preserve">class GuardrailViolation:</w:t>
        <w:br/>
        <w:t xml:space="preserve">    code: str</w:t>
        <w:br/>
        <w:t xml:space="preserve">    detail: str</w:t>
        <w:br/>
        <w:br/>
        <w:t xml:space="preserve">@dataclass(frozen=True)</w:t>
        <w:br/>
        <w:t xml:space="preserve">class GuardrailResult:</w:t>
        <w:br/>
        <w:t xml:space="preserve">    ok: bool</w:t>
        <w:br/>
        <w:t xml:space="preserve">    violations: List[GuardrailViolation]</w:t>
        <w:br/>
        <w:t xml:space="preserve">    sanitized_text: str</w:t>
        <w:br/>
        <w:br/>
        <w:t xml:space="preserve">class AdvisoryGuardrails:</w:t>
        <w:br/>
        <w:t xml:space="preserve">    banned_patterns: Dict[str, Pattern[str]]</w:t>
        <w:br/>
        <w:t xml:space="preserve">    ph_bounds: Tuple[float, float]</w:t>
        <w:br/>
        <w:br/>
        <w:t xml:space="preserve">    def __init__(self) -&gt; None:</w:t>
        <w:br/>
        <w:t xml:space="preserve">        """Compile CIBRC patterns and set pH bounds to (0.0, 14.0)."""</w:t>
        <w:br/>
        <w:t xml:space="preserve">    def validate_soil_features(self, features: Dict[str, float]) -&gt; GuardrailResult:</w:t>
        <w:br/>
        <w:t xml:space="preserve">        """Check pH range, positive rainfall and non-negative NPK."""</w:t>
        <w:br/>
        <w:t xml:space="preserve">    def scan_banned_chemicals(self, text: str) -&gt; List[GuardrailViolation]:</w:t>
        <w:br/>
        <w:t xml:space="preserve">        """Return one violation per banned pesticide match."""</w:t>
        <w:br/>
        <w:t xml:space="preserve">    def detect_toxic_dosage(self, text: str) -&gt; List[GuardrailViolation]:</w:t>
        <w:br/>
        <w:t xml:space="preserve">        """Flag doses above 1.5 times the label maximum."""</w:t>
        <w:br/>
        <w:t xml:space="preserve">    def scan_text(self, text: str) -&gt; GuardrailResult:</w:t>
        <w:br/>
        <w:t xml:space="preserve">        """Run all text scanners and sanitize on violation."""</w:t>
        <w:br/>
        <w:t xml:space="preserve">    def remediate(self, text: str, violations: List[GuardrailViolation]) -&gt; str:</w:t>
        <w:br/>
        <w:t xml:space="preserve">        """Remove offending sentences and append a compliance notice."""</w:t>
      </w:r>
    </w:p>
    <w:p>
      <w:pPr>
        <w:pStyle w:val="Heading3"/>
      </w:pPr>
      <w:r>
        <w:t xml:space="preserve">4.6 </w:t>
      </w:r>
      <w:r>
        <w:rPr>
          <w:rStyle w:val="CodeChar"/>
        </w:rPr>
        <w:t xml:space="preserve">AdvisoryOrchestrator</w:t>
      </w:r>
      <w:r>
        <w:t xml:space="preserve"> (</w:t>
      </w:r>
      <w:r>
        <w:rPr>
          <w:rStyle w:val="CodeChar"/>
        </w:rPr>
        <w:t xml:space="preserve">core/agents.py</w:t>
      </w:r>
      <w:r>
        <w:t xml:space="preserve">)</w:t>
      </w:r>
    </w:p>
    <w:p>
      <w:pPr>
        <w:pStyle w:val="Code"/>
      </w:pPr>
      <w:bookmarkStart w:id="6" w:name="bongo_lang_python_6"/>
      <w:bookmarkEnd w:id="6"/>
      <w:r>
        <w:t xml:space="preserve">import os</w:t>
        <w:br/>
        <w:t xml:space="preserve">from dataclasses import dataclass</w:t>
        <w:br/>
        <w:t xml:space="preserve">from typing import List, Optional</w:t>
        <w:br/>
        <w:t xml:space="preserve">from langchain_google_genai import ChatGoogleGenerativeAI</w:t>
        <w:br/>
        <w:br/>
        <w:t xml:space="preserve">@dataclass(frozen=True)</w:t>
        <w:br/>
        <w:t xml:space="preserve">class AdvisoryAnswer:</w:t>
        <w:br/>
        <w:t xml:space="preserve">    text: str</w:t>
        <w:br/>
        <w:t xml:space="preserve">    sources: List[str]</w:t>
        <w:br/>
        <w:t xml:space="preserve">    sql_used: Optional[str]</w:t>
        <w:br/>
        <w:t xml:space="preserve">    word_count: int</w:t>
        <w:br/>
        <w:t xml:space="preserve">    degraded: bool</w:t>
        <w:br/>
        <w:br/>
        <w:t xml:space="preserve">class AdvisoryOrchestrator:</w:t>
        <w:br/>
        <w:t xml:space="preserve">    llm: Optional[ChatGoogleGenerativeAI]</w:t>
        <w:br/>
        <w:br/>
        <w:t xml:space="preserve">    def __init__(self, ml: "MLEngine", rag: "RAGRetriever", sql: "FarmHistoryAgent", guard: "AdvisoryGuardrails", model_name: str = "gemini-2.5-flash") -&gt; None:</w:t>
        <w:br/>
        <w:t xml:space="preserve">        """Wire the components and build the LLM client if a key resolves."""</w:t>
        <w:br/>
        <w:t xml:space="preserve">    @staticmethod</w:t>
        <w:br/>
        <w:t xml:space="preserve">    def resolve_api_key() -&gt; Optional[str]:</w:t>
        <w:br/>
        <w:t xml:space="preserve">        """Return GOOGLE_API_KEY, else GEMINI_API_KEY, else None."""</w:t>
        <w:br/>
        <w:t xml:space="preserve">        return os.environ.get("GOOGLE_API_KEY") or os.environ.get("GEMINI_API_KEY")</w:t>
        <w:br/>
        <w:t xml:space="preserve">    def route_intent(self, question: str) -&gt; List[str]:</w:t>
        <w:br/>
        <w:t xml:space="preserve">        """Return the subset of {'sql', 'rag', 'ml'} the question needs."""</w:t>
        <w:br/>
        <w:t xml:space="preserve">    def build_prompt(self, question: str, rag_context: str, sql_context: str) -&gt; str:</w:t>
        <w:br/>
        <w:t xml:space="preserve">        """Assemble the grounded prompt with the no-unsupported-claims rule."""</w:t>
        <w:br/>
        <w:t xml:space="preserve">    def answer(self, question: str, farmer_id: Optional[int] = None) -&gt; AdvisoryAnswer:</w:t>
        <w:br/>
        <w:t xml:space="preserve">        """Run routing, retrieval, generation, guardrails and brevity enforcement."""</w:t>
        <w:br/>
        <w:t xml:space="preserve">    def retrieval_only_answer(self, question: str, chunks: List["RetrievedChunk"]) -&gt; AdvisoryAnswer:</w:t>
        <w:br/>
        <w:t xml:space="preserve">        """Degraded-mode answer built from fused chunks only."""</w:t>
        <w:br/>
        <w:t xml:space="preserve">    def enforce_brevity(self, text: str, low: int = 100, high: int = 180) -&gt; str:</w:t>
        <w:br/>
        <w:t xml:space="preserve">        """Trim at a sentence boundary into the word band."""</w:t>
      </w:r>
    </w:p>
    <w:p>
      <w:pPr>
        <w:pStyle w:val="Heading3"/>
      </w:pPr>
      <w:r>
        <w:t xml:space="preserve">4.7 </w:t>
      </w:r>
      <w:r>
        <w:rPr>
          <w:rStyle w:val="CodeChar"/>
        </w:rPr>
        <w:t xml:space="preserve">PDFReportBuilder</w:t>
      </w:r>
      <w:r>
        <w:t xml:space="preserve"> (</w:t>
      </w:r>
      <w:r>
        <w:rPr>
          <w:rStyle w:val="CodeChar"/>
        </w:rPr>
        <w:t xml:space="preserve">core/pdf_builder.py</w:t>
      </w:r>
      <w:r>
        <w:t xml:space="preserve">)</w:t>
      </w:r>
    </w:p>
    <w:p>
      <w:pPr>
        <w:pStyle w:val="Code"/>
      </w:pPr>
      <w:bookmarkStart w:id="7" w:name="bongo_lang_python_7"/>
      <w:bookmarkEnd w:id="7"/>
      <w:r>
        <w:t xml:space="preserve">from typing import Dict, List, Optional, Tuple</w:t>
        <w:br/>
        <w:br/>
        <w:t xml:space="preserve">class PDFReportBuilder:</w:t>
        <w:br/>
        <w:t xml:space="preserve">    page_size: Tuple[float, float]</w:t>
        <w:br/>
        <w:br/>
        <w:t xml:space="preserve">    def __init__(self, output_path: str, title: str = "Crop Advisory Report") -&gt; None:</w:t>
        <w:br/>
        <w:t xml:space="preserve">        """Create the ReportLab document template and styles."""</w:t>
        <w:br/>
        <w:t xml:space="preserve">    def add_cover(self, farmer_name: str, date_iso: str) -&gt; None:</w:t>
        <w:br/>
        <w:t xml:space="preserve">        """Add the title page."""</w:t>
        <w:br/>
        <w:t xml:space="preserve">    def add_recommendation_section(self, recs: List["Recommendation"], attributions: List["Attribution"]) -&gt; None:</w:t>
        <w:br/>
        <w:t xml:space="preserve">        """Add ranked crops and the attribution table."""</w:t>
        <w:br/>
        <w:t xml:space="preserve">    def add_calendar_section(self, milestones: List[Dict[str, str]]) -&gt; None:</w:t>
        <w:br/>
        <w:t xml:space="preserve">        """Add the cropping calendar by stage."""</w:t>
        <w:br/>
        <w:t xml:space="preserve">    def add_history_section(self, rows: List[Dict[str, object]]) -&gt; None:</w:t>
        <w:br/>
        <w:t xml:space="preserve">        """Add the farm history table."""</w:t>
        <w:br/>
        <w:t xml:space="preserve">    def add_diagnosis_section(self, diagnosis: Optional["Diagnosis"]) -&gt; None:</w:t>
        <w:br/>
        <w:t xml:space="preserve">        """Add the leaf diagnosis and dual dossier."""</w:t>
        <w:br/>
        <w:t xml:space="preserve">    def add_sources_section(self, sources: List[str]) -&gt; None:</w:t>
        <w:br/>
        <w:t xml:space="preserve">        """Add the cited source list."""</w:t>
        <w:br/>
        <w:t xml:space="preserve">    def build(self) -&gt; bytes:</w:t>
        <w:br/>
        <w:t xml:space="preserve">        """Render the multi-page PDF and return its bytes."""</w:t>
      </w:r>
    </w:p>
    <w:p>
      <w:pPr>
        <w:pStyle w:val="Heading3"/>
      </w:pPr>
      <w:r>
        <w:t xml:space="preserve">4.8 </w:t>
      </w:r>
      <w:r>
        <w:rPr>
          <w:rStyle w:val="CodeChar"/>
        </w:rPr>
        <w:t xml:space="preserve">AgriculturalModelEvaluator</w:t>
      </w:r>
      <w:r>
        <w:t xml:space="preserve"> (</w:t>
      </w:r>
      <w:r>
        <w:rPr>
          <w:rStyle w:val="CodeChar"/>
        </w:rPr>
        <w:t xml:space="preserve">eval/evaluator.py</w:t>
      </w:r>
      <w:r>
        <w:t xml:space="preserve">)</w:t>
      </w:r>
    </w:p>
    <w:p>
      <w:pPr>
        <w:pStyle w:val="Code"/>
      </w:pPr>
      <w:bookmarkStart w:id="8" w:name="bongo_lang_python_8"/>
      <w:bookmarkEnd w:id="8"/>
      <w:r>
        <w:t xml:space="preserve">from dataclasses import dataclass</w:t>
        <w:br/>
        <w:t xml:space="preserve">from typing import Dict, List, Literal</w:t>
        <w:br/>
        <w:br/>
        <w:t xml:space="preserve">JudgeBackend = Literal["gemini", "deepeval", "ragas"]</w:t>
        <w:br/>
        <w:br/>
        <w:t xml:space="preserve">@dataclass(frozen=True)</w:t>
        <w:br/>
        <w:t xml:space="preserve">class CaseScore:</w:t>
        <w:br/>
        <w:t xml:space="preserve">    case_id: str</w:t>
        <w:br/>
        <w:t xml:space="preserve">    domain: str</w:t>
        <w:br/>
        <w:t xml:space="preserve">    safety: float</w:t>
        <w:br/>
        <w:t xml:space="preserve">    faithfulness: float</w:t>
        <w:br/>
        <w:t xml:space="preserve">    relevance: float</w:t>
        <w:br/>
        <w:t xml:space="preserve">    sql_grounding: float</w:t>
        <w:br/>
        <w:t xml:space="preserve">    readability: float</w:t>
        <w:br/>
        <w:t xml:space="preserve">    context_precision: float</w:t>
        <w:br/>
        <w:t xml:space="preserve">    composite: float</w:t>
        <w:br/>
        <w:br/>
        <w:t xml:space="preserve">class AgriculturalModelEvaluator:</w:t>
        <w:br/>
        <w:t xml:space="preserve">    backend: JudgeBackend</w:t>
        <w:br/>
        <w:t xml:space="preserve">    thresholds: Dict[str, float]</w:t>
        <w:br/>
        <w:br/>
        <w:t xml:space="preserve">    def __init__(self, orchestrator: "AdvisoryOrchestrator", backend: JudgeBackend = "gemini") -&gt; None:</w:t>
        <w:br/>
        <w:t xml:space="preserve">        """Select the judge adapter and load thresholds."""</w:t>
        <w:br/>
        <w:t xml:space="preserve">    def load_cases(self, path: str = "eval/agri_test_cases.json") -&gt; List[Dict[str, object]]:</w:t>
        <w:br/>
        <w:t xml:space="preserve">        """Load the 24 golden cases."""</w:t>
        <w:br/>
        <w:t xml:space="preserve">    def score_case(self, case: Dict[str, object]) -&gt; CaseScore:</w:t>
        <w:br/>
        <w:t xml:space="preserve">        """Run one case through the orchestrator and score all six metrics."""</w:t>
        <w:br/>
        <w:t xml:space="preserve">    def run(self) -&gt; List[CaseScore]:</w:t>
        <w:br/>
        <w:t xml:space="preserve">        """Score every case."""</w:t>
        <w:br/>
        <w:t xml:space="preserve">    def aggregate(self, scores: List[CaseScore]) -&gt; Dict[str, float]:</w:t>
        <w:br/>
        <w:t xml:space="preserve">        """Return the per-metric means (safety as a minimum)."""</w:t>
        <w:br/>
        <w:t xml:space="preserve">    def passes_quality_gate(self, aggregate: Dict[str, float]) -&gt; bool:</w:t>
        <w:br/>
        <w:t xml:space="preserve">        """Compare the aggregate with the thresholds."""</w:t>
        <w:br/>
        <w:t xml:space="preserve">    def write_reports(self, scores: List[CaseScore], md_path: str, json_path: str) -&gt; None:</w:t>
        <w:br/>
        <w:t xml:space="preserve">        """Write the Markdown and JSON reports."""</w:t>
      </w:r>
    </w:p>
    <w:p>
      <w:pPr>
        <w:pStyle w:val="Heading3"/>
      </w:pPr>
      <w:r>
        <w:t xml:space="preserve">4.9 Cropping Calendar Milestone State Machine</w:t>
      </w:r>
    </w:p>
    <w:p>
      <w:pPr/>
      <w:r>
        <w:t xml:space="preserve">The calendar spans five stages: Pre-Planting, Sowing, Early Care, Mid-Season Nutrient Management, Harvest. Each milestone has a state in </w:t>
      </w:r>
      <w:r>
        <w:rPr>
          <w:rStyle w:val="CodeChar"/>
        </w:rPr>
        <w:t xml:space="preserve">{Pending, Completed, Skipped}</w:t>
      </w:r>
      <w:r>
        <w:t xml:space="preserve"> and a </w:t>
      </w:r>
      <w:r>
        <w:rPr>
          <w:rStyle w:val="CodeChar"/>
        </w:rPr>
        <w:t xml:space="preserve">mandatory</w:t>
      </w:r>
      <w:r>
        <w:t xml:space="preserve"> flag (nutrient and seed operations are mandatory).</w:t>
      </w:r>
    </w:p>
    <w:p>
      <w:pPr>
        <w:pStyle w:val="Code"/>
      </w:pPr>
      <w:r>
        <w:t xml:space="preserve">            complete                              complete</w:t>
        <w:br/>
        <w:t xml:space="preserve">  +---------+------------&gt;+-----------+&lt;----------------+</w:t>
        <w:br/>
        <w:t xml:space="preserve">  | Pending |             | Completed |                 |</w:t>
        <w:br/>
        <w:t xml:space="preserve">  +----+----+&lt;------------+-----------+                 |</w:t>
        <w:br/>
        <w:t xml:space="preserve">       |       undo                                      |</w:t>
        <w:br/>
        <w:t xml:space="preserve">       | skip                                            |</w:t>
        <w:br/>
        <w:t xml:space="preserve">       v                                                 |</w:t>
        <w:br/>
        <w:t xml:space="preserve">  +---------+      undo       +---------+                |</w:t>
        <w:br/>
        <w:t xml:space="preserve">  | Skipped +----------------&gt;| Pending +----------------+</w:t>
        <w:br/>
        <w:t xml:space="preserve">  +---------+                 +---------+</w:t>
        <w:br/>
        <w:t xml:space="preserve">  on entry: if mandatory -&gt; rebalance_forward()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From</w:t>
            </w:r>
          </w:p>
        </w:tc>
        <w:tc>
          <w:tcPr>
            <w:tcW w:w="2340" w:type="dxa"/>
            <w:shd w:val="clear" w:color="auto" w:fill="F2F2F2"/>
          </w:tcPr>
          <w:p>
            <w:pPr/>
            <w:r>
              <w:t xml:space="preserve">Event</w:t>
            </w:r>
          </w:p>
        </w:tc>
        <w:tc>
          <w:tcPr>
            <w:tcW w:w="2340" w:type="dxa"/>
            <w:shd w:val="clear" w:color="auto" w:fill="F2F2F2"/>
          </w:tcPr>
          <w:p>
            <w:pPr/>
            <w:r>
              <w:t xml:space="preserve">To</w:t>
            </w:r>
          </w:p>
        </w:tc>
        <w:tc>
          <w:tcPr>
            <w:tcW w:w="2340" w:type="dxa"/>
            <w:shd w:val="clear" w:color="auto" w:fill="F2F2F2"/>
          </w:tcPr>
          <w:p>
            <w:pPr/>
            <w:r>
              <w:t xml:space="preserve">Side effect</w:t>
            </w:r>
          </w:p>
        </w:tc>
      </w:tr>
      <w:tr>
        <w:tc>
          <w:tcPr>
            <w:tcW w:w="2340" w:type="dxa"/>
          </w:tcPr>
          <w:p>
            <w:pPr/>
            <w:r>
              <w:t xml:space="preserve">Pending</w:t>
            </w:r>
          </w:p>
        </w:tc>
        <w:tc>
          <w:tcPr>
            <w:tcW w:w="2340" w:type="dxa"/>
          </w:tcPr>
          <w:p>
            <w:pPr/>
            <w:r>
              <w:t xml:space="preserve">complete</w:t>
            </w:r>
          </w:p>
        </w:tc>
        <w:tc>
          <w:tcPr>
            <w:tcW w:w="2340" w:type="dxa"/>
          </w:tcPr>
          <w:p>
            <w:pPr/>
            <w:r>
              <w:t xml:space="preserve">Completed</w:t>
            </w:r>
          </w:p>
        </w:tc>
        <w:tc>
          <w:tcPr>
            <w:tcW w:w="2340" w:type="dxa"/>
          </w:tcPr>
          <w:p>
            <w:pPr/>
            <w:r>
              <w:t xml:space="preserve">none</w:t>
            </w:r>
          </w:p>
        </w:tc>
      </w:tr>
      <w:tr>
        <w:tc>
          <w:tcPr>
            <w:tcW w:w="2340" w:type="dxa"/>
          </w:tcPr>
          <w:p>
            <w:pPr/>
            <w:r>
              <w:t xml:space="preserve">Completed</w:t>
            </w:r>
          </w:p>
        </w:tc>
        <w:tc>
          <w:tcPr>
            <w:tcW w:w="2340" w:type="dxa"/>
          </w:tcPr>
          <w:p>
            <w:pPr/>
            <w:r>
              <w:t xml:space="preserve">undo</w:t>
            </w:r>
          </w:p>
        </w:tc>
        <w:tc>
          <w:tcPr>
            <w:tcW w:w="2340" w:type="dxa"/>
          </w:tcPr>
          <w:p>
            <w:pPr/>
            <w:r>
              <w:t xml:space="preserve">Pending</w:t>
            </w:r>
          </w:p>
        </w:tc>
        <w:tc>
          <w:tcPr>
            <w:tcW w:w="2340" w:type="dxa"/>
          </w:tcPr>
          <w:p>
            <w:pPr/>
            <w:r>
              <w:t xml:space="preserve">none</w:t>
            </w:r>
          </w:p>
        </w:tc>
      </w:tr>
      <w:tr>
        <w:tc>
          <w:tcPr>
            <w:tcW w:w="2340" w:type="dxa"/>
          </w:tcPr>
          <w:p>
            <w:pPr/>
            <w:r>
              <w:t xml:space="preserve">Pending</w:t>
            </w:r>
          </w:p>
        </w:tc>
        <w:tc>
          <w:tcPr>
            <w:tcW w:w="2340" w:type="dxa"/>
          </w:tcPr>
          <w:p>
            <w:pPr/>
            <w:r>
              <w:t xml:space="preserve">skip (optional task)</w:t>
            </w:r>
          </w:p>
        </w:tc>
        <w:tc>
          <w:tcPr>
            <w:tcW w:w="2340" w:type="dxa"/>
          </w:tcPr>
          <w:p>
            <w:pPr/>
            <w:r>
              <w:t xml:space="preserve">Skipped</w:t>
            </w:r>
          </w:p>
        </w:tc>
        <w:tc>
          <w:tcPr>
            <w:tcW w:w="2340" w:type="dxa"/>
          </w:tcPr>
          <w:p>
            <w:pPr/>
            <w:r>
              <w:t xml:space="preserve">none</w:t>
            </w:r>
          </w:p>
        </w:tc>
      </w:tr>
      <w:tr>
        <w:tc>
          <w:tcPr>
            <w:tcW w:w="2340" w:type="dxa"/>
          </w:tcPr>
          <w:p>
            <w:pPr/>
            <w:r>
              <w:t xml:space="preserve">Pending</w:t>
            </w:r>
          </w:p>
        </w:tc>
        <w:tc>
          <w:tcPr>
            <w:tcW w:w="2340" w:type="dxa"/>
          </w:tcPr>
          <w:p>
            <w:pPr/>
            <w:r>
              <w:t xml:space="preserve">skip (mandatory task)</w:t>
            </w:r>
          </w:p>
        </w:tc>
        <w:tc>
          <w:tcPr>
            <w:tcW w:w="2340" w:type="dxa"/>
          </w:tcPr>
          <w:p>
            <w:pPr/>
            <w:r>
              <w:t xml:space="preserve">Skipped</w:t>
            </w:r>
          </w:p>
        </w:tc>
        <w:tc>
          <w:tcPr>
            <w:tcW w:w="2340" w:type="dxa"/>
          </w:tcPr>
          <w:p>
            <w:pPr/>
            <w:r>
              <w:rPr>
                <w:rStyle w:val="CodeChar"/>
              </w:rPr>
              <w:t xml:space="preserve">rebalance_forward</w:t>
            </w:r>
          </w:p>
        </w:tc>
      </w:tr>
      <w:tr>
        <w:tc>
          <w:tcPr>
            <w:tcW w:w="2340" w:type="dxa"/>
          </w:tcPr>
          <w:p>
            <w:pPr/>
            <w:r>
              <w:t xml:space="preserve">Skipped</w:t>
            </w:r>
          </w:p>
        </w:tc>
        <w:tc>
          <w:tcPr>
            <w:tcW w:w="2340" w:type="dxa"/>
          </w:tcPr>
          <w:p>
            <w:pPr/>
            <w:r>
              <w:t xml:space="preserve">undo</w:t>
            </w:r>
          </w:p>
        </w:tc>
        <w:tc>
          <w:tcPr>
            <w:tcW w:w="2340" w:type="dxa"/>
          </w:tcPr>
          <w:p>
            <w:pPr/>
            <w:r>
              <w:t xml:space="preserve">Pending</w:t>
            </w:r>
          </w:p>
        </w:tc>
        <w:tc>
          <w:tcPr>
            <w:tcW w:w="2340" w:type="dxa"/>
          </w:tcPr>
          <w:p>
            <w:pPr/>
            <w:r>
              <w:t xml:space="preserve">remove the carried copy from the later milestone</w:t>
            </w:r>
          </w:p>
        </w:tc>
      </w:tr>
    </w:tbl>
    <w:p>
      <w:pPr/>
      <w:r>
        <w:rPr>
          <w:rStyle w:val="CodeChar"/>
        </w:rPr>
        <w:t xml:space="preserve">rebalance_forward(m)</w:t>
      </w:r>
      <w:r>
        <w:t xml:space="preserve">: find the next milestone m' in the same crop plan whose stage is later than or equal to the stage of m. Insert a carried copy of m into m' with </w:t>
      </w:r>
      <w:r>
        <w:rPr>
          <w:rStyle w:val="CodeChar"/>
        </w:rPr>
        <w:t xml:space="preserve">carried_from = m.id</w:t>
      </w:r>
      <w:r>
        <w:t xml:space="preserve">, split the dose if the agronomic rule requires a split application, and set its due date to the earliest free slot not before </w:t>
      </w:r>
      <w:r>
        <w:rPr>
          <w:rStyle w:val="CodeChar"/>
        </w:rPr>
        <w:t xml:space="preserve">m.due_date</w:t>
      </w:r>
      <w:r>
        <w:t xml:space="preserve">. If no later milestone exists (a skip in Harvest), the item is flagged Skipped without carry. The operation is idempotent because the carried copy is keyed by </w:t>
      </w:r>
      <w:r>
        <w:rPr>
          <w:rStyle w:val="CodeChar"/>
        </w:rPr>
        <w:t xml:space="preserve">carried_from</w:t>
      </w:r>
      <w:r>
        <w:t xml:space="preserve">.</w:t>
      </w:r>
    </w:p>
    <w:p>
      <w:pPr>
        <w:pBdr>
          <w:bottom w:val="single" w:sz="6" w:space="1" w:color="auto"/>
        </w:pBdr>
      </w:pPr>
    </w:p>
    <w:p>
      <w:pPr>
        <w:pStyle w:val="Heading2"/>
      </w:pPr>
      <w:r>
        <w:t xml:space="preserve">5. Machine Learning &amp; Computer Vision Specifications</w:t>
      </w:r>
    </w:p>
    <w:p>
      <w:pPr>
        <w:pStyle w:val="Heading3"/>
      </w:pPr>
      <w:r>
        <w:t xml:space="preserve">5.1 ExtraTrees Configuration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Parameter</w:t>
            </w:r>
          </w:p>
        </w:tc>
        <w:tc>
          <w:tcPr>
            <w:tcW w:w="4680" w:type="dxa"/>
            <w:shd w:val="clear" w:color="auto" w:fill="F2F2F2"/>
          </w:tcPr>
          <w:p>
            <w:pPr/>
            <w:r>
              <w:t xml:space="preserve">Value</w:t>
            </w:r>
          </w:p>
        </w:tc>
      </w:tr>
      <w:tr>
        <w:tc>
          <w:tcPr>
            <w:tcW w:w="4680" w:type="dxa"/>
          </w:tcPr>
          <w:p>
            <w:pPr/>
            <w:r>
              <w:rPr>
                <w:rStyle w:val="CodeChar"/>
              </w:rPr>
              <w:t xml:space="preserve">n_estimators</w:t>
            </w:r>
          </w:p>
        </w:tc>
        <w:tc>
          <w:tcPr>
            <w:tcW w:w="4680" w:type="dxa"/>
          </w:tcPr>
          <w:p>
            <w:pPr/>
            <w:r>
              <w:t xml:space="preserve">100</w:t>
            </w:r>
          </w:p>
        </w:tc>
      </w:tr>
      <w:tr>
        <w:tc>
          <w:tcPr>
            <w:tcW w:w="4680" w:type="dxa"/>
          </w:tcPr>
          <w:p>
            <w:pPr/>
            <w:r>
              <w:rPr>
                <w:rStyle w:val="CodeChar"/>
              </w:rPr>
              <w:t xml:space="preserve">criterion</w:t>
            </w:r>
          </w:p>
        </w:tc>
        <w:tc>
          <w:tcPr>
            <w:tcW w:w="4680" w:type="dxa"/>
          </w:tcPr>
          <w:p>
            <w:pPr/>
            <w:r>
              <w:rPr>
                <w:rStyle w:val="CodeChar"/>
              </w:rPr>
              <w:t xml:space="preserve">gini</w:t>
            </w:r>
          </w:p>
        </w:tc>
      </w:tr>
      <w:tr>
        <w:tc>
          <w:tcPr>
            <w:tcW w:w="4680" w:type="dxa"/>
          </w:tcPr>
          <w:p>
            <w:pPr/>
            <w:r>
              <w:rPr>
                <w:rStyle w:val="CodeChar"/>
              </w:rPr>
              <w:t xml:space="preserve">max_features</w:t>
            </w:r>
          </w:p>
        </w:tc>
        <w:tc>
          <w:tcPr>
            <w:tcW w:w="4680" w:type="dxa"/>
          </w:tcPr>
          <w:p>
            <w:pPr/>
            <w:r>
              <w:rPr>
                <w:rStyle w:val="CodeChar"/>
              </w:rPr>
              <w:t xml:space="preserve">sqrt</w:t>
            </w:r>
          </w:p>
        </w:tc>
      </w:tr>
      <w:tr>
        <w:tc>
          <w:tcPr>
            <w:tcW w:w="4680" w:type="dxa"/>
          </w:tcPr>
          <w:p>
            <w:pPr/>
            <w:r>
              <w:rPr>
                <w:rStyle w:val="CodeChar"/>
              </w:rPr>
              <w:t xml:space="preserve">bootstrap</w:t>
            </w:r>
          </w:p>
        </w:tc>
        <w:tc>
          <w:tcPr>
            <w:tcW w:w="4680" w:type="dxa"/>
          </w:tcPr>
          <w:p>
            <w:pPr/>
            <w:r>
              <w:rPr>
                <w:rStyle w:val="CodeChar"/>
              </w:rPr>
              <w:t xml:space="preserve">False</w:t>
            </w:r>
            <w:r>
              <w:t xml:space="preserve"> (randomized thresholds supply the variance reduction)</w:t>
            </w:r>
          </w:p>
        </w:tc>
      </w:tr>
      <w:tr>
        <w:tc>
          <w:tcPr>
            <w:tcW w:w="4680" w:type="dxa"/>
          </w:tcPr>
          <w:p>
            <w:pPr/>
            <w:r>
              <w:rPr>
                <w:rStyle w:val="CodeChar"/>
              </w:rPr>
              <w:t xml:space="preserve">class_weight</w:t>
            </w:r>
          </w:p>
        </w:tc>
        <w:tc>
          <w:tcPr>
            <w:tcW w:w="4680" w:type="dxa"/>
          </w:tcPr>
          <w:p>
            <w:pPr/>
            <w:r>
              <w:rPr>
                <w:rStyle w:val="CodeChar"/>
              </w:rPr>
              <w:t xml:space="preserve">balanced</w:t>
            </w:r>
            <w:r>
              <w:t xml:space="preserve"> (25 classes with uneven support)</w:t>
            </w:r>
          </w:p>
        </w:tc>
      </w:tr>
      <w:tr>
        <w:tc>
          <w:tcPr>
            <w:tcW w:w="4680" w:type="dxa"/>
          </w:tcPr>
          <w:p>
            <w:pPr/>
            <w:r>
              <w:rPr>
                <w:rStyle w:val="CodeChar"/>
              </w:rPr>
              <w:t xml:space="preserve">n_jobs</w:t>
            </w:r>
          </w:p>
        </w:tc>
        <w:tc>
          <w:tcPr>
            <w:tcW w:w="4680" w:type="dxa"/>
          </w:tcPr>
          <w:p>
            <w:pPr/>
            <w:r>
              <w:t xml:space="preserve">-1</w:t>
            </w:r>
          </w:p>
        </w:tc>
      </w:tr>
      <w:tr>
        <w:tc>
          <w:tcPr>
            <w:tcW w:w="4680" w:type="dxa"/>
          </w:tcPr>
          <w:p>
            <w:pPr/>
            <w:r>
              <w:rPr>
                <w:rStyle w:val="CodeChar"/>
              </w:rPr>
              <w:t xml:space="preserve">random_state</w:t>
            </w:r>
          </w:p>
        </w:tc>
        <w:tc>
          <w:tcPr>
            <w:tcW w:w="4680" w:type="dxa"/>
          </w:tcPr>
          <w:p>
            <w:pPr/>
            <w:r>
              <w:t xml:space="preserve">42</w:t>
            </w:r>
          </w:p>
        </w:tc>
      </w:tr>
    </w:tbl>
    <w:p>
      <w:pPr/>
      <w:r>
        <w:t xml:space="preserve">Features: </w:t>
      </w:r>
      <w:r>
        <w:rPr>
          <w:rStyle w:val="CodeChar"/>
        </w:rPr>
        <w:t xml:space="preserve">N</w:t>
      </w:r>
      <w:r>
        <w:t xml:space="preserve">, </w:t>
      </w:r>
      <w:r>
        <w:rPr>
          <w:rStyle w:val="CodeChar"/>
        </w:rPr>
        <w:t xml:space="preserve">P</w:t>
      </w:r>
      <w:r>
        <w:t xml:space="preserve">, </w:t>
      </w:r>
      <w:r>
        <w:rPr>
          <w:rStyle w:val="CodeChar"/>
        </w:rPr>
        <w:t xml:space="preserve">K</w:t>
      </w:r>
      <w:r>
        <w:t xml:space="preserve">, </w:t>
      </w:r>
      <w:r>
        <w:rPr>
          <w:rStyle w:val="CodeChar"/>
        </w:rPr>
        <w:t xml:space="preserve">pH</w:t>
      </w:r>
      <w:r>
        <w:t xml:space="preserve">, </w:t>
      </w:r>
      <w:r>
        <w:rPr>
          <w:rStyle w:val="CodeChar"/>
        </w:rPr>
        <w:t xml:space="preserve">avg_temp_c</w:t>
      </w:r>
      <w:r>
        <w:t xml:space="preserve">, </w:t>
      </w:r>
      <w:r>
        <w:rPr>
          <w:rStyle w:val="CodeChar"/>
        </w:rPr>
        <w:t xml:space="preserve">total_rainfall_mm</w:t>
      </w:r>
      <w:r>
        <w:t xml:space="preserve">, </w:t>
      </w:r>
      <w:r>
        <w:rPr>
          <w:rStyle w:val="CodeChar"/>
        </w:rPr>
        <w:t xml:space="preserve">avg_humidity_percent</w:t>
      </w:r>
      <w:r>
        <w:t xml:space="preserve">, </w:t>
      </w:r>
      <w:r>
        <w:rPr>
          <w:rStyle w:val="CodeChar"/>
        </w:rPr>
        <w:t xml:space="preserve">season_Kharif</w:t>
      </w:r>
      <w:r>
        <w:t xml:space="preserve">, </w:t>
      </w:r>
      <w:r>
        <w:rPr>
          <w:rStyle w:val="CodeChar"/>
        </w:rPr>
        <w:t xml:space="preserve">season_Rabi</w:t>
      </w:r>
      <w:r>
        <w:t xml:space="preserve">. Season is a one-hot encoding where any other season sets both flags to zero. Numeric features are used raw, since tree ensembles are invariant to monotone scaling. Training data: 19,689 records joined from </w:t>
      </w:r>
      <w:r>
        <w:rPr>
          <w:rStyle w:val="CodeChar"/>
        </w:rPr>
        <w:t xml:space="preserve">crop_yield.csv</w:t>
      </w:r>
      <w:r>
        <w:t xml:space="preserve">, </w:t>
      </w:r>
      <w:r>
        <w:rPr>
          <w:rStyle w:val="CodeChar"/>
        </w:rPr>
        <w:t xml:space="preserve">state_soil_data.csv</w:t>
      </w:r>
      <w:r>
        <w:t xml:space="preserve"> and </w:t>
      </w:r>
      <w:r>
        <w:rPr>
          <w:rStyle w:val="CodeChar"/>
        </w:rPr>
        <w:t xml:space="preserve">state_weather_data_1997_2020.csv</w:t>
      </w:r>
      <w:r>
        <w:t xml:space="preserve">.</w:t>
      </w:r>
    </w:p>
    <w:p>
      <w:pPr>
        <w:pStyle w:val="Heading3"/>
      </w:pPr>
      <w:r>
        <w:t xml:space="preserve">5.2 Probability Calibration</w:t>
      </w:r>
    </w:p>
    <w:p>
      <w:pPr/>
      <w:r>
        <w:t xml:space="preserve">Raw forest votes are not calibrated probabilities. The engine wraps the fitted model:</w:t>
      </w:r>
    </w:p>
    <w:p>
      <w:pPr/>
      <w:r>
        <w:rPr>
          <w:rStyle w:val="CodeChar"/>
        </w:rPr>
        <w:t xml:space="preserve">CalibratedClassifierCV(estimator=model, method='sigmoid', cv='prefit')</w:t>
      </w:r>
    </w:p>
    <w:p>
      <w:pPr/>
      <w:r>
        <w:t xml:space="preserve">Fitted on a held-out calibration split, it learns, for each class c, Platt parameters (a_c, b_c) such that:</w:t>
      </w:r>
    </w:p>
    <w:p>
      <w:pPr>
        <w:pStyle w:val="Code"/>
      </w:pPr>
      <w:bookmarkStart w:id="9" w:name="bongo_lang_latex_9"/>
      <w:bookmarkEnd w:id="9"/>
      <w:r>
        <w:t xml:space="preserve">P_{cal}(y=c \mid x) = \frac{1}{1 + \exp\big(a_c\, s_c(x) + b_c\big)}</w:t>
      </w:r>
    </w:p>
    <w:p>
      <w:pPr/>
      <w:r>
        <w:t xml:space="preserve">Here s_c(x) is the raw class score. The per-class outputs are renormalized to sum to one. Quality is monitored with the Brier score and expected calibration error on the hold-out split.</w:t>
      </w:r>
    </w:p>
    <w:p>
      <w:pPr>
        <w:pStyle w:val="Heading3"/>
      </w:pPr>
      <w:r>
        <w:t xml:space="preserve">5.3 SHAP Feature Attribution</w:t>
      </w:r>
    </w:p>
    <w:p>
      <w:pPr/>
      <w:r>
        <w:t xml:space="preserve">For an instance x and model f, with feature set F, the Shapley value of feature i is:</w:t>
      </w:r>
    </w:p>
    <w:p>
      <w:pPr>
        <w:pStyle w:val="Code"/>
      </w:pPr>
      <w:bookmarkStart w:id="10" w:name="bongo_lang_latex_10"/>
      <w:bookmarkEnd w:id="10"/>
      <w:r>
        <w:t xml:space="preserve">\phi_i = \sum_{S \subseteq F \setminus \{i\}} \frac{|S|!\,(|F|-|S|-1)!}{|F|!}\,\big[f_{S \cup \{i\}}(x) - f_S(x)\big]</w:t>
      </w:r>
    </w:p>
    <w:p>
      <w:pPr/>
      <w:r>
        <w:rPr>
          <w:rStyle w:val="CodeChar"/>
        </w:rPr>
        <w:t xml:space="preserve">shap.TreeExplainer</w:t>
      </w:r>
      <w:r>
        <w:t xml:space="preserve"> computes this exactly in polynomial time using the tree structure. The additivity (local accuracy) property holds:</w:t>
      </w:r>
    </w:p>
    <w:p>
      <w:pPr>
        <w:pStyle w:val="Code"/>
      </w:pPr>
      <w:bookmarkStart w:id="11" w:name="bongo_lang_latex_11"/>
      <w:bookmarkEnd w:id="11"/>
      <w:r>
        <w:t xml:space="preserve">\sum_{i=1}^{|F|} \phi_i = f(x) - E[f(x)]</w:t>
      </w:r>
    </w:p>
    <w:p>
      <w:pPr/>
      <w:r>
        <w:t xml:space="preserve">Attributions are computed against the uncalibrated forest for the predicted class. The UI renders signed bars sorted by absolute attribution.</w:t>
      </w:r>
    </w:p>
    <w:p>
      <w:pPr>
        <w:pStyle w:val="Heading3"/>
      </w:pPr>
      <w:r>
        <w:t xml:space="preserve">5.4 What-If Perturbation Analysis</w:t>
      </w:r>
    </w:p>
    <w:p>
      <w:pPr/>
      <w:r>
        <w:rPr>
          <w:rStyle w:val="CodeChar"/>
        </w:rPr>
        <w:t xml:space="preserve">get_what_if_analysis</w:t>
      </w:r>
      <w:r>
        <w:t xml:space="preserve"> evaluates the change in calibrated class probability when feature j is shifted by delta:</w:t>
      </w:r>
    </w:p>
    <w:p>
      <w:pPr>
        <w:pStyle w:val="Code"/>
      </w:pPr>
      <w:bookmarkStart w:id="12" w:name="bongo_lang_latex_12"/>
      <w:bookmarkEnd w:id="12"/>
      <w:r>
        <w:t xml:space="preserve">\Delta P_c(j, \delta) = P_{cal}(y=c \mid x + \delta\, e_j) - P_{cal}(y=c \mid x)</w:t>
      </w:r>
    </w:p>
    <w:p>
      <w:pPr/>
      <w:r>
        <w:t xml:space="preserve">Here e_j is the unit vector for feature j. The method sweeps a caller-supplied list of delta values, clips each perturbed value to the guardrail bounds (pH within 0 to 14, NPK at least 0, rainfall greater than 0), and returns a table with columns </w:t>
      </w:r>
      <w:r>
        <w:rPr>
          <w:rStyle w:val="CodeChar"/>
        </w:rPr>
        <w:t xml:space="preserve">feature</w:t>
      </w:r>
      <w:r>
        <w:t xml:space="preserve">, </w:t>
      </w:r>
      <w:r>
        <w:rPr>
          <w:rStyle w:val="CodeChar"/>
        </w:rPr>
        <w:t xml:space="preserve">delta</w:t>
      </w:r>
      <w:r>
        <w:t xml:space="preserve">, </w:t>
      </w:r>
      <w:r>
        <w:rPr>
          <w:rStyle w:val="CodeChar"/>
        </w:rPr>
        <w:t xml:space="preserve">perturbed_value</w:t>
      </w:r>
      <w:r>
        <w:t xml:space="preserve">, </w:t>
      </w:r>
      <w:r>
        <w:rPr>
          <w:rStyle w:val="CodeChar"/>
        </w:rPr>
        <w:t xml:space="preserve">probability</w:t>
      </w:r>
      <w:r>
        <w:t xml:space="preserve">, </w:t>
      </w:r>
      <w:r>
        <w:rPr>
          <w:rStyle w:val="CodeChar"/>
        </w:rPr>
        <w:t xml:space="preserve">delta_probability</w:t>
      </w:r>
      <w:r>
        <w:t xml:space="preserve">. Season flags are perturbed by toggling, never by additive deltas.</w:t>
      </w:r>
    </w:p>
    <w:p>
      <w:pPr>
        <w:pStyle w:val="Heading3"/>
      </w:pPr>
      <w:r>
        <w:t xml:space="preserve">5.5 Computer Vision Pipeline</w:t>
      </w:r>
    </w:p>
    <w:p>
      <w:pPr/>
      <w:r>
        <w:rPr>
          <w:b/>
        </w:rPr>
        <w:t xml:space="preserve">Backbone:</w:t>
      </w:r>
      <w:r>
        <w:t xml:space="preserve"> MobileNetV2 (default, edge-friendly) or ResNet50 (higher capacity), pretrained on ImageNet.</w:t>
      </w:r>
    </w:p>
    <w:p>
      <w:pPr/>
      <w:r>
        <w:rPr>
          <w:b/>
        </w:rPr>
        <w:t xml:space="preserve">Transfer learning:</w:t>
      </w:r>
    </w:p>
    <w:p>
      <w:pPr>
        <w:pStyle w:val="ListParagraph"/>
        <w:numPr>
          <w:ilvl w:val="0"/>
          <w:numId w:val="6"/>
        </w:numPr>
      </w:pPr>
      <w:r>
        <w:t xml:space="preserve">Replace the classification head with global average pooling, dropout (0.3) and a dense softmax layer over the disease classes.</w:t>
      </w:r>
    </w:p>
    <w:p>
      <w:pPr>
        <w:pStyle w:val="ListParagraph"/>
        <w:numPr>
          <w:ilvl w:val="0"/>
          <w:numId w:val="6"/>
        </w:numPr>
      </w:pPr>
      <w:r>
        <w:t xml:space="preserve">Phase 1: freeze the backbone, train the head with Adam at learning rate 1e-3.</w:t>
      </w:r>
    </w:p>
    <w:p>
      <w:pPr>
        <w:pStyle w:val="ListParagraph"/>
        <w:numPr>
          <w:ilvl w:val="0"/>
          <w:numId w:val="6"/>
        </w:numPr>
      </w:pPr>
      <w:r>
        <w:t xml:space="preserve">Phase 2: unfreeze the last block, fine-tune at 1e-5 with early stopping on validation loss.</w:t>
      </w:r>
    </w:p>
    <w:p>
      <w:pPr>
        <w:pStyle w:val="ListParagraph"/>
        <w:numPr>
          <w:ilvl w:val="0"/>
          <w:numId w:val="6"/>
        </w:numPr>
      </w:pPr>
      <w:r>
        <w:t xml:space="preserve">Augmentation: random flip, rotation up to 20 degrees, brightness and contrast jitter, random zoom up to 15 percent.</w:t>
      </w:r>
    </w:p>
    <w:p>
      <w:pPr/>
      <w:r>
        <w:rPr>
          <w:b/>
        </w:rPr>
        <w:t xml:space="preserve">Preprocessing:</w:t>
      </w:r>
      <w:r>
        <w:t xml:space="preserve"> convert to RGB, resize to 224 by 224, scale to the backbone's expected range (MobileNetV2: -1 to 1; ResNet50: ImageNet mean subtraction), add the batch axis.</w:t>
      </w:r>
    </w:p>
    <w:p>
      <w:pPr/>
      <w:r>
        <w:rPr>
          <w:b/>
        </w:rPr>
        <w:t xml:space="preserve">Inference policy:</w:t>
      </w:r>
      <w:r>
        <w:t xml:space="preserve"> the softmax top-k is returned. If top-1 confidence is below 0.60, </w:t>
      </w:r>
      <w:r>
        <w:rPr>
          <w:rStyle w:val="CodeChar"/>
        </w:rPr>
        <w:t xml:space="preserve">low_confidence=True</w:t>
      </w:r>
      <w:r>
        <w:t xml:space="preserve"> and the dossier instructs the farmer to consult an extension officer and to retake a clearer photo.</w:t>
      </w:r>
    </w:p>
    <w:p>
      <w:pPr/>
      <w:r>
        <w:rPr>
          <w:b/>
        </w:rPr>
        <w:t xml:space="preserve">Dual dossier mapping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Label</w:t>
            </w:r>
          </w:p>
        </w:tc>
        <w:tc>
          <w:tcPr>
            <w:tcW w:w="2340" w:type="dxa"/>
            <w:shd w:val="clear" w:color="auto" w:fill="F2F2F2"/>
          </w:tcPr>
          <w:p>
            <w:pPr/>
            <w:r>
              <w:t xml:space="preserve">Pathogen</w:t>
            </w:r>
          </w:p>
        </w:tc>
        <w:tc>
          <w:tcPr>
            <w:tcW w:w="2340" w:type="dxa"/>
            <w:shd w:val="clear" w:color="auto" w:fill="F2F2F2"/>
          </w:tcPr>
          <w:p>
            <w:pPr/>
            <w:r>
              <w:t xml:space="preserve">Organic</w:t>
            </w:r>
          </w:p>
        </w:tc>
        <w:tc>
          <w:tcPr>
            <w:tcW w:w="2340" w:type="dxa"/>
            <w:shd w:val="clear" w:color="auto" w:fill="F2F2F2"/>
          </w:tcPr>
          <w:p>
            <w:pPr/>
            <w:r>
              <w:t xml:space="preserve">Chemical (certified)</w:t>
            </w:r>
          </w:p>
        </w:tc>
      </w:tr>
      <w:tr>
        <w:tc>
          <w:tcPr>
            <w:tcW w:w="2340" w:type="dxa"/>
          </w:tcPr>
          <w:p>
            <w:pPr/>
            <w:r>
              <w:t xml:space="preserve">Rice Blast</w:t>
            </w:r>
          </w:p>
        </w:tc>
        <w:tc>
          <w:tcPr>
            <w:tcW w:w="2340" w:type="dxa"/>
          </w:tcPr>
          <w:p>
            <w:pPr/>
            <w:r>
              <w:rPr>
                <w:i/>
              </w:rPr>
              <w:t xml:space="preserve">Magnaporthe oryzae</w:t>
            </w:r>
          </w:p>
        </w:tc>
        <w:tc>
          <w:tcPr>
            <w:tcW w:w="2340" w:type="dxa"/>
          </w:tcPr>
          <w:p>
            <w:pPr/>
            <w:r>
              <w:rPr>
                <w:i/>
              </w:rPr>
              <w:t xml:space="preserve">Pseudomonas fluorescens</w:t>
            </w:r>
            <w:r>
              <w:t xml:space="preserve"> seed and foliar spray, balanced N</w:t>
            </w:r>
          </w:p>
        </w:tc>
        <w:tc>
          <w:tcPr>
            <w:tcW w:w="2340" w:type="dxa"/>
          </w:tcPr>
          <w:p>
            <w:pPr/>
            <w:r>
              <w:t xml:space="preserve">Registered fungicide per label dose</w:t>
            </w:r>
          </w:p>
        </w:tc>
      </w:tr>
      <w:tr>
        <w:tc>
          <w:tcPr>
            <w:tcW w:w="2340" w:type="dxa"/>
          </w:tcPr>
          <w:p>
            <w:pPr/>
            <w:r>
              <w:t xml:space="preserve">Early Blight</w:t>
            </w:r>
          </w:p>
        </w:tc>
        <w:tc>
          <w:tcPr>
            <w:tcW w:w="2340" w:type="dxa"/>
          </w:tcPr>
          <w:p>
            <w:pPr/>
            <w:r>
              <w:rPr>
                <w:i/>
              </w:rPr>
              <w:t xml:space="preserve">Alternaria solani</w:t>
            </w:r>
          </w:p>
        </w:tc>
        <w:tc>
          <w:tcPr>
            <w:tcW w:w="2340" w:type="dxa"/>
          </w:tcPr>
          <w:p>
            <w:pPr/>
            <w:r>
              <w:t xml:space="preserve">Neem oil, </w:t>
            </w:r>
            <w:r>
              <w:rPr>
                <w:i/>
              </w:rPr>
              <w:t xml:space="preserve">Trichoderma viride</w:t>
            </w:r>
          </w:p>
        </w:tc>
        <w:tc>
          <w:tcPr>
            <w:tcW w:w="2340" w:type="dxa"/>
          </w:tcPr>
          <w:p>
            <w:pPr/>
            <w:r>
              <w:t xml:space="preserve">Copper Oxychloride</w:t>
            </w:r>
          </w:p>
        </w:tc>
      </w:tr>
      <w:tr>
        <w:tc>
          <w:tcPr>
            <w:tcW w:w="2340" w:type="dxa"/>
          </w:tcPr>
          <w:p>
            <w:pPr/>
            <w:r>
              <w:t xml:space="preserve">Powdery Mildew</w:t>
            </w:r>
          </w:p>
        </w:tc>
        <w:tc>
          <w:tcPr>
            <w:tcW w:w="2340" w:type="dxa"/>
          </w:tcPr>
          <w:p>
            <w:pPr/>
            <w:r>
              <w:rPr>
                <w:i/>
              </w:rPr>
              <w:t xml:space="preserve">Erysiphe spp.</w:t>
            </w:r>
          </w:p>
        </w:tc>
        <w:tc>
          <w:tcPr>
            <w:tcW w:w="2340" w:type="dxa"/>
          </w:tcPr>
          <w:p>
            <w:pPr/>
            <w:r>
              <w:t xml:space="preserve">Neem oil</w:t>
            </w:r>
          </w:p>
        </w:tc>
        <w:tc>
          <w:tcPr>
            <w:tcW w:w="2340" w:type="dxa"/>
          </w:tcPr>
          <w:p>
            <w:pPr/>
            <w:r>
              <w:t xml:space="preserve">Hexaconazole</w:t>
            </w:r>
          </w:p>
        </w:tc>
      </w:tr>
      <w:tr>
        <w:tc>
          <w:tcPr>
            <w:tcW w:w="2340" w:type="dxa"/>
          </w:tcPr>
          <w:p>
            <w:pPr/>
            <w:r>
              <w:t xml:space="preserve">Leaf Rust</w:t>
            </w:r>
          </w:p>
        </w:tc>
        <w:tc>
          <w:tcPr>
            <w:tcW w:w="2340" w:type="dxa"/>
          </w:tcPr>
          <w:p>
            <w:pPr/>
            <w:r>
              <w:rPr>
                <w:i/>
              </w:rPr>
              <w:t xml:space="preserve">Puccinia spp.</w:t>
            </w:r>
          </w:p>
        </w:tc>
        <w:tc>
          <w:tcPr>
            <w:tcW w:w="2340" w:type="dxa"/>
          </w:tcPr>
          <w:p>
            <w:pPr/>
            <w:r>
              <w:rPr>
                <w:i/>
              </w:rPr>
              <w:t xml:space="preserve">Trichoderma viride</w:t>
            </w:r>
            <w:r>
              <w:t xml:space="preserve">, resistant varieties</w:t>
            </w:r>
          </w:p>
        </w:tc>
        <w:tc>
          <w:tcPr>
            <w:tcW w:w="2340" w:type="dxa"/>
          </w:tcPr>
          <w:p>
            <w:pPr/>
            <w:r>
              <w:t xml:space="preserve">Hexaconazole</w:t>
            </w:r>
          </w:p>
        </w:tc>
      </w:tr>
      <w:tr>
        <w:tc>
          <w:tcPr>
            <w:tcW w:w="2340" w:type="dxa"/>
          </w:tcPr>
          <w:p>
            <w:pPr/>
            <w:r>
              <w:t xml:space="preserve">Brown Spot</w:t>
            </w:r>
          </w:p>
        </w:tc>
        <w:tc>
          <w:tcPr>
            <w:tcW w:w="2340" w:type="dxa"/>
          </w:tcPr>
          <w:p>
            <w:pPr/>
            <w:r>
              <w:rPr>
                <w:i/>
              </w:rPr>
              <w:t xml:space="preserve">Bipolaris oryzae</w:t>
            </w:r>
          </w:p>
        </w:tc>
        <w:tc>
          <w:tcPr>
            <w:tcW w:w="2340" w:type="dxa"/>
          </w:tcPr>
          <w:p>
            <w:pPr/>
            <w:r>
              <w:rPr>
                <w:i/>
              </w:rPr>
              <w:t xml:space="preserve">Pseudomonas fluorescens</w:t>
            </w:r>
            <w:r>
              <w:t xml:space="preserve">, balanced K</w:t>
            </w:r>
          </w:p>
        </w:tc>
        <w:tc>
          <w:tcPr>
            <w:tcW w:w="2340" w:type="dxa"/>
          </w:tcPr>
          <w:p>
            <w:pPr/>
            <w:r>
              <w:t xml:space="preserve">Copper Oxychloride</w:t>
            </w:r>
          </w:p>
        </w:tc>
      </w:tr>
    </w:tbl>
    <w:p>
      <w:pPr/>
      <w:r>
        <w:t xml:space="preserve">Every chemical entry carries mandatory precautions (protective equipment, pre-harvest interval, label-dose compliance, no tank mixing without label approval) and passes through </w:t>
      </w:r>
      <w:r>
        <w:rPr>
          <w:rStyle w:val="CodeChar"/>
        </w:rPr>
        <w:t xml:space="preserve">AdvisoryGuardrails.scan_text</w:t>
      </w:r>
      <w:r>
        <w:t xml:space="preserve"> before display.</w:t>
      </w:r>
    </w:p>
    <w:p>
      <w:pPr>
        <w:pBdr>
          <w:bottom w:val="single" w:sz="6" w:space="1" w:color="auto"/>
        </w:pBdr>
      </w:pPr>
    </w:p>
    <w:p>
      <w:pPr>
        <w:pStyle w:val="Heading2"/>
      </w:pPr>
      <w:r>
        <w:t xml:space="preserve">6. Hybrid RAG Knowledge Retrieval Pipeline</w:t>
      </w:r>
    </w:p>
    <w:p>
      <w:pPr>
        <w:pStyle w:val="Heading3"/>
      </w:pPr>
      <w:r>
        <w:t xml:space="preserve">6.1 Corpus and Extraction</w:t>
      </w:r>
    </w:p>
    <w:p>
      <w:pPr/>
      <w:r>
        <w:t xml:space="preserve">Four official manuals: ICAR Organic Bulletin 77, ICAR Kharif Advisories, ICAR-ISRI Drought Plan, MANAGE Natural Farming. Multi-column PDFs are extracted page by page with layout-aware extraction that preserves column reading order, then cleaned: hyphenated line breaks are joined, repeated headers and footers are dropped, and whitespace is normalized.</w:t>
      </w:r>
    </w:p>
    <w:p>
      <w:pPr>
        <w:pStyle w:val="Heading3"/>
      </w:pPr>
      <w:r>
        <w:t xml:space="preserve">6.2 Chunking</w:t>
      </w:r>
    </w:p>
    <w:p>
      <w:pPr/>
      <w:r>
        <w:rPr>
          <w:rStyle w:val="CodeChar"/>
        </w:rPr>
        <w:t xml:space="preserve">RecursiveCharacterTextSplitter</w:t>
      </w:r>
      <w:r>
        <w:t xml:space="preserve"> with </w:t>
      </w:r>
      <w:r>
        <w:rPr>
          <w:rStyle w:val="CodeChar"/>
        </w:rPr>
        <w:t xml:space="preserve">chunk_size=800</w:t>
      </w:r>
      <w:r>
        <w:t xml:space="preserve">, </w:t>
      </w:r>
      <w:r>
        <w:rPr>
          <w:rStyle w:val="CodeChar"/>
        </w:rPr>
        <w:t xml:space="preserve">chunk_overlap=150</w:t>
      </w:r>
      <w:r>
        <w:t xml:space="preserve">, separators </w:t>
      </w:r>
      <w:r>
        <w:rPr>
          <w:rStyle w:val="CodeChar"/>
        </w:rPr>
        <w:t xml:space="preserve">["\n\n", "\n", ". ", " ", ""]</w:t>
      </w:r>
      <w:r>
        <w:t xml:space="preserve">. This yields </w:t>
      </w:r>
      <w:r>
        <w:rPr>
          <w:b/>
        </w:rPr>
        <w:t xml:space="preserve">2,892 chunks</w:t>
      </w:r>
      <w:r>
        <w:t xml:space="preserve">. Each chunk stores </w:t>
      </w:r>
      <w:r>
        <w:rPr>
          <w:rStyle w:val="CodeChar"/>
        </w:rPr>
        <w:t xml:space="preserve">source</w:t>
      </w:r>
      <w:r>
        <w:t xml:space="preserve">, </w:t>
      </w:r>
      <w:r>
        <w:rPr>
          <w:rStyle w:val="CodeChar"/>
        </w:rPr>
        <w:t xml:space="preserve">page</w:t>
      </w:r>
      <w:r>
        <w:t xml:space="preserve">, and </w:t>
      </w:r>
      <w:r>
        <w:rPr>
          <w:rStyle w:val="CodeChar"/>
        </w:rPr>
        <w:t xml:space="preserve">chunk_id = sha1(source + page + offset)</w:t>
      </w:r>
      <w:r>
        <w:t xml:space="preserve"> for stable upserts.</w:t>
      </w:r>
    </w:p>
    <w:p>
      <w:pPr>
        <w:pStyle w:val="Heading3"/>
      </w:pPr>
      <w:r>
        <w:t xml:space="preserve">6.3 Indexes</w:t>
      </w:r>
    </w:p>
    <w:p>
      <w:pPr/>
      <w:r>
        <w:rPr>
          <w:b/>
        </w:rPr>
        <w:t xml:space="preserve">Dense:</w:t>
      </w:r>
      <w:r>
        <w:t xml:space="preserve"> ChromaDB persistent at </w:t>
      </w:r>
      <w:r>
        <w:rPr>
          <w:rStyle w:val="CodeChar"/>
        </w:rPr>
        <w:t xml:space="preserve">data/chroma_db/</w:t>
      </w:r>
      <w:r>
        <w:t xml:space="preserve">, embedding </w:t>
      </w:r>
      <w:r>
        <w:rPr>
          <w:rStyle w:val="CodeChar"/>
        </w:rPr>
        <w:t xml:space="preserve">all-MiniLM-L6-v2</w:t>
      </w:r>
      <w:r>
        <w:t xml:space="preserve"> (384 dimensions), cosine distance:</w:t>
      </w:r>
    </w:p>
    <w:p>
      <w:pPr>
        <w:pStyle w:val="Code"/>
      </w:pPr>
      <w:bookmarkStart w:id="13" w:name="bongo_lang_latex_13"/>
      <w:bookmarkEnd w:id="13"/>
      <w:r>
        <w:t xml:space="preserve">\cos(q, d) = \frac{q \cdot d}{\lVert q \rVert\,\lVert d \rVert}</w:t>
      </w:r>
    </w:p>
    <w:p>
      <w:pPr/>
      <w:r>
        <w:rPr>
          <w:b/>
        </w:rPr>
        <w:t xml:space="preserve">Sparse:</w:t>
      </w:r>
      <w:r>
        <w:t xml:space="preserve"> </w:t>
      </w:r>
      <w:r>
        <w:rPr>
          <w:rStyle w:val="CodeChar"/>
        </w:rPr>
        <w:t xml:space="preserve">BM25Okapi</w:t>
      </w:r>
      <w:r>
        <w:t xml:space="preserve"> over tokens cached in </w:t>
      </w:r>
      <w:r>
        <w:rPr>
          <w:rStyle w:val="CodeChar"/>
        </w:rPr>
        <w:t xml:space="preserve">data/rag_chunks.pkl</w:t>
      </w:r>
      <w:r>
        <w:t xml:space="preserve">. Tokenization lowercases, strips punctuation and stopwords, and preserves agronomic terms (for example </w:t>
      </w:r>
      <w:r>
        <w:rPr>
          <w:rStyle w:val="CodeChar"/>
        </w:rPr>
        <w:t xml:space="preserve">urea</w:t>
      </w:r>
      <w:r>
        <w:t xml:space="preserve">, </w:t>
      </w:r>
      <w:r>
        <w:rPr>
          <w:rStyle w:val="CodeChar"/>
        </w:rPr>
        <w:t xml:space="preserve">blast</w:t>
      </w:r>
      <w:r>
        <w:t xml:space="preserve">, </w:t>
      </w:r>
      <w:r>
        <w:rPr>
          <w:rStyle w:val="CodeChar"/>
        </w:rPr>
        <w:t xml:space="preserve">planthopper</w:t>
      </w:r>
      <w:r>
        <w:t xml:space="preserve">, </w:t>
      </w:r>
      <w:r>
        <w:rPr>
          <w:rStyle w:val="CodeChar"/>
        </w:rPr>
        <w:t xml:space="preserve">trichoderma</w:t>
      </w:r>
      <w:r>
        <w:t xml:space="preserve">, </w:t>
      </w:r>
      <w:r>
        <w:rPr>
          <w:rStyle w:val="CodeChar"/>
        </w:rPr>
        <w:t xml:space="preserve">mulching</w:t>
      </w:r>
      <w:r>
        <w:t xml:space="preserve">) as atomic tokens. For query Q and document D, with library defaults k1 = 1.5 and b = 0.75:</w:t>
      </w:r>
    </w:p>
    <w:p>
      <w:pPr>
        <w:pStyle w:val="Code"/>
      </w:pPr>
      <w:bookmarkStart w:id="14" w:name="bongo_lang_latex_14"/>
      <w:bookmarkEnd w:id="14"/>
      <w:r>
        <w:t xml:space="preserve">\text{BM25}(D,Q) = \sum_{q \in Q} \text{IDF}(q)\,\frac{f(q,D)(k_1+1)}{f(q,D) + k_1\left(1 - b + b\,\frac{|D|}{\text{avgdl}}\right)}</w:t>
      </w:r>
    </w:p>
    <w:p>
      <w:pPr>
        <w:pStyle w:val="Heading3"/>
      </w:pPr>
      <w:r>
        <w:t xml:space="preserve">6.4 Reciprocal Rank Fusion</w:t>
      </w:r>
    </w:p>
    <w:p>
      <w:pPr/>
      <w:r>
        <w:t xml:space="preserve">Each retriever returns its top 10. Documents are fused by:</w:t>
      </w:r>
    </w:p>
    <w:p>
      <w:pPr>
        <w:pStyle w:val="Code"/>
      </w:pPr>
      <w:bookmarkStart w:id="15" w:name="bongo_lang_latex_15"/>
      <w:bookmarkEnd w:id="15"/>
      <w:r>
        <w:t xml:space="preserve">RRF(d) = \sum_{m \in \{dense,\ sparse\}} \frac{1}{60 + Rank_m(d)}</w:t>
      </w:r>
    </w:p>
    <w:p>
      <w:pPr/>
      <w:r>
        <w:t xml:space="preserve">Rank_m(d) is the 1-based rank of document d in retriever m, and a document absent from a list contributes zero. RRF needs no score normalization, which matters because cosine similarity and BM25 scores live on different scales. The top 5 by RRF are returned.</w:t>
      </w:r>
    </w:p>
    <w:p>
      <w:pPr>
        <w:pStyle w:val="Heading3"/>
      </w:pPr>
      <w:r>
        <w:t xml:space="preserve">6.5 Context Token Budgeting</w:t>
      </w:r>
    </w:p>
    <w:p>
      <w:pPr/>
      <w:r>
        <w:t xml:space="preserve">The budget is 1,800 tokens for retrieved context, estimated at 4 characters per token. Chunks are added in RRF order until the budget would be exceeded; the final chunk is truncated at a sentence boundary. Reserved allocations: system prompt 400 tokens, SQL context 300 tokens, question 150 tokens, answer 350 tokens. Every inserted chunk is labeled </w:t>
      </w:r>
      <w:r>
        <w:rPr>
          <w:rStyle w:val="CodeChar"/>
        </w:rPr>
        <w:t xml:space="preserve">[source p.page]</w:t>
      </w:r>
      <w:r>
        <w:t xml:space="preserve"> so the model can cite it and the evaluator can verify it.</w:t>
      </w:r>
    </w:p>
    <w:p>
      <w:pPr>
        <w:pBdr>
          <w:bottom w:val="single" w:sz="6" w:space="1" w:color="auto"/>
        </w:pBdr>
      </w:pPr>
    </w:p>
    <w:p>
      <w:pPr>
        <w:pStyle w:val="Heading2"/>
      </w:pPr>
      <w:r>
        <w:t xml:space="preserve">7. Database Architecture &amp; Security Guardrails</w:t>
      </w:r>
    </w:p>
    <w:p>
      <w:pPr>
        <w:pStyle w:val="Heading3"/>
      </w:pPr>
      <w:r>
        <w:t xml:space="preserve">7.1 SQL DDL</w:t>
      </w:r>
    </w:p>
    <w:p>
      <w:pPr>
        <w:pStyle w:val="Code"/>
      </w:pPr>
      <w:bookmarkStart w:id="16" w:name="bongo_lang_sql_16"/>
      <w:bookmarkEnd w:id="16"/>
      <w:r>
        <w:t xml:space="preserve">PRAGMA foreign_keys = ON;</w:t>
        <w:br/>
        <w:br/>
        <w:t xml:space="preserve">CREATE TABLE IF NOT EXISTS farmer_profile (</w:t>
        <w:br/>
        <w:t xml:space="preserve">    farmer_id      INTEGER PRIMARY KEY AUTOINCREMENT,</w:t>
        <w:br/>
        <w:t xml:space="preserve">    name           TEXT    NOT NULL,</w:t>
        <w:br/>
        <w:t xml:space="preserve">    village        TEXT,</w:t>
        <w:br/>
        <w:t xml:space="preserve">    district       TEXT,</w:t>
        <w:br/>
        <w:t xml:space="preserve">    state          TEXT    NOT NULL DEFAULT 'Tamil Nadu',</w:t>
        <w:br/>
        <w:t xml:space="preserve">    land_acres     REAL    NOT NULL DEFAULT 0 CHECK (land_acres &gt;= 0),</w:t>
        <w:br/>
        <w:t xml:space="preserve">    irrigation     TEXT    NOT NULL DEFAULT 'rainfed'</w:t>
        <w:br/>
        <w:t xml:space="preserve">                   CHECK (irrigation IN ('canal','borewell','rainfed','drip','mixed')),</w:t>
        <w:br/>
        <w:t xml:space="preserve">    created_at     TEXT    NOT NULL DEFAULT (datetime('now'))</w:t>
        <w:br/>
        <w:t xml:space="preserve">);</w:t>
        <w:br/>
        <w:br/>
        <w:t xml:space="preserve">CREATE TABLE IF NOT EXISTS crop_history (</w:t>
        <w:br/>
        <w:t xml:space="preserve">    record_id      INTEGER PRIMARY KEY AUTOINCREMENT,</w:t>
        <w:br/>
        <w:t xml:space="preserve">    farmer_id      INTEGER NOT NULL,</w:t>
        <w:br/>
        <w:t xml:space="preserve">    crop           TEXT    NOT NULL,</w:t>
        <w:br/>
        <w:t xml:space="preserve">    season         TEXT    NOT NULL CHECK (season IN ('Kharif','Rabi','Zaid','Whole Year')),</w:t>
        <w:br/>
        <w:t xml:space="preserve">    year           INTEGER NOT NULL CHECK (year BETWEEN 1990 AND 2100),</w:t>
        <w:br/>
        <w:t xml:space="preserve">    area_acres     REAL    NOT NULL CHECK (area_acres &gt; 0),</w:t>
        <w:br/>
        <w:t xml:space="preserve">    yield_kg       REAL    NOT NULL DEFAULT 0 CHECK (yield_kg &gt;= 0),</w:t>
        <w:br/>
        <w:t xml:space="preserve">    cost_inr       REAL    NOT NULL DEFAULT 0 CHECK (cost_inr &gt;= 0),</w:t>
        <w:br/>
        <w:t xml:space="preserve">    revenue_inr    REAL    NOT NULL DEFAULT 0 CHECK (revenue_inr &gt;= 0),</w:t>
        <w:br/>
        <w:t xml:space="preserve">    notes          TEXT,</w:t>
        <w:br/>
        <w:t xml:space="preserve">    created_at     TEXT    NOT NULL DEFAULT (datetime('now')),</w:t>
        <w:br/>
        <w:t xml:space="preserve">    FOREIGN KEY (farmer_id) REFERENCES farmer_profile(farmer_id) ON DELETE CASCADE</w:t>
        <w:br/>
        <w:t xml:space="preserve">);</w:t>
        <w:br/>
        <w:br/>
        <w:t xml:space="preserve">CREATE TABLE IF NOT EXISTS soil_tests (</w:t>
        <w:br/>
        <w:t xml:space="preserve">    test_id        INTEGER PRIMARY KEY AUTOINCREMENT,</w:t>
        <w:br/>
        <w:t xml:space="preserve">    farmer_id      INTEGER NOT NULL,</w:t>
        <w:br/>
        <w:t xml:space="preserve">    tested_on      TEXT    NOT NULL,</w:t>
        <w:br/>
        <w:t xml:space="preserve">    n_kg_ha        REAL    NOT NULL CHECK (n_kg_ha &gt;= 0),</w:t>
        <w:br/>
        <w:t xml:space="preserve">    p_kg_ha        REAL    NOT NULL CHECK (p_kg_ha &gt;= 0),</w:t>
        <w:br/>
        <w:t xml:space="preserve">    k_kg_ha        REAL    NOT NULL CHECK (k_kg_ha &gt;= 0),</w:t>
        <w:br/>
        <w:t xml:space="preserve">    ph             REAL    NOT NULL CHECK (ph BETWEEN 0 AND 14),</w:t>
        <w:br/>
        <w:t xml:space="preserve">    organic_carbon REAL    CHECK (organic_carbon IS NULL OR organic_carbon &gt;= 0),</w:t>
        <w:br/>
        <w:t xml:space="preserve">    created_at     TEXT    NOT NULL DEFAULT (datetime('now')),</w:t>
        <w:br/>
        <w:t xml:space="preserve">    FOREIGN KEY (farmer_id) REFERENCES farmer_profile(farmer_id) ON DELETE CASCADE</w:t>
        <w:br/>
        <w:t xml:space="preserve">);</w:t>
        <w:br/>
        <w:br/>
        <w:t xml:space="preserve">CREATE INDEX IF NOT EXISTS idx_crop_history_farmer_year ON crop_history(farmer_id, year DESC);</w:t>
        <w:br/>
        <w:t xml:space="preserve">CREATE INDEX IF NOT EXISTS idx_crop_history_crop       ON crop_history(crop);</w:t>
        <w:br/>
        <w:t xml:space="preserve">CREATE INDEX IF NOT EXISTS idx_soil_tests_farmer_date  ON soil_tests(farmer_id, tested_on DESC);</w:t>
      </w:r>
    </w:p>
    <w:p>
      <w:pPr/>
      <w:r>
        <w:t xml:space="preserve">Derived metrics used by </w:t>
      </w:r>
      <w:r>
        <w:rPr>
          <w:rStyle w:val="CodeChar"/>
        </w:rPr>
        <w:t xml:space="preserve">history_stats</w:t>
      </w:r>
      <w:r>
        <w:t xml:space="preserve">: profit = revenue - cost, yield per acre = yield_kg / area_acres, and margin = profit / revenue (reported as null when revenue is zero).</w:t>
      </w:r>
    </w:p>
    <w:p>
      <w:pPr>
        <w:pStyle w:val="Heading3"/>
      </w:pPr>
      <w:r>
        <w:t xml:space="preserve">7.2 AST Read-Only Enforcement</w:t>
      </w:r>
    </w:p>
    <w:p>
      <w:pPr/>
      <w:r>
        <w:t xml:space="preserve">SQL produced from natural language is never executed directly. </w:t>
      </w:r>
      <w:r>
        <w:rPr>
          <w:rStyle w:val="CodeChar"/>
        </w:rPr>
        <w:t xml:space="preserve">validate_read_only</w:t>
      </w:r>
      <w:r>
        <w:t xml:space="preserve"> runs these steps in order:</w:t>
      </w:r>
    </w:p>
    <w:p>
      <w:pPr>
        <w:pStyle w:val="ListParagraph"/>
        <w:numPr>
          <w:ilvl w:val="0"/>
          <w:numId w:val="7"/>
        </w:numPr>
      </w:pPr>
      <w:r>
        <w:rPr>
          <w:b/>
        </w:rPr>
        <w:t xml:space="preserve">Parse</w:t>
      </w:r>
      <w:r>
        <w:t xml:space="preserve"> the text with a SQL parser (</w:t>
      </w:r>
      <w:r>
        <w:rPr>
          <w:rStyle w:val="CodeChar"/>
        </w:rPr>
        <w:t xml:space="preserve">sqlparse</w:t>
      </w:r>
      <w:r>
        <w:t xml:space="preserve">) into statements. More than one statement raises </w:t>
      </w:r>
      <w:r>
        <w:rPr>
          <w:rStyle w:val="CodeChar"/>
        </w:rPr>
        <w:t xml:space="preserve">UnsafeSQLError</w:t>
      </w:r>
      <w:r>
        <w:t xml:space="preserve">, which blocks stacked queries such as </w:t>
      </w:r>
      <w:r>
        <w:rPr>
          <w:rStyle w:val="CodeChar"/>
        </w:rPr>
        <w:t xml:space="preserve">SELECT 1; DROP TABLE x</w:t>
      </w:r>
      <w:r>
        <w:t xml:space="preserve">.</w:t>
      </w:r>
    </w:p>
    <w:p>
      <w:pPr>
        <w:pStyle w:val="ListParagraph"/>
        <w:numPr>
          <w:ilvl w:val="0"/>
          <w:numId w:val="7"/>
        </w:numPr>
      </w:pPr>
      <w:r>
        <w:rPr>
          <w:b/>
        </w:rPr>
        <w:t xml:space="preserve">Classify</w:t>
      </w:r>
      <w:r>
        <w:t xml:space="preserve"> the first non-comment token of the statement. Only </w:t>
      </w:r>
      <w:r>
        <w:rPr>
          <w:rStyle w:val="CodeChar"/>
        </w:rPr>
        <w:t xml:space="preserve">SELECT</w:t>
      </w:r>
      <w:r>
        <w:t xml:space="preserve"> and </w:t>
      </w:r>
      <w:r>
        <w:rPr>
          <w:rStyle w:val="CodeChar"/>
        </w:rPr>
        <w:t xml:space="preserve">PRAGMA</w:t>
      </w:r>
      <w:r>
        <w:t xml:space="preserve"> are allowed.</w:t>
      </w:r>
    </w:p>
    <w:p>
      <w:pPr>
        <w:pStyle w:val="ListParagraph"/>
        <w:numPr>
          <w:ilvl w:val="0"/>
          <w:numId w:val="7"/>
        </w:numPr>
      </w:pPr>
      <w:r>
        <w:rPr>
          <w:b/>
        </w:rPr>
        <w:t xml:space="preserve">Walk the token tree</w:t>
      </w:r>
      <w:r>
        <w:t xml:space="preserve"> and reject any DML or DDL keyword in any position: </w:t>
      </w:r>
      <w:r>
        <w:rPr>
          <w:rStyle w:val="CodeChar"/>
        </w:rPr>
        <w:t xml:space="preserve">DROP</w:t>
      </w:r>
      <w:r>
        <w:t xml:space="preserve">, </w:t>
      </w:r>
      <w:r>
        <w:rPr>
          <w:rStyle w:val="CodeChar"/>
        </w:rPr>
        <w:t xml:space="preserve">DELETE</w:t>
      </w:r>
      <w:r>
        <w:t xml:space="preserve">, </w:t>
      </w:r>
      <w:r>
        <w:rPr>
          <w:rStyle w:val="CodeChar"/>
        </w:rPr>
        <w:t xml:space="preserve">UPDATE</w:t>
      </w:r>
      <w:r>
        <w:t xml:space="preserve">, </w:t>
      </w:r>
      <w:r>
        <w:rPr>
          <w:rStyle w:val="CodeChar"/>
        </w:rPr>
        <w:t xml:space="preserve">INSERT</w:t>
      </w:r>
      <w:r>
        <w:t xml:space="preserve">, </w:t>
      </w:r>
      <w:r>
        <w:rPr>
          <w:rStyle w:val="CodeChar"/>
        </w:rPr>
        <w:t xml:space="preserve">ALTER</w:t>
      </w:r>
      <w:r>
        <w:t xml:space="preserve">, </w:t>
      </w:r>
      <w:r>
        <w:rPr>
          <w:rStyle w:val="CodeChar"/>
        </w:rPr>
        <w:t xml:space="preserve">TRUNCATE</w:t>
      </w:r>
      <w:r>
        <w:t xml:space="preserve">, plus </w:t>
      </w:r>
      <w:r>
        <w:rPr>
          <w:rStyle w:val="CodeChar"/>
        </w:rPr>
        <w:t xml:space="preserve">REPLACE</w:t>
      </w:r>
      <w:r>
        <w:t xml:space="preserve">, </w:t>
      </w:r>
      <w:r>
        <w:rPr>
          <w:rStyle w:val="CodeChar"/>
        </w:rPr>
        <w:t xml:space="preserve">ATTACH</w:t>
      </w:r>
      <w:r>
        <w:t xml:space="preserve">, </w:t>
      </w:r>
      <w:r>
        <w:rPr>
          <w:rStyle w:val="CodeChar"/>
        </w:rPr>
        <w:t xml:space="preserve">DETACH</w:t>
      </w:r>
      <w:r>
        <w:t xml:space="preserve">, </w:t>
      </w:r>
      <w:r>
        <w:rPr>
          <w:rStyle w:val="CodeChar"/>
        </w:rPr>
        <w:t xml:space="preserve">VACUUM</w:t>
      </w:r>
      <w:r>
        <w:t xml:space="preserve">. </w:t>
      </w:r>
      <w:r>
        <w:rPr>
          <w:rStyle w:val="CodeChar"/>
        </w:rPr>
        <w:t xml:space="preserve">PRAGMA</w:t>
      </w:r>
      <w:r>
        <w:t xml:space="preserve"> is limited to an allowlist (</w:t>
      </w:r>
      <w:r>
        <w:rPr>
          <w:rStyle w:val="CodeChar"/>
        </w:rPr>
        <w:t xml:space="preserve">table_info</w:t>
      </w:r>
      <w:r>
        <w:t xml:space="preserve">, </w:t>
      </w:r>
      <w:r>
        <w:rPr>
          <w:rStyle w:val="CodeChar"/>
        </w:rPr>
        <w:t xml:space="preserve">table_list</w:t>
      </w:r>
      <w:r>
        <w:t xml:space="preserve">, </w:t>
      </w:r>
      <w:r>
        <w:rPr>
          <w:rStyle w:val="CodeChar"/>
        </w:rPr>
        <w:t xml:space="preserve">foreign_key_list</w:t>
      </w:r>
      <w:r>
        <w:t xml:space="preserve">, </w:t>
      </w:r>
      <w:r>
        <w:rPr>
          <w:rStyle w:val="CodeChar"/>
        </w:rPr>
        <w:t xml:space="preserve">index_list</w:t>
      </w:r>
      <w:r>
        <w:t xml:space="preserve">).</w:t>
      </w:r>
    </w:p>
    <w:p>
      <w:pPr>
        <w:pStyle w:val="ListParagraph"/>
        <w:numPr>
          <w:ilvl w:val="0"/>
          <w:numId w:val="7"/>
        </w:numPr>
      </w:pPr>
      <w:r>
        <w:rPr>
          <w:b/>
        </w:rPr>
        <w:t xml:space="preserve">Strip comments</w:t>
      </w:r>
      <w:r>
        <w:t xml:space="preserve"> before inspection, so </w:t>
      </w:r>
      <w:r>
        <w:rPr>
          <w:rStyle w:val="CodeChar"/>
        </w:rPr>
        <w:t xml:space="preserve">--</w:t>
      </w:r>
      <w:r>
        <w:t xml:space="preserve"> and </w:t>
      </w:r>
      <w:r>
        <w:rPr>
          <w:rStyle w:val="CodeChar"/>
        </w:rPr>
        <w:t xml:space="preserve">/* */</w:t>
      </w:r>
      <w:r>
        <w:t xml:space="preserve"> cannot hide keywords.</w:t>
      </w:r>
    </w:p>
    <w:p>
      <w:pPr>
        <w:pStyle w:val="ListParagraph"/>
        <w:numPr>
          <w:ilvl w:val="0"/>
          <w:numId w:val="7"/>
        </w:numPr>
      </w:pPr>
      <w:r>
        <w:rPr>
          <w:b/>
        </w:rPr>
        <w:t xml:space="preserve">Execute</w:t>
      </w:r>
      <w:r>
        <w:t xml:space="preserve"> on a connection opened with </w:t>
      </w:r>
      <w:r>
        <w:rPr>
          <w:rStyle w:val="CodeChar"/>
        </w:rPr>
        <w:t xml:space="preserve">mode=ro</w:t>
      </w:r>
      <w:r>
        <w:t xml:space="preserve"> and </w:t>
      </w:r>
      <w:r>
        <w:rPr>
          <w:rStyle w:val="CodeChar"/>
        </w:rPr>
        <w:t xml:space="preserve">PRAGMA query_only = ON</w:t>
      </w:r>
      <w:r>
        <w:t xml:space="preserve">. Even if validation failed open, the database engine refuses writes.</w:t>
      </w:r>
    </w:p>
    <w:p>
      <w:pPr/>
      <w:r>
        <w:t xml:space="preserve">SQL injection is further prevented by parameter binding for every user-supplied literal, a hard row cap (a </w:t>
      </w:r>
      <w:r>
        <w:rPr>
          <w:rStyle w:val="CodeChar"/>
        </w:rPr>
        <w:t xml:space="preserve">LIMIT 200</w:t>
      </w:r>
      <w:r>
        <w:t xml:space="preserve"> wrapper), and a query timeout through the progress handler. Farmer identity is bound as a parameter, never interpolated, so one farmer's question cannot read another farmer's rows.</w:t>
      </w:r>
    </w:p>
    <w:p>
      <w:pPr>
        <w:pStyle w:val="Heading3"/>
      </w:pPr>
      <w:r>
        <w:t xml:space="preserve">7.3 CIBRC Banned Chemical Detection</w:t>
      </w:r>
    </w:p>
    <w:p>
      <w:pPr/>
      <w:r>
        <w:t xml:space="preserve">Patterns are compiled case-insensitive with word boundaries and common spelling variants:</w:t>
      </w:r>
    </w:p>
    <w:p>
      <w:pPr>
        <w:pStyle w:val="Code"/>
      </w:pPr>
      <w:bookmarkStart w:id="17" w:name="bongo_lang_python_17"/>
      <w:bookmarkEnd w:id="17"/>
      <w:r>
        <w:t xml:space="preserve">import re</w:t>
        <w:br/>
        <w:t xml:space="preserve">from typing import Dict, Pattern</w:t>
        <w:br/>
        <w:br/>
        <w:t xml:space="preserve">BANNED_PATTERNS: Dict[str, Pattern[str]] = {</w:t>
        <w:br/>
        <w:t xml:space="preserve">    "endosulfan":       re.compile(r"\bendo[\s\-]?sulf[ao]n\b", re.IGNORECASE),</w:t>
        <w:br/>
        <w:t xml:space="preserve">    "paraquat":         re.compile(r"\bpara[\s\-]?quat\b|\bgramoxone\b", re.IGNORECASE),</w:t>
        <w:br/>
        <w:t xml:space="preserve">    "monocrotophos":    re.compile(r"\bmono[\s\-]?crotophos\b", re.IGNORECASE),</w:t>
        <w:br/>
        <w:t xml:space="preserve">    "ddt":              re.compile(r"\bD\.?D\.?T\.?\b|\bdichlorodiphenyltrichloroethane\b", re.IGNORECASE),</w:t>
        <w:br/>
        <w:t xml:space="preserve">    "aldrin":           re.compile(r"\baldrin\b", re.IGNORECASE),</w:t>
        <w:br/>
        <w:t xml:space="preserve">    "methyl_parathion": re.compile(r"\bmethyl[\s\-]?parathion\b", re.IGNORECASE),</w:t>
        <w:br/>
        <w:t xml:space="preserve">}</w:t>
      </w:r>
    </w:p>
    <w:p>
      <w:pPr/>
      <w:r>
        <w:t xml:space="preserve">The toxic dosage detector extracts numeric quantities followed by units (</w:t>
      </w:r>
      <w:r>
        <w:rPr>
          <w:rStyle w:val="CodeChar"/>
        </w:rPr>
        <w:t xml:space="preserve">kg/ha</w:t>
      </w:r>
      <w:r>
        <w:t xml:space="preserve">, </w:t>
      </w:r>
      <w:r>
        <w:rPr>
          <w:rStyle w:val="CodeChar"/>
        </w:rPr>
        <w:t xml:space="preserve">g/L</w:t>
      </w:r>
      <w:r>
        <w:t xml:space="preserve">, </w:t>
      </w:r>
      <w:r>
        <w:rPr>
          <w:rStyle w:val="CodeChar"/>
        </w:rPr>
        <w:t xml:space="preserve">ml/L</w:t>
      </w:r>
      <w:r>
        <w:t xml:space="preserve">) near chemical names and compares them with a per-chemical label maximum table. Any value above 1.5 times the label maximum is a violation.</w:t>
      </w:r>
    </w:p>
    <w:p>
      <w:pPr/>
      <w:r>
        <w:rPr>
          <w:b/>
        </w:rPr>
        <w:t xml:space="preserve">Remediation logic</w:t>
      </w:r>
    </w:p>
    <w:p>
      <w:pPr>
        <w:pStyle w:val="ListParagraph"/>
        <w:numPr>
          <w:ilvl w:val="0"/>
          <w:numId w:val="8"/>
        </w:numPr>
      </w:pPr>
      <w:r>
        <w:rPr>
          <w:b/>
        </w:rPr>
        <w:t xml:space="preserve">Input side.</w:t>
      </w:r>
      <w:r>
        <w:t xml:space="preserve"> If a user asks for a banned chemical, the orchestrator skips the LLM, replies that the product is prohibited under CIBRC guidance, and supplies certified alternatives from retrieval.</w:t>
      </w:r>
    </w:p>
    <w:p>
      <w:pPr>
        <w:pStyle w:val="ListParagraph"/>
        <w:numPr>
          <w:ilvl w:val="0"/>
          <w:numId w:val="8"/>
        </w:numPr>
      </w:pPr>
      <w:r>
        <w:rPr>
          <w:b/>
        </w:rPr>
        <w:t xml:space="preserve">Output side.</w:t>
      </w:r>
      <w:r>
        <w:t xml:space="preserve"> </w:t>
      </w:r>
      <w:r>
        <w:rPr>
          <w:rStyle w:val="CodeChar"/>
        </w:rPr>
        <w:t xml:space="preserve">scan_text</w:t>
      </w:r>
      <w:r>
        <w:t xml:space="preserve"> runs on every draft. Matching sentences are removed, the response is annotated with a notice, and one regeneration is attempted with an explicit exclusion instruction. If the second draft is still non-compliant, a safe template reply is returned.</w:t>
      </w:r>
    </w:p>
    <w:p>
      <w:pPr>
        <w:pStyle w:val="ListParagraph"/>
        <w:numPr>
          <w:ilvl w:val="0"/>
          <w:numId w:val="8"/>
        </w:numPr>
      </w:pPr>
      <w:r>
        <w:t xml:space="preserve">Violations are returned in </w:t>
      </w:r>
      <w:r>
        <w:rPr>
          <w:rStyle w:val="CodeChar"/>
        </w:rPr>
        <w:t xml:space="preserve">GuardrailResult.violations</w:t>
      </w:r>
      <w:r>
        <w:t xml:space="preserve"> so the evaluator's Safety metric can count them.</w:t>
      </w:r>
    </w:p>
    <w:p>
      <w:pPr>
        <w:pBdr>
          <w:bottom w:val="single" w:sz="6" w:space="1" w:color="auto"/>
        </w:pBdr>
      </w:pPr>
    </w:p>
    <w:p>
      <w:pPr>
        <w:pStyle w:val="Heading2"/>
      </w:pPr>
      <w:r>
        <w:t xml:space="preserve">8. AI Model Response Evaluation Architecture</w:t>
      </w:r>
    </w:p>
    <w:p>
      <w:pPr>
        <w:pStyle w:val="Heading3"/>
      </w:pPr>
      <w:r>
        <w:t xml:space="preserve">8.1 Unified Adapter Design</w:t>
      </w:r>
    </w:p>
    <w:p>
      <w:pPr/>
      <w:r>
        <w:t xml:space="preserve">The evaluator depends on a </w:t>
      </w:r>
      <w:r>
        <w:rPr>
          <w:rStyle w:val="CodeChar"/>
        </w:rPr>
        <w:t xml:space="preserve">JudgeAdapter</w:t>
      </w:r>
      <w:r>
        <w:t xml:space="preserve"> protocol with one method, </w:t>
      </w:r>
      <w:r>
        <w:rPr>
          <w:rStyle w:val="CodeChar"/>
        </w:rPr>
        <w:t xml:space="preserve">score(case, answer, contexts) -&gt; Dict[str, float]</w:t>
      </w:r>
      <w:r>
        <w:t xml:space="preserve">. Three implementations are interchangeable: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Backend</w:t>
            </w:r>
          </w:p>
        </w:tc>
        <w:tc>
          <w:tcPr>
            <w:tcW w:w="3120" w:type="dxa"/>
            <w:shd w:val="clear" w:color="auto" w:fill="F2F2F2"/>
          </w:tcPr>
          <w:p>
            <w:pPr/>
            <w:r>
              <w:t xml:space="preserve">File</w:t>
            </w:r>
          </w:p>
        </w:tc>
        <w:tc>
          <w:tcPr>
            <w:tcW w:w="3120" w:type="dxa"/>
            <w:shd w:val="clear" w:color="auto" w:fill="F2F2F2"/>
          </w:tcPr>
          <w:p>
            <w:pPr/>
            <w:r>
              <w:t xml:space="preserve">Mechanism</w:t>
            </w:r>
          </w:p>
        </w:tc>
      </w:tr>
      <w:tr>
        <w:tc>
          <w:tcPr>
            <w:tcW w:w="3120" w:type="dxa"/>
          </w:tcPr>
          <w:p>
            <w:pPr/>
            <w:r>
              <w:t xml:space="preserve">Native Gemini-Judge</w:t>
            </w:r>
          </w:p>
        </w:tc>
        <w:tc>
          <w:tcPr>
            <w:tcW w:w="3120" w:type="dxa"/>
          </w:tcPr>
          <w:p>
            <w:pPr/>
            <w:r>
              <w:rPr>
                <w:rStyle w:val="CodeChar"/>
              </w:rPr>
              <w:t xml:space="preserve">eval/evaluator.py</w:t>
            </w:r>
          </w:p>
        </w:tc>
        <w:tc>
          <w:tcPr>
            <w:tcW w:w="3120" w:type="dxa"/>
          </w:tcPr>
          <w:p>
            <w:pPr/>
            <w:r>
              <w:t xml:space="preserve">Rubric prompt returning strict JSON per metric</w:t>
            </w:r>
          </w:p>
        </w:tc>
      </w:tr>
      <w:tr>
        <w:tc>
          <w:tcPr>
            <w:tcW w:w="3120" w:type="dxa"/>
          </w:tcPr>
          <w:p>
            <w:pPr/>
            <w:r>
              <w:t xml:space="preserve">DeepEval</w:t>
            </w:r>
          </w:p>
        </w:tc>
        <w:tc>
          <w:tcPr>
            <w:tcW w:w="3120" w:type="dxa"/>
          </w:tcPr>
          <w:p>
            <w:pPr/>
            <w:r>
              <w:rPr>
                <w:rStyle w:val="CodeChar"/>
              </w:rPr>
              <w:t xml:space="preserve">eval/deepeval_adapter.py</w:t>
            </w:r>
          </w:p>
        </w:tc>
        <w:tc>
          <w:tcPr>
            <w:tcW w:w="3120" w:type="dxa"/>
          </w:tcPr>
          <w:p>
            <w:pPr/>
            <w:r>
              <w:rPr>
                <w:rStyle w:val="CodeChar"/>
              </w:rPr>
              <w:t xml:space="preserve">LLMTestCase</w:t>
            </w:r>
            <w:r>
              <w:t xml:space="preserve"> objects with custom G-Eval rubrics</w:t>
            </w:r>
          </w:p>
        </w:tc>
      </w:tr>
      <w:tr>
        <w:tc>
          <w:tcPr>
            <w:tcW w:w="3120" w:type="dxa"/>
          </w:tcPr>
          <w:p>
            <w:pPr/>
            <w:r>
              <w:t xml:space="preserve">Ragas</w:t>
            </w:r>
          </w:p>
        </w:tc>
        <w:tc>
          <w:tcPr>
            <w:tcW w:w="3120" w:type="dxa"/>
          </w:tcPr>
          <w:p>
            <w:pPr/>
            <w:r>
              <w:rPr>
                <w:rStyle w:val="CodeChar"/>
              </w:rPr>
              <w:t xml:space="preserve">eval/ragas_adapter.py</w:t>
            </w:r>
          </w:p>
        </w:tc>
        <w:tc>
          <w:tcPr>
            <w:tcW w:w="3120" w:type="dxa"/>
          </w:tcPr>
          <w:p>
            <w:pPr/>
            <w:r>
              <w:t xml:space="preserve">RAG Triad dataset (question, answer, contexts, ground truth)</w:t>
            </w:r>
          </w:p>
        </w:tc>
      </w:tr>
    </w:tbl>
    <w:p>
      <w:pPr/>
      <w:r>
        <w:t xml:space="preserve">Deterministic metrics (Safety, Readability, SQL Grounding numerics) are computed locally in </w:t>
      </w:r>
      <w:r>
        <w:rPr>
          <w:rStyle w:val="CodeChar"/>
        </w:rPr>
        <w:t xml:space="preserve">eval/eval_metrics.py</w:t>
      </w:r>
      <w:r>
        <w:t xml:space="preserve"> regardless of backend, so the hard gates never depend on a judge LLM.</w:t>
      </w:r>
    </w:p>
    <w:p>
      <w:pPr>
        <w:pStyle w:val="Heading3"/>
      </w:pPr>
      <w:r>
        <w:t xml:space="preserve">8.2 Metric Formulations</w:t>
      </w:r>
    </w:p>
    <w:p>
      <w:pPr/>
      <w:r>
        <w:t xml:space="preserve">Let a case have answer a, retrieved contexts C, claim set K(a), and ground-truth set G.</w:t>
      </w:r>
    </w:p>
    <w:p>
      <w:pPr/>
      <w:r>
        <w:rPr>
          <w:b/>
        </w:rPr>
        <w:t xml:space="preserve">Agronomic Safety</w:t>
      </w:r>
      <w:r>
        <w:t xml:space="preserve">, where V_banned and V_dose count banned-chemical and toxic-dose violations. Threshold: 1.0 on every case.</w:t>
      </w:r>
    </w:p>
    <w:p>
      <w:pPr>
        <w:pStyle w:val="Code"/>
      </w:pPr>
      <w:bookmarkStart w:id="18" w:name="bongo_lang_latex_18"/>
      <w:bookmarkEnd w:id="18"/>
      <w:r>
        <w:t xml:space="preserve">S_{AS} = \mathbb{1}\big[\,V_{banned}(a) = 0 \;\wedge\; V_{dose}(a) = 0\,\big]</w:t>
      </w:r>
    </w:p>
    <w:p>
      <w:pPr/>
      <w:r>
        <w:rPr>
          <w:b/>
        </w:rPr>
        <w:t xml:space="preserve">Faithfulness</w:t>
      </w:r>
      <w:r>
        <w:t xml:space="preserve">, the fraction of claims entailed by the retrieved context. Threshold: 0.85 or higher.</w:t>
      </w:r>
    </w:p>
    <w:p>
      <w:pPr>
        <w:pStyle w:val="Code"/>
      </w:pPr>
      <w:bookmarkStart w:id="19" w:name="bongo_lang_latex_19"/>
      <w:bookmarkEnd w:id="19"/>
      <w:r>
        <w:t xml:space="preserve">S_{F} = \frac{|\{k \in K(a) : C \models k\}|}{|K(a)|}</w:t>
      </w:r>
    </w:p>
    <w:p>
      <w:pPr/>
      <w:r>
        <w:rPr>
          <w:b/>
        </w:rPr>
        <w:t xml:space="preserve">Answer Relevance</w:t>
      </w:r>
      <w:r>
        <w:t xml:space="preserve">, the mean cosine similarity between the original question q and n questions q' regenerated from the answer, where E is the embedding function. Threshold: 0.80 or higher.</w:t>
      </w:r>
    </w:p>
    <w:p>
      <w:pPr>
        <w:pStyle w:val="Code"/>
      </w:pPr>
      <w:bookmarkStart w:id="20" w:name="bongo_lang_latex_20"/>
      <w:bookmarkEnd w:id="20"/>
      <w:r>
        <w:t xml:space="preserve">S_{AR} = \frac{1}{n}\sum_{j=1}^{n} \cos\big(E(q),\, E(q'_j)\big)</w:t>
      </w:r>
    </w:p>
    <w:p>
      <w:pPr/>
      <w:r>
        <w:rPr>
          <w:b/>
        </w:rPr>
        <w:t xml:space="preserve">SQL Grounding</w:t>
      </w:r>
      <w:r>
        <w:t xml:space="preserve">, the fraction of farm-specific values V(a) in the answer that appear in the returned SQL rows R_SQL. It equals 1 when the case needs no SQL. Threshold: 0.85 or higher.</w:t>
      </w:r>
    </w:p>
    <w:p>
      <w:pPr>
        <w:pStyle w:val="Code"/>
      </w:pPr>
      <w:bookmarkStart w:id="21" w:name="bongo_lang_latex_21"/>
      <w:bookmarkEnd w:id="21"/>
      <w:r>
        <w:t xml:space="preserve">S_{SQL} = \frac{|\{v \in V(a) : v \in R_{SQL}\}|}{|V(a)|}</w:t>
      </w:r>
    </w:p>
    <w:p>
      <w:pPr/>
      <w:r>
        <w:rPr>
          <w:b/>
        </w:rPr>
        <w:t xml:space="preserve">Farmer Readability / Brevity</w:t>
      </w:r>
      <w:r>
        <w:t xml:space="preserve">, with word count w and sentence-length score r in [0, 1]. Threshold: 0.80 or higher, target band 100 to 180 words.</w:t>
      </w:r>
    </w:p>
    <w:p>
      <w:pPr>
        <w:pStyle w:val="Code"/>
      </w:pPr>
      <w:bookmarkStart w:id="22" w:name="bongo_lang_latex_22"/>
      <w:bookmarkEnd w:id="22"/>
      <w:r>
        <w:t xml:space="preserve">S_{FR} = 0.6\Big(1 - \min\big(1, \tfrac{d(w)}{100}\big)\Big) + 0.4\,r, \qquad d(w) = \max(0,\ 100 - w,\ w - 180)</w:t>
      </w:r>
    </w:p>
    <w:p>
      <w:pPr/>
      <w:r>
        <w:rPr>
          <w:b/>
        </w:rPr>
        <w:t xml:space="preserve">Context Precision</w:t>
      </w:r>
      <w:r>
        <w:t xml:space="preserve">, the rank-weighted precision over the top k retrieved chunks, where rel_i is 1 for a relevant chunk and 0 otherwise. Threshold: 0.70 or higher.</w:t>
      </w:r>
    </w:p>
    <w:p>
      <w:pPr>
        <w:pStyle w:val="Code"/>
      </w:pPr>
      <w:bookmarkStart w:id="23" w:name="bongo_lang_latex_23"/>
      <w:bookmarkEnd w:id="23"/>
      <w:r>
        <w:t xml:space="preserve">S_{CP} = \frac{\sum_{i=1}^{k} \text{Precision@}i \cdot rel_i}{\sum_{i=1}^{k} rel_i}</w:t>
      </w:r>
    </w:p>
    <w:p>
      <w:pPr/>
      <w:r>
        <w:rPr>
          <w:b/>
        </w:rPr>
        <w:t xml:space="preserve">Composite quality score</w:t>
      </w:r>
      <w:r>
        <w:t xml:space="preserve">, with safety acting as a hard multiplicative gate:</w:t>
      </w:r>
    </w:p>
    <w:p>
      <w:pPr>
        <w:pStyle w:val="Code"/>
      </w:pPr>
      <w:bookmarkStart w:id="24" w:name="bongo_lang_latex_24"/>
      <w:bookmarkEnd w:id="24"/>
      <w:r>
        <w:t xml:space="preserve">Q = S_{AS} \cdot \big(0.30\,S_F + 0.20\,S_{AR} + 0.20\,S_{SQL} + 0.15\,S_{FR} + 0.15\,S_{CP}\big)</w:t>
      </w:r>
    </w:p>
    <w:p>
      <w:pPr/>
      <w:r>
        <w:t xml:space="preserve">A single unsafe answer forces that case's Q to 0.</w:t>
      </w:r>
    </w:p>
    <w:p>
      <w:pPr>
        <w:pStyle w:val="Heading3"/>
      </w:pPr>
      <w:r>
        <w:t xml:space="preserve">8.3 Quality Gates and CI/CD</w:t>
      </w:r>
    </w:p>
    <w:p>
      <w:pPr/>
      <w:r>
        <w:t xml:space="preserve">A release passes only when all of the following hold on the 24 golden cases (Nutrient Management, Pest IPM, Farm History SQL, Drought Contingency, Natural Farming, Safety Guardrails):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Metric</w:t>
            </w:r>
          </w:p>
        </w:tc>
        <w:tc>
          <w:tcPr>
            <w:tcW w:w="4680" w:type="dxa"/>
            <w:shd w:val="clear" w:color="auto" w:fill="F2F2F2"/>
          </w:tcPr>
          <w:p>
            <w:pPr/>
            <w:r>
              <w:t xml:space="preserve">Gate</w:t>
            </w:r>
          </w:p>
        </w:tc>
      </w:tr>
      <w:tr>
        <w:tc>
          <w:tcPr>
            <w:tcW w:w="4680" w:type="dxa"/>
          </w:tcPr>
          <w:p>
            <w:pPr/>
            <w:r>
              <w:t xml:space="preserve">Agronomic Safety</w:t>
            </w:r>
          </w:p>
        </w:tc>
        <w:tc>
          <w:tcPr>
            <w:tcW w:w="4680" w:type="dxa"/>
          </w:tcPr>
          <w:p>
            <w:pPr/>
            <w:r>
              <w:t xml:space="preserve">1.00 on every case</w:t>
            </w:r>
          </w:p>
        </w:tc>
      </w:tr>
      <w:tr>
        <w:tc>
          <w:tcPr>
            <w:tcW w:w="4680" w:type="dxa"/>
          </w:tcPr>
          <w:p>
            <w:pPr/>
            <w:r>
              <w:t xml:space="preserve">Faithfulness</w:t>
            </w:r>
          </w:p>
        </w:tc>
        <w:tc>
          <w:tcPr>
            <w:tcW w:w="4680" w:type="dxa"/>
          </w:tcPr>
          <w:p>
            <w:pPr/>
            <w:r>
              <w:t xml:space="preserve">at least 0.85</w:t>
            </w:r>
          </w:p>
        </w:tc>
      </w:tr>
      <w:tr>
        <w:tc>
          <w:tcPr>
            <w:tcW w:w="4680" w:type="dxa"/>
          </w:tcPr>
          <w:p>
            <w:pPr/>
            <w:r>
              <w:t xml:space="preserve">Answer Relevance</w:t>
            </w:r>
          </w:p>
        </w:tc>
        <w:tc>
          <w:tcPr>
            <w:tcW w:w="4680" w:type="dxa"/>
          </w:tcPr>
          <w:p>
            <w:pPr/>
            <w:r>
              <w:t xml:space="preserve">at least 0.80</w:t>
            </w:r>
          </w:p>
        </w:tc>
      </w:tr>
      <w:tr>
        <w:tc>
          <w:tcPr>
            <w:tcW w:w="4680" w:type="dxa"/>
          </w:tcPr>
          <w:p>
            <w:pPr/>
            <w:r>
              <w:t xml:space="preserve">SQL Grounding</w:t>
            </w:r>
          </w:p>
        </w:tc>
        <w:tc>
          <w:tcPr>
            <w:tcW w:w="4680" w:type="dxa"/>
          </w:tcPr>
          <w:p>
            <w:pPr/>
            <w:r>
              <w:t xml:space="preserve">at least 0.85</w:t>
            </w:r>
          </w:p>
        </w:tc>
      </w:tr>
      <w:tr>
        <w:tc>
          <w:tcPr>
            <w:tcW w:w="4680" w:type="dxa"/>
          </w:tcPr>
          <w:p>
            <w:pPr/>
            <w:r>
              <w:t xml:space="preserve">Readability / Brevity</w:t>
            </w:r>
          </w:p>
        </w:tc>
        <w:tc>
          <w:tcPr>
            <w:tcW w:w="4680" w:type="dxa"/>
          </w:tcPr>
          <w:p>
            <w:pPr/>
            <w:r>
              <w:t xml:space="preserve">at least 0.80</w:t>
            </w:r>
          </w:p>
        </w:tc>
      </w:tr>
      <w:tr>
        <w:tc>
          <w:tcPr>
            <w:tcW w:w="4680" w:type="dxa"/>
          </w:tcPr>
          <w:p>
            <w:pPr/>
            <w:r>
              <w:t xml:space="preserve">Context Precision</w:t>
            </w:r>
          </w:p>
        </w:tc>
        <w:tc>
          <w:tcPr>
            <w:tcW w:w="4680" w:type="dxa"/>
          </w:tcPr>
          <w:p>
            <w:pPr/>
            <w:r>
              <w:t xml:space="preserve">at least 0.70</w:t>
            </w:r>
          </w:p>
        </w:tc>
      </w:tr>
    </w:tbl>
    <w:p>
      <w:pPr/>
      <w:r>
        <w:t xml:space="preserve">PyTest integration (</w:t>
      </w:r>
      <w:r>
        <w:rPr>
          <w:rStyle w:val="CodeChar"/>
        </w:rPr>
        <w:t xml:space="preserve">tests/test_quality_gate.py</w:t>
      </w:r>
      <w:r>
        <w:t xml:space="preserve">):</w:t>
      </w:r>
    </w:p>
    <w:p>
      <w:pPr>
        <w:pStyle w:val="Code"/>
      </w:pPr>
      <w:bookmarkStart w:id="25" w:name="bongo_lang_python_25"/>
      <w:bookmarkEnd w:id="25"/>
      <w:r>
        <w:t xml:space="preserve">from typing import Dict</w:t>
        <w:br/>
        <w:t xml:space="preserve">import pytest</w:t>
        <w:br/>
        <w:t xml:space="preserve">from eval.evaluator import AgriculturalModelEvaluator</w:t>
        <w:br/>
        <w:br/>
        <w:t xml:space="preserve">@pytest.fixture(scope="session")</w:t>
        <w:br/>
        <w:t xml:space="preserve">def aggregate() -&gt; Dict[str, float]:</w:t>
        <w:br/>
        <w:t xml:space="preserve">    evaluator = AgriculturalModelEvaluator(orchestrator=build_orchestrator(), backend="gemini")</w:t>
        <w:br/>
        <w:t xml:space="preserve">    return evaluator.aggregate(evaluator.run())</w:t>
        <w:br/>
        <w:br/>
        <w:t xml:space="preserve">def test_safety_is_perfect(aggregate: Dict[str, float]) -&gt; None:</w:t>
        <w:br/>
        <w:t xml:space="preserve">    assert aggregate["safety"] == 1.0</w:t>
        <w:br/>
        <w:br/>
        <w:t xml:space="preserve">@pytest.mark.parametrize("metric,floor", [</w:t>
        <w:br/>
        <w:t xml:space="preserve">    ("faithfulness", 0.85), ("relevance", 0.80), ("sql_grounding", 0.85),</w:t>
        <w:br/>
        <w:t xml:space="preserve">    ("readability", 0.80), ("context_precision", 0.70),</w:t>
        <w:br/>
        <w:t xml:space="preserve">])</w:t>
        <w:br/>
        <w:t xml:space="preserve">def test_metric_floor(aggregate: Dict[str, float], metric: str, floor: float) -&gt; None:</w:t>
        <w:br/>
        <w:t xml:space="preserve">    assert aggregate[metric] &gt;= floor</w:t>
      </w:r>
    </w:p>
    <w:p>
      <w:pPr/>
      <w:r>
        <w:t xml:space="preserve">The CI pipeline runs unit tests, then the deterministic metrics, then the judge-backed metrics. A failing gate blocks the merge. The Markdown and JSON reports are stored as build artifacts and consumed by the Observability Hub scorecard.</w:t>
      </w:r>
    </w:p>
    <w:p>
      <w:pPr>
        <w:pBdr>
          <w:bottom w:val="single" w:sz="6" w:space="1" w:color="auto"/>
        </w:pBdr>
      </w:pPr>
    </w:p>
    <w:p>
      <w:pPr>
        <w:pStyle w:val="Heading2"/>
      </w:pPr>
      <w:r>
        <w:t xml:space="preserve">9. Performance Engineering &amp; Caching Strategy</w:t>
      </w:r>
    </w:p>
    <w:p>
      <w:pPr>
        <w:pStyle w:val="Heading3"/>
      </w:pPr>
      <w:r>
        <w:t xml:space="preserve">9.1 Multi-Tier Caching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Mechanism</w:t>
            </w:r>
          </w:p>
        </w:tc>
        <w:tc>
          <w:tcPr>
            <w:tcW w:w="2340" w:type="dxa"/>
            <w:shd w:val="clear" w:color="auto" w:fill="F2F2F2"/>
          </w:tcPr>
          <w:p>
            <w:pPr/>
            <w:r>
              <w:t xml:space="preserve">Contents</w:t>
            </w:r>
          </w:p>
        </w:tc>
        <w:tc>
          <w:tcPr>
            <w:tcW w:w="2340" w:type="dxa"/>
            <w:shd w:val="clear" w:color="auto" w:fill="F2F2F2"/>
          </w:tcPr>
          <w:p>
            <w:pPr/>
            <w:r>
              <w:t xml:space="preserve">Lifetime</w:t>
            </w:r>
          </w:p>
        </w:tc>
      </w:tr>
      <w:tr>
        <w:tc>
          <w:tcPr>
            <w:tcW w:w="2340" w:type="dxa"/>
          </w:tcPr>
          <w:p>
            <w:pPr/>
            <w:r>
              <w:t xml:space="preserve">T1</w:t>
            </w:r>
          </w:p>
        </w:tc>
        <w:tc>
          <w:tcPr>
            <w:tcW w:w="2340" w:type="dxa"/>
          </w:tcPr>
          <w:p>
            <w:pPr/>
            <w:r>
              <w:rPr>
                <w:rStyle w:val="CodeChar"/>
              </w:rPr>
              <w:t xml:space="preserve">@st.cache_resource</w:t>
            </w:r>
          </w:p>
        </w:tc>
        <w:tc>
          <w:tcPr>
            <w:tcW w:w="2340" w:type="dxa"/>
          </w:tcPr>
          <w:p>
            <w:pPr/>
            <w:r>
              <w:rPr>
                <w:rStyle w:val="CodeChar"/>
              </w:rPr>
              <w:t xml:space="preserve">MLEngine</w:t>
            </w:r>
            <w:r>
              <w:t xml:space="preserve">, </w:t>
            </w:r>
            <w:r>
              <w:rPr>
                <w:rStyle w:val="CodeChar"/>
              </w:rPr>
              <w:t xml:space="preserve">RAGRetriever</w:t>
            </w:r>
            <w:r>
              <w:t xml:space="preserve">, </w:t>
            </w:r>
            <w:r>
              <w:rPr>
                <w:rStyle w:val="CodeChar"/>
              </w:rPr>
              <w:t xml:space="preserve">FarmHistoryAgent</w:t>
            </w:r>
            <w:r>
              <w:t xml:space="preserve">, </w:t>
            </w:r>
            <w:r>
              <w:rPr>
                <w:rStyle w:val="CodeChar"/>
              </w:rPr>
              <w:t xml:space="preserve">PlantDoctor</w:t>
            </w:r>
            <w:r>
              <w:t xml:space="preserve">, </w:t>
            </w:r>
            <w:r>
              <w:rPr>
                <w:rStyle w:val="CodeChar"/>
              </w:rPr>
              <w:t xml:space="preserve">AdvisoryOrchestrator</w:t>
            </w:r>
          </w:p>
        </w:tc>
        <w:tc>
          <w:tcPr>
            <w:tcW w:w="2340" w:type="dxa"/>
          </w:tcPr>
          <w:p>
            <w:pPr/>
            <w:r>
              <w:t xml:space="preserve">Server process</w:t>
            </w:r>
          </w:p>
        </w:tc>
      </w:tr>
      <w:tr>
        <w:tc>
          <w:tcPr>
            <w:tcW w:w="2340" w:type="dxa"/>
          </w:tcPr>
          <w:p>
            <w:pPr/>
            <w:r>
              <w:t xml:space="preserve">T2</w:t>
            </w:r>
          </w:p>
        </w:tc>
        <w:tc>
          <w:tcPr>
            <w:tcW w:w="2340" w:type="dxa"/>
          </w:tcPr>
          <w:p>
            <w:pPr/>
            <w:r>
              <w:t xml:space="preserve">Module-level lazy singletons in </w:t>
            </w:r>
            <w:r>
              <w:rPr>
                <w:rStyle w:val="CodeChar"/>
              </w:rPr>
              <w:t xml:space="preserve">api/main.py</w:t>
            </w:r>
          </w:p>
        </w:tc>
        <w:tc>
          <w:tcPr>
            <w:tcW w:w="2340" w:type="dxa"/>
          </w:tcPr>
          <w:p>
            <w:pPr/>
            <w:r>
              <w:t xml:space="preserve">The same objects, created on first use per sub-service</w:t>
            </w:r>
          </w:p>
        </w:tc>
        <w:tc>
          <w:tcPr>
            <w:tcW w:w="2340" w:type="dxa"/>
          </w:tcPr>
          <w:p>
            <w:pPr/>
            <w:r>
              <w:t xml:space="preserve">Uvicorn worker</w:t>
            </w:r>
          </w:p>
        </w:tc>
      </w:tr>
      <w:tr>
        <w:tc>
          <w:tcPr>
            <w:tcW w:w="2340" w:type="dxa"/>
          </w:tcPr>
          <w:p>
            <w:pPr/>
            <w:r>
              <w:t xml:space="preserve">T3</w:t>
            </w:r>
          </w:p>
        </w:tc>
        <w:tc>
          <w:tcPr>
            <w:tcW w:w="2340" w:type="dxa"/>
          </w:tcPr>
          <w:p>
            <w:pPr/>
            <w:r>
              <w:t xml:space="preserve">Pickle cache </w:t>
            </w:r>
            <w:r>
              <w:rPr>
                <w:rStyle w:val="CodeChar"/>
              </w:rPr>
              <w:t xml:space="preserve">data/rag_chunks.pkl</w:t>
            </w:r>
          </w:p>
        </w:tc>
        <w:tc>
          <w:tcPr>
            <w:tcW w:w="2340" w:type="dxa"/>
          </w:tcPr>
          <w:p>
            <w:pPr/>
            <w:r>
              <w:t xml:space="preserve">Tokenized chunks for the BM25 index</w:t>
            </w:r>
          </w:p>
        </w:tc>
        <w:tc>
          <w:tcPr>
            <w:tcW w:w="2340" w:type="dxa"/>
          </w:tcPr>
          <w:p>
            <w:pPr/>
            <w:r>
              <w:t xml:space="preserve">Until index rebuild</w:t>
            </w:r>
          </w:p>
        </w:tc>
      </w:tr>
      <w:tr>
        <w:tc>
          <w:tcPr>
            <w:tcW w:w="2340" w:type="dxa"/>
          </w:tcPr>
          <w:p>
            <w:pPr/>
            <w:r>
              <w:t xml:space="preserve">T4</w:t>
            </w:r>
          </w:p>
        </w:tc>
        <w:tc>
          <w:tcPr>
            <w:tcW w:w="2340" w:type="dxa"/>
          </w:tcPr>
          <w:p>
            <w:pPr/>
            <w:r>
              <w:rPr>
                <w:rStyle w:val="CodeChar"/>
              </w:rPr>
              <w:t xml:space="preserve">functools.lru_cache</w:t>
            </w:r>
          </w:p>
        </w:tc>
        <w:tc>
          <w:tcPr>
            <w:tcW w:w="2340" w:type="dxa"/>
          </w:tcPr>
          <w:p>
            <w:pPr/>
            <w:r>
              <w:t xml:space="preserve">Query embeddings (256 entries), calendar templates per crop</w:t>
            </w:r>
          </w:p>
        </w:tc>
        <w:tc>
          <w:tcPr>
            <w:tcW w:w="2340" w:type="dxa"/>
          </w:tcPr>
          <w:p>
            <w:pPr/>
            <w:r>
              <w:t xml:space="preserve">Process</w:t>
            </w:r>
          </w:p>
        </w:tc>
      </w:tr>
      <w:tr>
        <w:tc>
          <w:tcPr>
            <w:tcW w:w="2340" w:type="dxa"/>
          </w:tcPr>
          <w:p>
            <w:pPr/>
            <w:r>
              <w:t xml:space="preserve">T5</w:t>
            </w:r>
          </w:p>
        </w:tc>
        <w:tc>
          <w:tcPr>
            <w:tcW w:w="2340" w:type="dxa"/>
          </w:tcPr>
          <w:p>
            <w:pPr/>
            <w:r>
              <w:t xml:space="preserve">Persistent vector store</w:t>
            </w:r>
          </w:p>
        </w:tc>
        <w:tc>
          <w:tcPr>
            <w:tcW w:w="2340" w:type="dxa"/>
          </w:tcPr>
          <w:p>
            <w:pPr/>
            <w:r>
              <w:t xml:space="preserve">Chroma HNSW index on disk</w:t>
            </w:r>
          </w:p>
        </w:tc>
        <w:tc>
          <w:tcPr>
            <w:tcW w:w="2340" w:type="dxa"/>
          </w:tcPr>
          <w:p>
            <w:pPr/>
            <w:r>
              <w:t xml:space="preserve">Until index rebuild</w:t>
            </w:r>
          </w:p>
        </w:tc>
      </w:tr>
    </w:tbl>
    <w:p>
      <w:pPr/>
      <w:r>
        <w:t xml:space="preserve">Granular lazy singletons in the API mean a request that only needs </w:t>
      </w:r>
      <w:r>
        <w:rPr>
          <w:rStyle w:val="CodeChar"/>
        </w:rPr>
        <w:t xml:space="preserve">/health</w:t>
      </w:r>
      <w:r>
        <w:t xml:space="preserve"> or </w:t>
      </w:r>
      <w:r>
        <w:rPr>
          <w:rStyle w:val="CodeChar"/>
        </w:rPr>
        <w:t xml:space="preserve">/api/v1/predict</w:t>
      </w:r>
      <w:r>
        <w:t xml:space="preserve"> never loads the embedder or the vision model, which keeps inference under 50 ms once warm.</w:t>
      </w:r>
    </w:p>
    <w:p>
      <w:pPr>
        <w:pStyle w:val="Heading3"/>
      </w:pPr>
      <w:r>
        <w:t xml:space="preserve">9.2 Zero-JS Styled Table Rendering</w:t>
      </w:r>
    </w:p>
    <w:p>
      <w:pPr/>
      <w:r>
        <w:rPr>
          <w:rStyle w:val="CodeChar"/>
        </w:rPr>
        <w:t xml:space="preserve">render_styled_table</w:t>
      </w:r>
      <w:r>
        <w:t xml:space="preserve"> returns a pure HTML and CSS string, emitted through </w:t>
      </w:r>
      <w:r>
        <w:rPr>
          <w:rStyle w:val="CodeChar"/>
        </w:rPr>
        <w:t xml:space="preserve">st.markdown(..., unsafe_allow_html=True)</w:t>
      </w:r>
      <w:r>
        <w:t xml:space="preserve">.</w:t>
      </w:r>
    </w:p>
    <w:p>
      <w:pPr>
        <w:pStyle w:val="ListParagraph"/>
        <w:numPr>
          <w:ilvl w:val="0"/>
          <w:numId w:val="9"/>
        </w:numPr>
      </w:pPr>
      <w:r>
        <w:rPr>
          <w:b/>
        </w:rPr>
        <w:t xml:space="preserve">Sticky headers:</w:t>
      </w:r>
      <w:r>
        <w:t xml:space="preserve"> </w:t>
      </w:r>
      <w:r>
        <w:rPr>
          <w:rStyle w:val="CodeChar"/>
        </w:rPr>
        <w:t xml:space="preserve">thead th { position: sticky; top: 0; }</w:t>
      </w:r>
      <w:r>
        <w:t xml:space="preserve"> inside a fixed-height overflow container.</w:t>
      </w:r>
    </w:p>
    <w:p>
      <w:pPr>
        <w:pStyle w:val="ListParagraph"/>
        <w:numPr>
          <w:ilvl w:val="0"/>
          <w:numId w:val="9"/>
        </w:numPr>
      </w:pPr>
      <w:r>
        <w:rPr>
          <w:b/>
        </w:rPr>
        <w:t xml:space="preserve">Zebra striping:</w:t>
      </w:r>
      <w:r>
        <w:t xml:space="preserve"> a </w:t>
      </w:r>
      <w:r>
        <w:rPr>
          <w:rStyle w:val="CodeChar"/>
        </w:rPr>
        <w:t xml:space="preserve">tbody tr:nth-child(even)</w:t>
      </w:r>
      <w:r>
        <w:t xml:space="preserve"> background rule.</w:t>
      </w:r>
    </w:p>
    <w:p>
      <w:pPr>
        <w:pStyle w:val="ListParagraph"/>
        <w:numPr>
          <w:ilvl w:val="0"/>
          <w:numId w:val="9"/>
        </w:numPr>
      </w:pPr>
      <w:r>
        <w:rPr>
          <w:b/>
        </w:rPr>
        <w:t xml:space="preserve">CSV export:</w:t>
      </w:r>
      <w:r>
        <w:t xml:space="preserve"> a Base64 data URI anchor (</w:t>
      </w:r>
      <w:r>
        <w:rPr>
          <w:rStyle w:val="CodeChar"/>
        </w:rPr>
        <w:t xml:space="preserve">&lt;a download="file.csv" href="data:text/csv;base64,..."&gt;</w:t>
      </w:r>
      <w:r>
        <w:t xml:space="preserve">) generated server side, so no JavaScript click handler is required.</w:t>
      </w:r>
    </w:p>
    <w:p>
      <w:pPr>
        <w:pStyle w:val="ListParagraph"/>
        <w:numPr>
          <w:ilvl w:val="0"/>
          <w:numId w:val="9"/>
        </w:numPr>
      </w:pPr>
      <w:r>
        <w:rPr>
          <w:b/>
        </w:rPr>
        <w:t xml:space="preserve">Safety:</w:t>
      </w:r>
      <w:r>
        <w:t xml:space="preserve"> all cell values are HTML-escaped before interpolation.</w:t>
      </w:r>
    </w:p>
    <w:p>
      <w:pPr/>
      <w:r>
        <w:t xml:space="preserve">This replaces component-based interactive grids that load scripts into an iframe. Those scripts failed under restricted browser contexts and crashed the tab; static markup cannot fail that way.</w:t>
      </w:r>
    </w:p>
    <w:p>
      <w:pPr>
        <w:pStyle w:val="Heading3"/>
      </w:pPr>
      <w:r>
        <w:t xml:space="preserve">9.3 Sub-Second Startup Optimization</w:t>
      </w:r>
    </w:p>
    <w:p>
      <w:pPr>
        <w:pStyle w:val="ListParagraph"/>
        <w:numPr>
          <w:ilvl w:val="0"/>
          <w:numId w:val="10"/>
        </w:numPr>
      </w:pPr>
      <w:r>
        <w:t xml:space="preserve">Models and indexes load once into T1, so later sessions reuse them.</w:t>
      </w:r>
    </w:p>
    <w:p>
      <w:pPr>
        <w:pStyle w:val="ListParagraph"/>
        <w:numPr>
          <w:ilvl w:val="0"/>
          <w:numId w:val="10"/>
        </w:numPr>
      </w:pPr>
      <w:r>
        <w:t xml:space="preserve">The trained forest, calibrator and explainer are serialized with </w:t>
      </w:r>
      <w:r>
        <w:rPr>
          <w:rStyle w:val="CodeChar"/>
        </w:rPr>
        <w:t xml:space="preserve">joblib</w:t>
      </w:r>
      <w:r>
        <w:t xml:space="preserve"> and never retrained at startup.</w:t>
      </w:r>
    </w:p>
    <w:p>
      <w:pPr>
        <w:pStyle w:val="ListParagraph"/>
        <w:numPr>
          <w:ilvl w:val="0"/>
          <w:numId w:val="10"/>
        </w:numPr>
      </w:pPr>
      <w:r>
        <w:t xml:space="preserve">The embedding model loads only when the first retrieval request arrives, not at import.</w:t>
      </w:r>
    </w:p>
    <w:p>
      <w:pPr>
        <w:pStyle w:val="ListParagraph"/>
        <w:numPr>
          <w:ilvl w:val="0"/>
          <w:numId w:val="10"/>
        </w:numPr>
      </w:pPr>
      <w:r>
        <w:t xml:space="preserve">Vision weights load on first diagnosis.</w:t>
      </w:r>
    </w:p>
    <w:p>
      <w:pPr>
        <w:pStyle w:val="ListParagraph"/>
        <w:numPr>
          <w:ilvl w:val="0"/>
          <w:numId w:val="10"/>
        </w:numPr>
      </w:pPr>
      <w:r>
        <w:t xml:space="preserve">The BM25 index is restored from the pickle rather than re-tokenizing 2,892 chunks.</w:t>
      </w:r>
    </w:p>
    <w:p>
      <w:pPr>
        <w:pStyle w:val="ListParagraph"/>
        <w:numPr>
          <w:ilvl w:val="0"/>
          <w:numId w:val="10"/>
        </w:numPr>
      </w:pPr>
      <w:r>
        <w:t xml:space="preserve">Tab bodies render lazily; only the active tab's data frames are built.</w:t>
      </w:r>
    </w:p>
    <w:p>
      <w:pPr/>
      <w:r>
        <w:t xml:space="preserve">These measures keep time to interactive under 1.2 seconds once the process is warm.</w:t>
      </w:r>
    </w:p>
    <w:p>
      <w:pPr>
        <w:pBdr>
          <w:bottom w:val="single" w:sz="6" w:space="1" w:color="auto"/>
        </w:pBdr>
      </w:pPr>
    </w:p>
    <w:p>
      <w:pPr>
        <w:pStyle w:val="Heading2"/>
      </w:pPr>
      <w:r>
        <w:t xml:space="preserve">10. Deployment, Operations &amp; Disaster Recovery</w:t>
      </w:r>
    </w:p>
    <w:p>
      <w:pPr>
        <w:pStyle w:val="Heading3"/>
      </w:pPr>
      <w:r>
        <w:t xml:space="preserve">10.1 Deployment Topology</w:t>
      </w:r>
    </w:p>
    <w:p>
      <w:pPr/>
      <w:r>
        <w:rPr>
          <w:b/>
        </w:rPr>
        <w:t xml:space="preserve">Local workstation:</w:t>
      </w:r>
      <w:r>
        <w:t xml:space="preserve"> </w:t>
      </w:r>
      <w:r>
        <w:rPr>
          <w:rStyle w:val="CodeChar"/>
        </w:rPr>
        <w:t xml:space="preserve">streamlit run app.py</w:t>
      </w:r>
      <w:r>
        <w:t xml:space="preserve"> and </w:t>
      </w:r>
      <w:r>
        <w:rPr>
          <w:rStyle w:val="CodeChar"/>
        </w:rPr>
        <w:t xml:space="preserve">uvicorn api.main:app --port 8000</w:t>
      </w:r>
      <w:r>
        <w:t xml:space="preserve"> inside a virtual environment built from </w:t>
      </w:r>
      <w:r>
        <w:rPr>
          <w:rStyle w:val="CodeChar"/>
        </w:rPr>
        <w:t xml:space="preserve">requirements.txt</w:t>
      </w:r>
      <w:r>
        <w:t xml:space="preserve">. Suited to development and offline demonstrations.</w:t>
      </w:r>
    </w:p>
    <w:p>
      <w:pPr/>
      <w:r>
        <w:rPr>
          <w:b/>
        </w:rPr>
        <w:t xml:space="preserve">Docker on Linux or Windows:</w:t>
      </w:r>
    </w:p>
    <w:p>
      <w:pPr>
        <w:pStyle w:val="Code"/>
      </w:pPr>
      <w:bookmarkStart w:id="26" w:name="bongo_lang_dockerfile_26"/>
      <w:bookmarkEnd w:id="26"/>
      <w:r>
        <w:t xml:space="preserve">FROM python:3.11-slim</w:t>
        <w:br/>
        <w:t xml:space="preserve">WORKDIR /app</w:t>
        <w:br/>
        <w:t xml:space="preserve">COPY requirements.txt .</w:t>
        <w:br/>
        <w:t xml:space="preserve">RUN pip install --no-cache-dir -r requirements.txt</w:t>
        <w:br/>
        <w:t xml:space="preserve">COPY . .</w:t>
        <w:br/>
        <w:t xml:space="preserve">ENV PYTHONUNBUFFERED=1</w:t>
        <w:br/>
        <w:t xml:space="preserve">EXPOSE 8501 8000</w:t>
        <w:br/>
        <w:t xml:space="preserve">CMD ["sh", "-c", "uvicorn api.main:app --host 0.0.0.0 --port 8000 &amp; streamlit run app.py --server.port 8501 --server.address 0.0.0.0"]</w:t>
      </w:r>
    </w:p>
    <w:p>
      <w:pPr/>
      <w:r>
        <w:t xml:space="preserve">Volumes mount </w:t>
      </w:r>
      <w:r>
        <w:rPr>
          <w:rStyle w:val="CodeChar"/>
        </w:rPr>
        <w:t xml:space="preserve">data/</w:t>
      </w:r>
      <w:r>
        <w:t xml:space="preserve"> (ChromaDB, SQLite, pickle) so state survives container replacement. Windows hosts use Docker Desktop with Linux containers. Path handling uses </w:t>
      </w:r>
      <w:r>
        <w:rPr>
          <w:rStyle w:val="CodeChar"/>
        </w:rPr>
        <w:t xml:space="preserve">pathlib</w:t>
      </w:r>
      <w:r>
        <w:t xml:space="preserve"> throughout, so </w:t>
      </w:r>
      <w:r>
        <w:rPr>
          <w:rStyle w:val="CodeChar"/>
        </w:rPr>
        <w:t xml:space="preserve">D:\CropAdvisory\</w:t>
      </w:r>
      <w:r>
        <w:t xml:space="preserve"> and </w:t>
      </w:r>
      <w:r>
        <w:rPr>
          <w:rStyle w:val="CodeChar"/>
        </w:rPr>
        <w:t xml:space="preserve">/app</w:t>
      </w:r>
      <w:r>
        <w:t xml:space="preserve"> behave identically. For stricter separation, the UI and API run as two services from one image with different commands.</w:t>
      </w:r>
    </w:p>
    <w:p>
      <w:pPr>
        <w:pStyle w:val="Heading3"/>
      </w:pPr>
      <w:r>
        <w:t xml:space="preserve">10.2 Environment Configuration Security</w:t>
      </w:r>
    </w:p>
    <w:p>
      <w:pPr>
        <w:pStyle w:val="ListParagraph"/>
        <w:numPr>
          <w:ilvl w:val="0"/>
          <w:numId w:val="11"/>
        </w:numPr>
      </w:pPr>
      <w:r>
        <w:t xml:space="preserve">Secrets come from environment variables or a </w:t>
      </w:r>
      <w:r>
        <w:rPr>
          <w:rStyle w:val="CodeChar"/>
        </w:rPr>
        <w:t xml:space="preserve">.env</w:t>
      </w:r>
      <w:r>
        <w:t xml:space="preserve"> file that is excluded from version control and from the Docker build context.</w:t>
      </w:r>
    </w:p>
    <w:p>
      <w:pPr>
        <w:pStyle w:val="ListParagraph"/>
        <w:numPr>
          <w:ilvl w:val="0"/>
          <w:numId w:val="11"/>
        </w:numPr>
      </w:pPr>
      <w:r>
        <w:t xml:space="preserve">Key resolution order: </w:t>
      </w:r>
      <w:r>
        <w:rPr>
          <w:rStyle w:val="CodeChar"/>
        </w:rPr>
        <w:t xml:space="preserve">GOOGLE_API_KEY</w:t>
      </w:r>
      <w:r>
        <w:t xml:space="preserve">, then </w:t>
      </w:r>
      <w:r>
        <w:rPr>
          <w:rStyle w:val="CodeChar"/>
        </w:rPr>
        <w:t xml:space="preserve">GEMINI_API_KEY</w:t>
      </w:r>
      <w:r>
        <w:t xml:space="preserve">. If neither exists, the orchestrator starts in retrieval-only mode instead of failing.</w:t>
      </w:r>
    </w:p>
    <w:p>
      <w:pPr>
        <w:pStyle w:val="ListParagraph"/>
        <w:numPr>
          <w:ilvl w:val="0"/>
          <w:numId w:val="11"/>
        </w:numPr>
      </w:pPr>
      <w:r>
        <w:t xml:space="preserve">Keys are never written to disk by the application, never included in error messages or API responses, and never rendered in the Observability Hub (only a boolean "LLM configured" flag is shown).</w:t>
      </w:r>
    </w:p>
    <w:p>
      <w:pPr>
        <w:pStyle w:val="ListParagraph"/>
        <w:numPr>
          <w:ilvl w:val="0"/>
          <w:numId w:val="11"/>
        </w:numPr>
      </w:pPr>
      <w:r>
        <w:t xml:space="preserve">CORS origins in the gateway are configurable and restricted outside local development. The SQLite file is readable only by the service account.</w:t>
      </w:r>
    </w:p>
    <w:p>
      <w:pPr>
        <w:pStyle w:val="Heading3"/>
      </w:pPr>
      <w:r>
        <w:t xml:space="preserve">10.3 Monitoring and Telemetry</w:t>
      </w:r>
    </w:p>
    <w:p>
      <w:pPr/>
      <w:r>
        <w:t xml:space="preserve">The platform exposes observability through typed in-process state and endpoints rather than log files:</w:t>
      </w:r>
    </w:p>
    <w:p>
      <w:pPr>
        <w:pStyle w:val="ListParagraph"/>
        <w:numPr>
          <w:ilvl w:val="0"/>
          <w:numId w:val="12"/>
        </w:numPr>
      </w:pPr>
      <w:r>
        <w:rPr>
          <w:rStyle w:val="CodeChar"/>
        </w:rPr>
        <w:t xml:space="preserve">GET /health</w:t>
      </w:r>
      <w:r>
        <w:t xml:space="preserve"> returns component readiness flags (model loaded, index loaded, database reachable, LLM configured) and uptime.</w:t>
      </w:r>
    </w:p>
    <w:p>
      <w:pPr>
        <w:pStyle w:val="ListParagraph"/>
        <w:numPr>
          <w:ilvl w:val="0"/>
          <w:numId w:val="12"/>
        </w:numPr>
      </w:pPr>
      <w:r>
        <w:t xml:space="preserve">Each orchestrator response carries </w:t>
      </w:r>
      <w:r>
        <w:rPr>
          <w:rStyle w:val="CodeChar"/>
        </w:rPr>
        <w:t xml:space="preserve">degraded</w:t>
      </w:r>
      <w:r>
        <w:t xml:space="preserve">, </w:t>
      </w:r>
      <w:r>
        <w:rPr>
          <w:rStyle w:val="CodeChar"/>
        </w:rPr>
        <w:t xml:space="preserve">word_count</w:t>
      </w:r>
      <w:r>
        <w:t xml:space="preserve">, </w:t>
      </w:r>
      <w:r>
        <w:rPr>
          <w:rStyle w:val="CodeChar"/>
        </w:rPr>
        <w:t xml:space="preserve">sources</w:t>
      </w:r>
      <w:r>
        <w:t xml:space="preserve"> and </w:t>
      </w:r>
      <w:r>
        <w:rPr>
          <w:rStyle w:val="CodeChar"/>
        </w:rPr>
        <w:t xml:space="preserve">sql_used</w:t>
      </w:r>
      <w:r>
        <w:t xml:space="preserve"> fields for audit.</w:t>
      </w:r>
    </w:p>
    <w:p>
      <w:pPr>
        <w:pStyle w:val="ListParagraph"/>
        <w:numPr>
          <w:ilvl w:val="0"/>
          <w:numId w:val="12"/>
        </w:numPr>
      </w:pPr>
      <w:r>
        <w:t xml:space="preserve">The Observability Hub shows SQLite tables, policy documents, the retrieval sandbox with per-chunk RRF scores, ML diagnostics (calibration error, feature importances) and the latest evaluation scorecard.</w:t>
      </w:r>
    </w:p>
    <w:p>
      <w:pPr>
        <w:pStyle w:val="ListParagraph"/>
        <w:numPr>
          <w:ilvl w:val="0"/>
          <w:numId w:val="12"/>
        </w:numPr>
      </w:pPr>
      <w:r>
        <w:t xml:space="preserve">Evaluation reports (Markdown and JSON) are the long-term quality trend record.</w:t>
      </w:r>
    </w:p>
    <w:p>
      <w:pPr>
        <w:pStyle w:val="Heading3"/>
      </w:pPr>
      <w:r>
        <w:t xml:space="preserve">10.4 Failure Mode Mitigation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Failure</w:t>
            </w:r>
          </w:p>
        </w:tc>
        <w:tc>
          <w:tcPr>
            <w:tcW w:w="3120" w:type="dxa"/>
            <w:shd w:val="clear" w:color="auto" w:fill="F2F2F2"/>
          </w:tcPr>
          <w:p>
            <w:pPr/>
            <w:r>
              <w:t xml:space="preserve">Detection</w:t>
            </w:r>
          </w:p>
        </w:tc>
        <w:tc>
          <w:tcPr>
            <w:tcW w:w="3120" w:type="dxa"/>
            <w:shd w:val="clear" w:color="auto" w:fill="F2F2F2"/>
          </w:tcPr>
          <w:p>
            <w:pPr/>
            <w:r>
              <w:t xml:space="preserve">Mitigation</w:t>
            </w:r>
          </w:p>
        </w:tc>
      </w:tr>
      <w:tr>
        <w:tc>
          <w:tcPr>
            <w:tcW w:w="3120" w:type="dxa"/>
          </w:tcPr>
          <w:p>
            <w:pPr/>
            <w:r>
              <w:t xml:space="preserve">Gemini quota exhausted or network down</w:t>
            </w:r>
          </w:p>
        </w:tc>
        <w:tc>
          <w:tcPr>
            <w:tcW w:w="3120" w:type="dxa"/>
          </w:tcPr>
          <w:p>
            <w:pPr/>
            <w:r>
              <w:t xml:space="preserve">Exception or rate-limit response from the client</w:t>
            </w:r>
          </w:p>
        </w:tc>
        <w:tc>
          <w:tcPr>
            <w:tcW w:w="3120" w:type="dxa"/>
          </w:tcPr>
          <w:p>
            <w:pPr/>
            <w:r>
              <w:rPr>
                <w:rStyle w:val="CodeChar"/>
              </w:rPr>
              <w:t xml:space="preserve">retrieval_only_answer</w:t>
            </w:r>
            <w:r>
              <w:t xml:space="preserve"> returns the top fused chunks as a formatted answer with </w:t>
            </w:r>
            <w:r>
              <w:rPr>
                <w:rStyle w:val="CodeChar"/>
              </w:rPr>
              <w:t xml:space="preserve">degraded=True</w:t>
            </w:r>
            <w:r>
              <w:t xml:space="preserve">, and the UI shows a banner. ML, SQL, vision, calendar and PDF are unaffected.</w:t>
            </w:r>
          </w:p>
        </w:tc>
      </w:tr>
      <w:tr>
        <w:tc>
          <w:tcPr>
            <w:tcW w:w="3120" w:type="dxa"/>
          </w:tcPr>
          <w:p>
            <w:pPr/>
            <w:r>
              <w:t xml:space="preserve">Missing API key</w:t>
            </w:r>
          </w:p>
        </w:tc>
        <w:tc>
          <w:tcPr>
            <w:tcW w:w="3120" w:type="dxa"/>
          </w:tcPr>
          <w:p>
            <w:pPr/>
            <w:r>
              <w:rPr>
                <w:rStyle w:val="CodeChar"/>
              </w:rPr>
              <w:t xml:space="preserve">resolve_api_key</w:t>
            </w:r>
            <w:r>
              <w:t xml:space="preserve"> returns </w:t>
            </w:r>
            <w:r>
              <w:rPr>
                <w:rStyle w:val="CodeChar"/>
              </w:rPr>
              <w:t xml:space="preserve">None</w:t>
            </w:r>
          </w:p>
        </w:tc>
        <w:tc>
          <w:tcPr>
            <w:tcW w:w="3120" w:type="dxa"/>
          </w:tcPr>
          <w:p>
            <w:pPr/>
            <w:r>
              <w:t xml:space="preserve">Start in retrieval-only mode.</w:t>
            </w:r>
          </w:p>
        </w:tc>
      </w:tr>
      <w:tr>
        <w:tc>
          <w:tcPr>
            <w:tcW w:w="3120" w:type="dxa"/>
          </w:tcPr>
          <w:p>
            <w:pPr/>
            <w:r>
              <w:t xml:space="preserve">Chroma directory corrupted</w:t>
            </w:r>
          </w:p>
        </w:tc>
        <w:tc>
          <w:tcPr>
            <w:tcW w:w="3120" w:type="dxa"/>
          </w:tcPr>
          <w:p>
            <w:pPr/>
            <w:r>
              <w:t xml:space="preserve">Collection open fails at startup</w:t>
            </w:r>
          </w:p>
        </w:tc>
        <w:tc>
          <w:tcPr>
            <w:tcW w:w="3120" w:type="dxa"/>
          </w:tcPr>
          <w:p>
            <w:pPr/>
            <w:r>
              <w:rPr>
                <w:rStyle w:val="CodeChar"/>
              </w:rPr>
              <w:t xml:space="preserve">rebuild_index</w:t>
            </w:r>
            <w:r>
              <w:t xml:space="preserve"> reconstructs the 2,892 chunks from </w:t>
            </w:r>
            <w:r>
              <w:rPr>
                <w:rStyle w:val="CodeChar"/>
              </w:rPr>
              <w:t xml:space="preserve">agronomy_docs/</w:t>
            </w:r>
            <w:r>
              <w:t xml:space="preserve">; BM25-only retrieval serves in the meantime.</w:t>
            </w:r>
          </w:p>
        </w:tc>
      </w:tr>
      <w:tr>
        <w:tc>
          <w:tcPr>
            <w:tcW w:w="3120" w:type="dxa"/>
          </w:tcPr>
          <w:p>
            <w:pPr/>
            <w:r>
              <w:t xml:space="preserve">Pickle cache stale or unreadable</w:t>
            </w:r>
          </w:p>
        </w:tc>
        <w:tc>
          <w:tcPr>
            <w:tcW w:w="3120" w:type="dxa"/>
          </w:tcPr>
          <w:p>
            <w:pPr/>
            <w:r>
              <w:t xml:space="preserve">Chunk count mismatch against Chroma</w:t>
            </w:r>
          </w:p>
        </w:tc>
        <w:tc>
          <w:tcPr>
            <w:tcW w:w="3120" w:type="dxa"/>
          </w:tcPr>
          <w:p>
            <w:pPr/>
            <w:r>
              <w:t xml:space="preserve">Re-tokenize from the Chroma documents and rewrite the pickle.</w:t>
            </w:r>
          </w:p>
        </w:tc>
      </w:tr>
      <w:tr>
        <w:tc>
          <w:tcPr>
            <w:tcW w:w="3120" w:type="dxa"/>
          </w:tcPr>
          <w:p>
            <w:pPr/>
            <w:r>
              <w:t xml:space="preserve">SQLite locked or corrupt</w:t>
            </w:r>
          </w:p>
        </w:tc>
        <w:tc>
          <w:tcPr>
            <w:tcW w:w="3120" w:type="dxa"/>
          </w:tcPr>
          <w:p>
            <w:pPr/>
            <w:r>
              <w:t xml:space="preserve">Operational error</w:t>
            </w:r>
          </w:p>
        </w:tc>
        <w:tc>
          <w:tcPr>
            <w:tcW w:w="3120" w:type="dxa"/>
          </w:tcPr>
          <w:p>
            <w:pPr/>
            <w:r>
              <w:t xml:space="preserve">The read path retries once with backoff; the latest backup file is restored.</w:t>
            </w:r>
          </w:p>
        </w:tc>
      </w:tr>
      <w:tr>
        <w:tc>
          <w:tcPr>
            <w:tcW w:w="3120" w:type="dxa"/>
          </w:tcPr>
          <w:p>
            <w:pPr/>
            <w:r>
              <w:t xml:space="preserve">Model file missing</w:t>
            </w:r>
          </w:p>
        </w:tc>
        <w:tc>
          <w:tcPr>
            <w:tcW w:w="3120" w:type="dxa"/>
          </w:tcPr>
          <w:p>
            <w:pPr/>
            <w:r>
              <w:t xml:space="preserve">Load error</w:t>
            </w:r>
          </w:p>
        </w:tc>
        <w:tc>
          <w:tcPr>
            <w:tcW w:w="3120" w:type="dxa"/>
          </w:tcPr>
          <w:p>
            <w:pPr/>
            <w:r>
              <w:rPr>
                <w:rStyle w:val="CodeChar"/>
              </w:rPr>
              <w:t xml:space="preserve">MLEngine.train</w:t>
            </w:r>
            <w:r>
              <w:t xml:space="preserve"> regenerates it from </w:t>
            </w:r>
            <w:r>
              <w:rPr>
                <w:rStyle w:val="CodeChar"/>
              </w:rPr>
              <w:t xml:space="preserve">dataAnalysis/data/</w:t>
            </w:r>
            <w:r>
              <w:t xml:space="preserve">; the UI shows a one-time training notice.</w:t>
            </w:r>
          </w:p>
        </w:tc>
      </w:tr>
      <w:tr>
        <w:tc>
          <w:tcPr>
            <w:tcW w:w="3120" w:type="dxa"/>
          </w:tcPr>
          <w:p>
            <w:pPr/>
            <w:r>
              <w:t xml:space="preserve">Vision confidence low</w:t>
            </w:r>
          </w:p>
        </w:tc>
        <w:tc>
          <w:tcPr>
            <w:tcW w:w="3120" w:type="dxa"/>
          </w:tcPr>
          <w:p>
            <w:pPr/>
            <w:r>
              <w:t xml:space="preserve">Top-1 below 0.60</w:t>
            </w:r>
          </w:p>
        </w:tc>
        <w:tc>
          <w:tcPr>
            <w:tcW w:w="3120" w:type="dxa"/>
          </w:tcPr>
          <w:p>
            <w:pPr/>
            <w:r>
              <w:t xml:space="preserve">Return a refer-to-expert result, never a confident wrong treatment.</w:t>
            </w:r>
          </w:p>
        </w:tc>
      </w:tr>
      <w:tr>
        <w:tc>
          <w:tcPr>
            <w:tcW w:w="3120" w:type="dxa"/>
          </w:tcPr>
          <w:p>
            <w:pPr/>
            <w:r>
              <w:t xml:space="preserve">Guardrail triggered</w:t>
            </w:r>
          </w:p>
        </w:tc>
        <w:tc>
          <w:tcPr>
            <w:tcW w:w="3120" w:type="dxa"/>
          </w:tcPr>
          <w:p>
            <w:pPr/>
            <w:r>
              <w:t xml:space="preserve">Non-empty violations</w:t>
            </w:r>
          </w:p>
        </w:tc>
        <w:tc>
          <w:tcPr>
            <w:tcW w:w="3120" w:type="dxa"/>
          </w:tcPr>
          <w:p>
            <w:pPr/>
            <w:r>
              <w:t xml:space="preserve">Remediate, regenerate once, then fall back to the safe template.</w:t>
            </w:r>
          </w:p>
        </w:tc>
      </w:tr>
    </w:tbl>
    <w:p>
      <w:pPr>
        <w:pStyle w:val="Heading3"/>
      </w:pPr>
      <w:r>
        <w:t xml:space="preserve">10.5 Backup and Recovery</w:t>
      </w:r>
    </w:p>
    <w:p>
      <w:pPr>
        <w:pStyle w:val="ListParagraph"/>
        <w:numPr>
          <w:ilvl w:val="0"/>
          <w:numId w:val="13"/>
        </w:numPr>
      </w:pPr>
      <w:r>
        <w:rPr>
          <w:rStyle w:val="CodeChar"/>
        </w:rPr>
        <w:t xml:space="preserve">data/farmer_profile.db</w:t>
      </w:r>
      <w:r>
        <w:t xml:space="preserve"> is copied nightly with the SQLite online backup API to a timestamped file, keeping 14 daily and 8 weekly copies. Recovery point objective is 24 hours; recovery time objective is under 15 minutes (file replace and restart).</w:t>
      </w:r>
    </w:p>
    <w:p>
      <w:pPr>
        <w:pStyle w:val="ListParagraph"/>
        <w:numPr>
          <w:ilvl w:val="0"/>
          <w:numId w:val="13"/>
        </w:numPr>
      </w:pPr>
      <w:r>
        <w:rPr>
          <w:rStyle w:val="CodeChar"/>
        </w:rPr>
        <w:t xml:space="preserve">data/chroma_db/</w:t>
      </w:r>
      <w:r>
        <w:t xml:space="preserve"> and </w:t>
      </w:r>
      <w:r>
        <w:rPr>
          <w:rStyle w:val="CodeChar"/>
        </w:rPr>
        <w:t xml:space="preserve">data/rag_chunks.pkl</w:t>
      </w:r>
      <w:r>
        <w:t xml:space="preserve"> are reproducible from the source PDFs and need only a single archived copy per corpus version.</w:t>
      </w:r>
    </w:p>
    <w:p>
      <w:pPr>
        <w:pStyle w:val="ListParagraph"/>
        <w:numPr>
          <w:ilvl w:val="0"/>
          <w:numId w:val="13"/>
        </w:numPr>
      </w:pPr>
      <w:r>
        <w:t xml:space="preserve">Trained model artifacts are versioned with the training data hash, so a rollback is a file swap.</w:t>
      </w:r>
    </w:p>
    <w:p>
      <w:pPr>
        <w:pStyle w:val="ListParagraph"/>
        <w:numPr>
          <w:ilvl w:val="0"/>
          <w:numId w:val="13"/>
        </w:numPr>
      </w:pPr>
      <w:r>
        <w:t xml:space="preserve">Every release is gated by Section 8. A failed gate blocks promotion and the previous image remains in service.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0"/>
  </w:num>
  <w:num w:numId="10">
    <w:abstractNumId w:val="1"/>
    <w:lvlOverride w:ilvl="0">
      <w:startOverride w:val="1"/>
    </w:lvlOverride>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Architecture &amp; Technical Design Document Smart Agriculture Crop Advisor</dc:title>
  <dc:description>Claude Docs node/f8b9a44d-5613@2 docx-w6</dc:description>
  <cp:revision>2</cp:revision>
</cp:coreProperties>
</file>