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Resource Management – CPU &amp; Memory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Why Manage Resources?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a cluster, many applications share the same physical machines. Without limits, one greedy application could consume all CPU and memory, starving other apps. Resource management prevents this.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Analogy: It is like flatmates sharing a house. Without rules, one person might hog the bathroom for hours. You need fair usage rules — like 'max 30 minutes in the bathroom'.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Requests and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Requests</w:t>
      </w:r>
      <w:r>
        <w:rPr>
          <w:rFonts w:ascii="Arial" w:cs="Arial" w:eastAsia="Arial" w:hAnsi="Arial"/>
          <w:sz w:val="22"/>
          <w:szCs w:val="22"/>
        </w:rPr>
        <w:t xml:space="preserve"> — The minimum resources the container needs. Kubernetes uses this to schedule the Pod on a node that has enough capacity.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Limits</w:t>
      </w:r>
      <w:r>
        <w:rPr>
          <w:rFonts w:ascii="Arial" w:cs="Arial" w:eastAsia="Arial" w:hAnsi="Arial"/>
          <w:sz w:val="22"/>
          <w:szCs w:val="22"/>
        </w:rPr>
        <w:t xml:space="preserve"> — The maximum resources the container can use. If it exceeds this, the container is throttled (CPU) or killed and restarted (memory).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Resource 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CPU: Measured in cores. 1 = 1 full CPU core. 500m = half a core. 100m = 0.1 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Memory: Measured in bytes. 128Mi = 128 megabytes. 1Gi = 1 gigabyte.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Resource Example in YAML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containers: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my-app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my-app:v1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resources: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requests: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memory: "64Mi"     # Needs at least 64 MB to start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cpu: "250m"       # Needs at least 0.25 CPU cores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limits: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memory: "128Mi"   # Never use more than 128 MB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cpu: "500m"       # Never use more than 0.5 CPU cores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LimitRange and ResourceQuota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LimitRange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Sets default and maximum resource limits for all containers in a namespace. Good for preventing someone from accidentally deploying a container with no limits.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ResourceQuota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Limits the total resource usage for an entire namespace. For example: the 'dev' namespace can use at most 10 CPU cores and 20GB of memory total.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At HSBC, ResourceQuotas ensure each team's namespace doesn't starve other teams, and LimitRanges ensure individual pods can't run unconstrained.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Resource Management – CPU &amp; Memory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2026-04-12T09:54:13.777Z</dcterms:created>
  <dcterms:modified xsi:type="dcterms:W3CDTF">2026-04-12T09:54:13.777Z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