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Spring MVC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Request Processing Flow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Request comes to DipatcherServlet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DispatcherServlet delegates to one of the mvc controller’s mapping (method)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Request is processed in that method, the method returns model and view hint to DispatcherServlet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DispatchServlet uses ViewResolver like InternalViewResolver to map it to the page which should be rendered as response , also the model object is passed to the page.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DispatcherServlet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It is the inbuilt class in Spring MVC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it is a servlet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its job is to delegate the request to a Spring MVC controller’s mapping ie. the method of class annotated with @Controller and have mapping like @GetMapping etc , DispatcherServlet for that reason is known as a front controller or in other words it is the job of front controller to decide which MVC  controller(@Controller) will se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"/>
        </w:rPr>
        <w:t>rve the request.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Two ways of returning model and view, both does same task</w:t>
      </w:r>
    </w:p>
    <w:p>
      <w:pPr>
        <w:rPr>
          <w:rFonts w:hint="default" w:asciiTheme="minorAscii"/>
          <w:b w:val="0"/>
          <w:bCs w:val="0"/>
          <w:sz w:val="16"/>
          <w:szCs w:val="16"/>
          <w:lang w:val="en"/>
        </w:rPr>
      </w:pPr>
    </w:p>
    <w:p>
      <w:pPr>
        <w:rPr>
          <w:rFonts w:hint="default" w:asciiTheme="minorAscii"/>
          <w:b w:val="0"/>
          <w:bCs w:val="0"/>
          <w:sz w:val="16"/>
          <w:szCs w:val="16"/>
          <w:lang w:val="en"/>
        </w:rPr>
      </w:pPr>
      <w:r>
        <w:rPr>
          <w:rFonts w:hint="default" w:asciiTheme="minorAscii"/>
          <w:b w:val="0"/>
          <w:bCs w:val="0"/>
          <w:sz w:val="16"/>
          <w:szCs w:val="16"/>
          <w:lang w:val="en"/>
        </w:rPr>
        <w:t>1)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</w:pP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@GetMapping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(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"/findemployee"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ModelAndView details(</w:t>
      </w: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@RequestParam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(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"id"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)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int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id) {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Employee e =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>employeeService.findEmployee(id);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ModelAndView mv =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ModelAndView(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"employeedetails"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"employee"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, e);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mv;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b/>
          <w:bCs/>
          <w:color w:val="000000"/>
          <w:sz w:val="24"/>
          <w:szCs w:val="24"/>
          <w:shd w:val="clear" w:fill="FFFFFF"/>
          <w:lang w:val="en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 xml:space="preserve"> </w:t>
      </w:r>
      <w:r>
        <w:rPr>
          <w:rFonts w:hint="default" w:hAnsi="DejaVu Sans Mono" w:eastAsia="DejaVu Sans Mono" w:cs="DejaVu Sans Mono" w:asciiTheme="minorAscii"/>
          <w:color w:val="000000"/>
          <w:sz w:val="24"/>
          <w:szCs w:val="24"/>
          <w:shd w:val="clear" w:fill="FFFFFF"/>
          <w:lang w:val="en"/>
        </w:rPr>
        <w:t xml:space="preserve">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2)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Ansi="DejaVu Sans Mono" w:eastAsia="DejaVu Sans Mono" w:cs="DejaVu Sans Mono" w:asciiTheme="minorAscii"/>
          <w:color w:val="000000"/>
          <w:sz w:val="15"/>
          <w:szCs w:val="15"/>
        </w:rPr>
      </w:pPr>
      <w:r>
        <w:rPr>
          <w:rFonts w:hint="default" w:hAnsi="DejaVu Sans Mono" w:eastAsia="DejaVu Sans Mono" w:cs="DejaVu Sans Mono" w:asciiTheme="minorAscii"/>
          <w:color w:val="808000"/>
          <w:sz w:val="15"/>
          <w:szCs w:val="15"/>
          <w:shd w:val="clear" w:fill="FFFFFF"/>
        </w:rPr>
        <w:t>@GetMapping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(</w:t>
      </w:r>
      <w:r>
        <w:rPr>
          <w:rFonts w:hint="default" w:hAnsi="DejaVu Sans Mono" w:eastAsia="DejaVu Sans Mono" w:cs="DejaVu Sans Mono" w:asciiTheme="minorAscii"/>
          <w:b/>
          <w:color w:val="008000"/>
          <w:sz w:val="15"/>
          <w:szCs w:val="15"/>
          <w:shd w:val="clear" w:fill="FFFFFF"/>
        </w:rPr>
        <w:t>"/findemployee"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)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String details(</w:t>
      </w:r>
      <w:r>
        <w:rPr>
          <w:rFonts w:hint="default" w:hAnsi="DejaVu Sans Mono" w:eastAsia="DejaVu Sans Mono" w:cs="DejaVu Sans Mono" w:asciiTheme="minorAscii"/>
          <w:color w:val="808000"/>
          <w:sz w:val="15"/>
          <w:szCs w:val="15"/>
          <w:shd w:val="clear" w:fill="FFFFFF"/>
        </w:rPr>
        <w:t>@RequestParam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(</w:t>
      </w:r>
      <w:r>
        <w:rPr>
          <w:rFonts w:hint="default" w:hAnsi="DejaVu Sans Mono" w:eastAsia="DejaVu Sans Mono" w:cs="DejaVu Sans Mono" w:asciiTheme="minorAscii"/>
          <w:b/>
          <w:color w:val="008000"/>
          <w:sz w:val="15"/>
          <w:szCs w:val="15"/>
          <w:shd w:val="clear" w:fill="FFFFFF"/>
        </w:rPr>
        <w:t>"id"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 xml:space="preserve">) </w:t>
      </w:r>
      <w:r>
        <w:rPr>
          <w:rFonts w:hint="default" w:hAnsi="DejaVu Sans Mono" w:eastAsia="DejaVu Sans Mono" w:cs="DejaVu Sans Mono" w:asciiTheme="minorAscii"/>
          <w:b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id,Model model) {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 xml:space="preserve">    Employee e = </w:t>
      </w:r>
      <w:r>
        <w:rPr>
          <w:rFonts w:hint="default" w:hAnsi="DejaVu Sans Mono" w:eastAsia="DejaVu Sans Mono" w:cs="DejaVu Sans Mono" w:asciiTheme="minorAscii"/>
          <w:b/>
          <w:color w:val="660E7A"/>
          <w:sz w:val="15"/>
          <w:szCs w:val="15"/>
          <w:shd w:val="clear" w:fill="FFFFFF"/>
        </w:rPr>
        <w:t>service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.findEmployeeById(id);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 xml:space="preserve">    model.addAttribute(</w:t>
      </w:r>
      <w:r>
        <w:rPr>
          <w:rFonts w:hint="default" w:hAnsi="DejaVu Sans Mono" w:eastAsia="DejaVu Sans Mono" w:cs="DejaVu Sans Mono" w:asciiTheme="minorAscii"/>
          <w:b/>
          <w:color w:val="008000"/>
          <w:sz w:val="15"/>
          <w:szCs w:val="15"/>
          <w:shd w:val="clear" w:fill="FFFFFF"/>
        </w:rPr>
        <w:t>"employee"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,e);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  <w:lang w:val="en"/>
        </w:rPr>
        <w:t>// adding model object with name with which it will be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hAnsi="DejaVu Sans Mono" w:eastAsia="DejaVu Sans Mono" w:cs="DejaVu Sans Mono" w:asciiTheme="minorAscii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hAnsi="DejaVu Sans Mono" w:eastAsia="DejaVu Sans Mono" w:cs="DejaVu Sans Mono" w:asciiTheme="minorAscii"/>
          <w:b/>
          <w:color w:val="008000"/>
          <w:sz w:val="15"/>
          <w:szCs w:val="15"/>
          <w:shd w:val="clear" w:fill="FFFFFF"/>
        </w:rPr>
        <w:t>"employeedetails"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;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  <w:lang w:val="en"/>
        </w:rPr>
        <w:t>//returning view name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>Different request mapping options in spring mvc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</w:pPr>
      <w:r>
        <w:rPr>
          <w:rFonts w:hint="default" w:hAnsi="DejaVu Sans Mono" w:eastAsia="DejaVu Sans Mono" w:cs="DejaVu Sans Mono" w:asciiTheme="minorAscii"/>
          <w:color w:val="808000"/>
          <w:sz w:val="15"/>
          <w:szCs w:val="15"/>
          <w:shd w:val="clear" w:fill="FFFFFF"/>
        </w:rPr>
        <w:t>@PostMapping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 xml:space="preserve">(value = </w:t>
      </w:r>
      <w:r>
        <w:rPr>
          <w:rFonts w:hint="default" w:hAnsi="DejaVu Sans Mono" w:eastAsia="DejaVu Sans Mono" w:cs="DejaVu Sans Mono" w:asciiTheme="minorAscii"/>
          <w:b/>
          <w:color w:val="008000"/>
          <w:sz w:val="15"/>
          <w:szCs w:val="15"/>
          <w:shd w:val="clear" w:fill="FFFFFF"/>
        </w:rPr>
        <w:t>"/employee/add"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900" w:firstLineChars="500"/>
        <w:rPr>
          <w:rFonts w:hint="default" w:hAnsi="DejaVu Sans Mono" w:eastAsia="DejaVu Sans Mono" w:cs="DejaVu Sans Mono" w:asciiTheme="minorAscii"/>
          <w:b/>
          <w:bCs/>
          <w:color w:val="000000"/>
          <w:sz w:val="18"/>
          <w:szCs w:val="18"/>
          <w:shd w:val="clear" w:fill="FFFFFF"/>
          <w:lang w:val="en"/>
        </w:rPr>
      </w:pPr>
      <w:r>
        <w:rPr>
          <w:rFonts w:hint="default" w:hAnsi="DejaVu Sans Mono" w:eastAsia="DejaVu Sans Mono" w:cs="DejaVu Sans Mono" w:asciiTheme="minorAscii"/>
          <w:b/>
          <w:bCs/>
          <w:color w:val="000000"/>
          <w:sz w:val="18"/>
          <w:szCs w:val="18"/>
          <w:shd w:val="clear" w:fill="FFFFFF"/>
          <w:lang w:val="en"/>
        </w:rPr>
        <w:t>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6"/>
          <w:szCs w:val="16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 xml:space="preserve"> </w:t>
      </w:r>
      <w:r>
        <w:rPr>
          <w:rFonts w:hint="default" w:ascii="DejaVu Sans Mono" w:hAnsi="DejaVu Sans Mono" w:eastAsia="DejaVu Sans Mono" w:cs="DejaVu Sans Mono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>(method = RequestMethod.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  <w:lang w:val="en"/>
        </w:rPr>
        <w:t>POST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 xml:space="preserve">,value = </w:t>
      </w:r>
      <w:r>
        <w:rPr>
          <w:rFonts w:hint="default" w:ascii="DejaVu Sans Mono" w:hAnsi="DejaVu Sans Mono" w:eastAsia="DejaVu Sans Mono" w:cs="DejaVu Sans Mono"/>
          <w:b/>
          <w:color w:val="008000"/>
          <w:sz w:val="16"/>
          <w:szCs w:val="16"/>
          <w:shd w:val="clear" w:fill="FFFFFF"/>
        </w:rPr>
        <w:t>"/employees/</w:t>
      </w:r>
      <w:r>
        <w:rPr>
          <w:rFonts w:hint="default" w:ascii="DejaVu Sans Mono" w:hAnsi="DejaVu Sans Mono" w:eastAsia="DejaVu Sans Mono" w:cs="DejaVu Sans Mono"/>
          <w:b/>
          <w:color w:val="008000"/>
          <w:sz w:val="16"/>
          <w:szCs w:val="16"/>
          <w:shd w:val="clear" w:fill="FFFFFF"/>
          <w:lang w:val="en"/>
        </w:rPr>
        <w:t>add</w:t>
      </w:r>
      <w:r>
        <w:rPr>
          <w:rFonts w:hint="default" w:ascii="DejaVu Sans Mono" w:hAnsi="DejaVu Sans Mono" w:eastAsia="DejaVu Sans Mono" w:cs="DejaVu Sans Mono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Similarly for @GetMapping, @DeleteMapping etc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Inform spring to scan packages for components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&lt;context:component-scan base-package="com.veri" /&gt;</w:t>
      </w:r>
      <w:r>
        <w:rPr>
          <w:rFonts w:hint="default"/>
          <w:b w:val="0"/>
          <w:bCs w:val="0"/>
          <w:sz w:val="20"/>
          <w:szCs w:val="20"/>
          <w:lang w:val="en"/>
        </w:rPr>
        <w:t xml:space="preserve"> specified in xml(old way)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2) @ComponentScan(“</w:t>
      </w:r>
      <w:r>
        <w:rPr>
          <w:rFonts w:hint="default"/>
          <w:b w:val="0"/>
          <w:bCs w:val="0"/>
          <w:sz w:val="16"/>
          <w:szCs w:val="16"/>
          <w:lang w:val="en"/>
        </w:rPr>
        <w:t>"com.veri")  in java configuration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Or @SpringBootApplication(scanBasePackages = "com.veri")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 Spring Beans Factory, beans are registered with id or name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But fetched either by bean’s name or bean’s type(class) from bean factory or ApplicationContext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&lt;context:annotation-config&gt; gives this information to spring that annotation support is enabled ie support for @Component , @Bean, @Autowired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&lt;mvc:annotation-driven /&gt; when mentioned in xml provides this information to spring that annotation support is enable for Spring mvc ie. support for @Controller, @RestController, @GetMapping,@RequestMapping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Session scope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Get bean session scoped , bean object/instance will be kept in http session and will be accessible accross multiple requests from same user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Use @Scope(“session”)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  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Ansi="DejaVu Sans Mono" w:eastAsia="DejaVu Sans Mono" w:cs="DejaVu Sans Mono" w:asciiTheme="minorAscii"/>
          <w:color w:val="000000"/>
          <w:sz w:val="15"/>
          <w:szCs w:val="15"/>
        </w:rPr>
      </w:pPr>
      <w:r>
        <w:rPr>
          <w:rFonts w:hint="default" w:hAnsi="DejaVu Sans Mono" w:eastAsia="DejaVu Sans Mono" w:cs="DejaVu Sans Mono" w:asciiTheme="minorAscii"/>
          <w:color w:val="808000"/>
          <w:sz w:val="15"/>
          <w:szCs w:val="15"/>
          <w:shd w:val="clear" w:fill="FFFFFF"/>
        </w:rPr>
        <w:t>@Scope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(WebApplicationContext.</w:t>
      </w:r>
      <w:r>
        <w:rPr>
          <w:rFonts w:hint="default" w:hAnsi="DejaVu Sans Mono" w:eastAsia="DejaVu Sans Mono" w:cs="DejaVu Sans Mono" w:asciiTheme="minorAscii"/>
          <w:b/>
          <w:i/>
          <w:color w:val="660E7A"/>
          <w:sz w:val="15"/>
          <w:szCs w:val="15"/>
          <w:shd w:val="clear" w:fill="FFFFFF"/>
        </w:rPr>
        <w:t>SCOPE_SESSION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)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@Component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@Scope(“session”)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public class Employee{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Request Scope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Ansi="DejaVu Sans Mono" w:eastAsia="DejaVu Sans Mono" w:cs="DejaVu Sans Mono" w:asciiTheme="minorAscii"/>
          <w:color w:val="000000"/>
          <w:sz w:val="16"/>
          <w:szCs w:val="16"/>
        </w:rPr>
      </w:pP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@Scope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(WebApplicationContext.</w:t>
      </w:r>
      <w:r>
        <w:rPr>
          <w:rFonts w:hint="default" w:hAnsi="DejaVu Sans Mono" w:eastAsia="DejaVu Sans Mono" w:cs="DejaVu Sans Mono" w:asciiTheme="minorAscii"/>
          <w:b/>
          <w:i/>
          <w:color w:val="660E7A"/>
          <w:sz w:val="16"/>
          <w:szCs w:val="16"/>
          <w:shd w:val="clear" w:fill="FFFFFF"/>
        </w:rPr>
        <w:t>SCOPE_REQUEST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 xml:space="preserve">Or </w:t>
      </w:r>
      <w:r>
        <w:rPr>
          <w:rFonts w:hint="default"/>
          <w:b w:val="0"/>
          <w:bCs w:val="0"/>
          <w:sz w:val="16"/>
          <w:szCs w:val="16"/>
          <w:lang w:val="en"/>
        </w:rPr>
        <w:t>@Scope(“request”)</w:t>
      </w:r>
    </w:p>
    <w:p>
      <w:pPr>
        <w:rPr>
          <w:rFonts w:hint="default"/>
          <w:b/>
          <w:bCs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@Component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@Scope(“request”)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public class Employee{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This scope will inform spring to keep bean object in request scope ie. the object/instance can be accessed any number of time till request finishes , for new request new instance will be created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7634C"/>
    <w:multiLevelType w:val="singleLevel"/>
    <w:tmpl w:val="F9D7634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73E420"/>
    <w:multiLevelType w:val="singleLevel"/>
    <w:tmpl w:val="FE73E42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FFD2117"/>
    <w:multiLevelType w:val="singleLevel"/>
    <w:tmpl w:val="FFFD211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F5A76A"/>
    <w:rsid w:val="2FF518C7"/>
    <w:rsid w:val="3F9E19F3"/>
    <w:rsid w:val="4A1947CF"/>
    <w:rsid w:val="59FFC389"/>
    <w:rsid w:val="61F776A6"/>
    <w:rsid w:val="69BF7080"/>
    <w:rsid w:val="6D3F54C1"/>
    <w:rsid w:val="6EFB05B2"/>
    <w:rsid w:val="6EFF4731"/>
    <w:rsid w:val="6FEE8020"/>
    <w:rsid w:val="74FCA76A"/>
    <w:rsid w:val="77F9E8BD"/>
    <w:rsid w:val="7A5C5A38"/>
    <w:rsid w:val="7B9F1DB6"/>
    <w:rsid w:val="7EAE3D82"/>
    <w:rsid w:val="7F7D09E4"/>
    <w:rsid w:val="7FDF20BE"/>
    <w:rsid w:val="7FF77883"/>
    <w:rsid w:val="9FDF83D7"/>
    <w:rsid w:val="ABFA064A"/>
    <w:rsid w:val="AEE7C318"/>
    <w:rsid w:val="B5FEC87D"/>
    <w:rsid w:val="BBCD3BF6"/>
    <w:rsid w:val="BEDDF62B"/>
    <w:rsid w:val="C57F03B0"/>
    <w:rsid w:val="CDFD018C"/>
    <w:rsid w:val="D0F7A6A8"/>
    <w:rsid w:val="D52F66DB"/>
    <w:rsid w:val="D8F59B1A"/>
    <w:rsid w:val="DBFF8CB1"/>
    <w:rsid w:val="DCFF1DDC"/>
    <w:rsid w:val="EF0F96CA"/>
    <w:rsid w:val="F3FF9C9B"/>
    <w:rsid w:val="F7E754EA"/>
    <w:rsid w:val="F7EFDB82"/>
    <w:rsid w:val="F96E945F"/>
    <w:rsid w:val="FA7DC486"/>
    <w:rsid w:val="FDFFF905"/>
    <w:rsid w:val="FFFFB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vineet</cp:lastModifiedBy>
  <dcterms:modified xsi:type="dcterms:W3CDTF">2019-10-14T17:17:01Z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