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>Project Design Phase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>Solution Architecture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</w:rPr>
      </w:pPr>
    </w:p>
    <w:tbl>
      <w:tblPr>
        <w:tblStyle w:val="T5"/>
        <w:tblW w:w="9016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508"/>
      </w:tblGrid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Date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26 -0</w:t>
            </w:r>
            <w:r>
              <w:rPr>
                <w:rFonts w:ascii="Calibri" w:hAnsi="Calibri" w:cs="Calibri" w:eastAsia="Calibri"/>
                <w:rtl w:val="0"/>
                <w:lang w:val="en-US" w:bidi="en-US" w:eastAsia="en-US"/>
              </w:rPr>
              <w:t>6-</w:t>
            </w:r>
            <w:r>
              <w:rPr>
                <w:rFonts w:ascii="Calibri" w:hAnsi="Calibri" w:cs="Calibri" w:eastAsia="Calibri"/>
                <w:rtl w:val="0"/>
              </w:rPr>
              <w:t>2025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Team ID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>LTVIP2025TMID59471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Project Name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Doc Spot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Maximum Marks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  <w:rtl w:val="0"/>
              </w:rPr>
              <w:t>4 Marks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Solution Architecture:</w:t>
      </w:r>
    </w:p>
    <w:p>
      <w:pPr>
        <w:shd w:val="clear" w:fill="FFFFFF"/>
        <w:spacing w:lineRule="auto" w:line="240" w:before="240" w:after="240" w:beforeAutospacing="0" w:afterAutospacing="0"/>
        <w:rPr>
          <w:sz w:val="24"/>
          <w:szCs w:val="24"/>
        </w:rPr>
      </w:pPr>
      <w:r>
        <w:rPr>
          <w:sz w:val="24"/>
          <w:szCs w:val="24"/>
          <w:rtl w:val="0"/>
        </w:rPr>
        <w:t>To provide a user-friendly, secure, and scalable healthcare appointment booking system that bridges the gap between patients and healthcare providers.</w:t>
      </w:r>
    </w:p>
    <w:p>
      <w:pPr>
        <w:numPr>
          <w:ilvl w:val="0"/>
          <w:numId w:val="1"/>
        </w:numPr>
        <w:shd w:val="clear" w:fill="FFFFFF"/>
        <w:spacing w:lineRule="auto" w:line="276" w:after="150" w:beforeAutospacing="0" w:afterAutospacing="0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Effortless Appointment Booking</w:t>
      </w:r>
    </w:p>
    <w:p>
      <w:pPr>
        <w:numPr>
          <w:ilvl w:val="0"/>
          <w:numId w:val="1"/>
        </w:numPr>
        <w:shd w:val="clear" w:fill="FFFFFF"/>
        <w:spacing w:lineRule="auto" w:line="276" w:after="150" w:beforeAutospacing="0" w:afterAutospacing="0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>End-to-End Patient Management</w:t>
      </w:r>
    </w:p>
    <w:p>
      <w:pPr>
        <w:numPr>
          <w:ilvl w:val="0"/>
          <w:numId w:val="1"/>
        </w:numPr>
        <w:shd w:val="clear" w:fill="FFFFFF"/>
        <w:spacing w:lineRule="auto" w:line="276" w:after="150" w:beforeAutospacing="0" w:afterAutospacing="0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>Scalable user authentication and authorization</w:t>
      </w:r>
    </w:p>
    <w:p>
      <w:pPr>
        <w:numPr>
          <w:ilvl w:val="0"/>
          <w:numId w:val="1"/>
        </w:numPr>
        <w:shd w:val="clear" w:fill="FFFFFF"/>
        <w:spacing w:lineRule="auto" w:line="276" w:after="150" w:beforeAutospacing="0" w:afterAutospacing="0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>Secure and trackable payment transactions</w:t>
      </w:r>
    </w:p>
    <w:p>
      <w:pPr>
        <w:numPr>
          <w:ilvl w:val="0"/>
          <w:numId w:val="1"/>
        </w:numPr>
        <w:shd w:val="clear" w:fill="FFFFFF"/>
        <w:spacing w:lineRule="auto" w:line="276" w:after="150" w:beforeAutospacing="0" w:afterAutospacing="0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>Reliable real-time chat and notifications</w:t>
      </w:r>
    </w:p>
    <w:p>
      <w:pPr>
        <w:shd w:val="clear" w:fill="FFFFFF"/>
        <w:spacing w:lineRule="auto" w:line="240" w:after="150" w:beforeAutospacing="0" w:afterAutospacing="0"/>
        <w:ind w:firstLine="0" w:left="720"/>
        <w:rPr>
          <w:sz w:val="24"/>
          <w:szCs w:val="24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b w:val="1"/>
          <w:sz w:val="24"/>
          <w:szCs w:val="24"/>
          <w:rtl w:val="0"/>
        </w:rPr>
        <w:t>Example - Solution Architecture Diagram</w:t>
      </w:r>
      <w:r>
        <w:rPr>
          <w:rFonts w:ascii="Calibri" w:hAnsi="Calibri" w:cs="Calibri" w:eastAsia="Calibri"/>
          <w:b w:val="1"/>
          <w:rtl w:val="0"/>
        </w:rPr>
        <w:t xml:space="preserve">: 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drawing>
          <wp:anchor xmlns:wp="http://schemas.openxmlformats.org/drawingml/2006/wordprocessingDrawing" distT="114300" distB="114300" distL="114300" distR="114300" simplePos="0" relativeHeight="0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344170</wp:posOffset>
            </wp:positionV>
            <wp:extent cx="5734050" cy="3719195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5529" w:leader="none"/>
        </w:tabs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/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51539777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▪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▪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▪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▪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_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1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2025-06-26T12:02:43Z</dcterms:created>
  <cp:lastModifiedBy>Chandu Narisetty</cp:lastModifiedBy>
  <dcterms:modified xsi:type="dcterms:W3CDTF">2025-06-26T12:02:55Z</dcterms:modified>
  <cp:revision>1</cp:revision>
</cp:coreProperties>
</file>