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91C55" w14:textId="765DC3A6" w:rsidR="00C639B9" w:rsidRDefault="00C639B9" w:rsidP="00C639B9">
      <w:pPr>
        <w:spacing w:before="100" w:beforeAutospacing="1" w:after="0" w:line="240" w:lineRule="auto"/>
        <w:rPr>
          <w:rFonts w:ascii="Humnst777 Lt BT" w:eastAsia="Times New Roman" w:hAnsi="Humnst777 Lt BT" w:cs="Times New Roman"/>
          <w:b/>
          <w:bCs/>
          <w:sz w:val="24"/>
          <w:szCs w:val="24"/>
          <w:lang w:eastAsia="en-GB"/>
        </w:rPr>
      </w:pPr>
      <w:r>
        <w:rPr>
          <w:rFonts w:ascii="Humnst777 Lt BT" w:eastAsia="Times New Roman" w:hAnsi="Humnst777 Lt BT" w:cs="Times New Roman"/>
          <w:b/>
          <w:bCs/>
          <w:sz w:val="24"/>
          <w:szCs w:val="24"/>
          <w:lang w:eastAsia="en-GB"/>
        </w:rPr>
        <w:t xml:space="preserve">  </w:t>
      </w:r>
    </w:p>
    <w:p w14:paraId="07E7BFC5" w14:textId="77777777" w:rsidR="006343EB" w:rsidRPr="006343EB" w:rsidRDefault="006343EB" w:rsidP="006343EB">
      <w:pPr>
        <w:spacing w:before="100" w:beforeAutospacing="1" w:after="0" w:line="240" w:lineRule="auto"/>
        <w:rPr>
          <w:rFonts w:ascii="Humnst777 Lt BT" w:eastAsia="Times New Roman" w:hAnsi="Humnst777 Lt BT" w:cs="Times New Roman"/>
          <w:b/>
          <w:bCs/>
          <w:sz w:val="24"/>
          <w:szCs w:val="24"/>
          <w:lang w:eastAsia="en-GB"/>
        </w:rPr>
      </w:pPr>
      <w:proofErr w:type="spellStart"/>
      <w:r w:rsidRPr="006343EB">
        <w:rPr>
          <w:rFonts w:ascii="Humnst777 Lt BT" w:eastAsia="Times New Roman" w:hAnsi="Humnst777 Lt BT" w:cs="Times New Roman"/>
          <w:b/>
          <w:bCs/>
          <w:sz w:val="24"/>
          <w:szCs w:val="24"/>
          <w:lang w:eastAsia="en-GB"/>
        </w:rPr>
        <w:t>Bsc</w:t>
      </w:r>
      <w:proofErr w:type="spellEnd"/>
      <w:r w:rsidRPr="006343EB">
        <w:rPr>
          <w:rFonts w:ascii="Humnst777 Lt BT" w:eastAsia="Times New Roman" w:hAnsi="Humnst777 Lt BT" w:cs="Times New Roman"/>
          <w:b/>
          <w:bCs/>
          <w:sz w:val="24"/>
          <w:szCs w:val="24"/>
          <w:lang w:eastAsia="en-GB"/>
        </w:rPr>
        <w:t xml:space="preserve"> Public Health and Health Promotion (Top up) April 22 Intake, LSC LONDON</w:t>
      </w:r>
    </w:p>
    <w:p w14:paraId="26495F5A" w14:textId="212CE219" w:rsidR="00C639B9" w:rsidRDefault="006343EB" w:rsidP="00C639B9">
      <w:pPr>
        <w:spacing w:before="100" w:beforeAutospacing="1" w:after="0" w:line="240" w:lineRule="auto"/>
        <w:rPr>
          <w:rFonts w:ascii="Humnst777 Lt BT" w:eastAsia="Times New Roman" w:hAnsi="Humnst777 Lt BT" w:cs="Times New Roman"/>
          <w:b/>
          <w:bCs/>
          <w:sz w:val="24"/>
          <w:szCs w:val="24"/>
          <w:lang w:eastAsia="en-GB"/>
        </w:rPr>
      </w:pPr>
      <w:r>
        <w:rPr>
          <w:rFonts w:ascii="Humnst777 Lt BT" w:eastAsia="Times New Roman" w:hAnsi="Humnst777 Lt BT" w:cs="Times New Roman"/>
          <w:b/>
          <w:bCs/>
          <w:sz w:val="24"/>
          <w:szCs w:val="24"/>
          <w:lang w:eastAsia="en-GB"/>
        </w:rPr>
        <w:t xml:space="preserve">                               </w:t>
      </w:r>
      <w:r w:rsidRPr="006343EB">
        <w:rPr>
          <w:rFonts w:ascii="Humnst777 Lt BT" w:eastAsia="Times New Roman" w:hAnsi="Humnst777 Lt BT" w:cs="Times New Roman"/>
          <w:b/>
          <w:bCs/>
          <w:sz w:val="24"/>
          <w:szCs w:val="24"/>
          <w:lang w:eastAsia="en-GB"/>
        </w:rPr>
        <w:t xml:space="preserve">Health </w:t>
      </w:r>
      <w:r>
        <w:rPr>
          <w:rFonts w:ascii="Humnst777 Lt BT" w:eastAsia="Times New Roman" w:hAnsi="Humnst777 Lt BT" w:cs="Times New Roman"/>
          <w:b/>
          <w:bCs/>
          <w:sz w:val="24"/>
          <w:szCs w:val="24"/>
          <w:lang w:eastAsia="en-GB"/>
        </w:rPr>
        <w:t xml:space="preserve">and Work </w:t>
      </w:r>
      <w:r w:rsidRPr="006343EB">
        <w:rPr>
          <w:rFonts w:ascii="Humnst777 Lt BT" w:eastAsia="Times New Roman" w:hAnsi="Humnst777 Lt BT" w:cs="Times New Roman"/>
          <w:b/>
          <w:bCs/>
          <w:sz w:val="24"/>
          <w:szCs w:val="24"/>
          <w:lang w:eastAsia="en-GB"/>
        </w:rPr>
        <w:t>Assignment</w:t>
      </w:r>
      <w:r w:rsidRPr="006343EB">
        <w:rPr>
          <w:rFonts w:ascii="Humnst777 Lt BT" w:eastAsia="Times New Roman" w:hAnsi="Humnst777 Lt BT" w:cs="Times New Roman"/>
          <w:b/>
          <w:bCs/>
          <w:sz w:val="24"/>
          <w:szCs w:val="24"/>
          <w:lang w:eastAsia="en-GB"/>
        </w:rPr>
        <w:t xml:space="preserve"> Brief.                 </w:t>
      </w:r>
    </w:p>
    <w:p w14:paraId="74CBA366" w14:textId="434E1A07" w:rsidR="00C639B9" w:rsidRPr="00C639B9" w:rsidRDefault="00C639B9" w:rsidP="00C639B9">
      <w:pPr>
        <w:spacing w:before="100" w:beforeAutospacing="1"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b/>
          <w:bCs/>
          <w:sz w:val="24"/>
          <w:szCs w:val="24"/>
          <w:lang w:eastAsia="en-GB"/>
        </w:rPr>
        <w:t xml:space="preserve">Assessment brief: </w:t>
      </w:r>
      <w:r w:rsidRPr="00C639B9">
        <w:rPr>
          <w:rFonts w:ascii="Humnst777 Lt BT" w:eastAsia="Times New Roman" w:hAnsi="Humnst777 Lt BT" w:cs="Times New Roman"/>
          <w:sz w:val="24"/>
          <w:szCs w:val="24"/>
          <w:lang w:eastAsia="en-GB"/>
        </w:rPr>
        <w:t xml:space="preserve">A case study of </w:t>
      </w:r>
      <w:r w:rsidRPr="00C639B9">
        <w:rPr>
          <w:rFonts w:ascii="Humnst777 Lt BT" w:eastAsia="Times New Roman" w:hAnsi="Humnst777 Lt BT" w:cs="Times New Roman"/>
          <w:b/>
          <w:bCs/>
          <w:sz w:val="24"/>
          <w:szCs w:val="24"/>
          <w:lang w:eastAsia="en-GB"/>
        </w:rPr>
        <w:t>4,000</w:t>
      </w:r>
      <w:r w:rsidRPr="00C639B9">
        <w:rPr>
          <w:rFonts w:ascii="Humnst777 Lt BT" w:eastAsia="Times New Roman" w:hAnsi="Humnst777 Lt BT" w:cs="Times New Roman"/>
          <w:sz w:val="24"/>
          <w:szCs w:val="24"/>
          <w:lang w:eastAsia="en-GB"/>
        </w:rPr>
        <w:t xml:space="preserve"> words (weighted at 100%) </w:t>
      </w:r>
    </w:p>
    <w:p w14:paraId="434878C4" w14:textId="77777777" w:rsidR="00C639B9" w:rsidRPr="00C639B9" w:rsidRDefault="00C639B9" w:rsidP="00C639B9">
      <w:pPr>
        <w:spacing w:before="100" w:beforeAutospacing="1" w:after="0" w:line="240" w:lineRule="auto"/>
        <w:rPr>
          <w:rFonts w:ascii="Humnst777 Lt BT" w:eastAsia="Times New Roman" w:hAnsi="Humnst777 Lt BT" w:cs="Times New Roman"/>
          <w:b/>
          <w:bCs/>
          <w:sz w:val="24"/>
          <w:szCs w:val="24"/>
          <w:lang w:eastAsia="en-GB"/>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632"/>
      </w:tblGrid>
      <w:tr w:rsidR="00C639B9" w:rsidRPr="00C639B9" w14:paraId="1A6F248A" w14:textId="77777777" w:rsidTr="009C417A">
        <w:trPr>
          <w:trHeight w:val="482"/>
          <w:tblHeader/>
        </w:trPr>
        <w:tc>
          <w:tcPr>
            <w:tcW w:w="963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4DC2A8" w14:textId="77777777" w:rsidR="00C639B9" w:rsidRPr="00C639B9" w:rsidRDefault="00C639B9" w:rsidP="00C639B9">
            <w:pPr>
              <w:spacing w:after="0" w:line="240" w:lineRule="auto"/>
              <w:jc w:val="both"/>
              <w:textAlignment w:val="baseline"/>
              <w:rPr>
                <w:rFonts w:ascii="Humnst777 BT" w:eastAsia="Times New Roman" w:hAnsi="Humnst777 BT" w:cs="Segoe UI"/>
                <w:lang w:eastAsia="en-GB"/>
              </w:rPr>
            </w:pPr>
            <w:r w:rsidRPr="00C639B9">
              <w:rPr>
                <w:rFonts w:ascii="Humnst777 BT" w:eastAsia="Times New Roman" w:hAnsi="Humnst777 BT" w:cs="Segoe UI"/>
                <w:lang w:eastAsia="en-GB"/>
              </w:rPr>
              <w:t xml:space="preserve">Students will present a series of complementary pieces of written work that: </w:t>
            </w:r>
          </w:p>
          <w:p w14:paraId="18317D80" w14:textId="77777777" w:rsidR="00C639B9" w:rsidRPr="00C639B9" w:rsidRDefault="00C639B9" w:rsidP="00C639B9">
            <w:pPr>
              <w:spacing w:after="0" w:line="240" w:lineRule="auto"/>
              <w:jc w:val="both"/>
              <w:textAlignment w:val="baseline"/>
              <w:rPr>
                <w:rFonts w:ascii="Humnst777 BT" w:eastAsia="Times New Roman" w:hAnsi="Humnst777 BT" w:cs="Segoe UI"/>
                <w:lang w:eastAsia="en-GB"/>
              </w:rPr>
            </w:pPr>
          </w:p>
          <w:p w14:paraId="3DA86281" w14:textId="77777777" w:rsidR="00C639B9" w:rsidRPr="00C639B9" w:rsidRDefault="00C639B9" w:rsidP="00C639B9">
            <w:pPr>
              <w:spacing w:after="0" w:line="240" w:lineRule="auto"/>
              <w:jc w:val="both"/>
              <w:textAlignment w:val="baseline"/>
              <w:rPr>
                <w:rFonts w:ascii="Humnst777 BT" w:eastAsia="Times New Roman" w:hAnsi="Humnst777 BT" w:cs="Segoe UI"/>
                <w:lang w:eastAsia="en-GB"/>
              </w:rPr>
            </w:pPr>
            <w:r w:rsidRPr="00C639B9">
              <w:rPr>
                <w:rFonts w:ascii="Humnst777 BT" w:eastAsia="Times New Roman" w:hAnsi="Humnst777 BT" w:cs="Segoe UI"/>
                <w:lang w:eastAsia="en-GB"/>
              </w:rPr>
              <w:t xml:space="preserve">a) analyse the key workplace </w:t>
            </w:r>
            <w:proofErr w:type="gramStart"/>
            <w:r w:rsidRPr="00C639B9">
              <w:rPr>
                <w:rFonts w:ascii="Humnst777 BT" w:eastAsia="Times New Roman" w:hAnsi="Humnst777 BT" w:cs="Segoe UI"/>
                <w:lang w:eastAsia="en-GB"/>
              </w:rPr>
              <w:t>issues;</w:t>
            </w:r>
            <w:proofErr w:type="gramEnd"/>
            <w:r w:rsidRPr="00C639B9">
              <w:rPr>
                <w:rFonts w:ascii="Humnst777 BT" w:eastAsia="Times New Roman" w:hAnsi="Humnst777 BT" w:cs="Segoe UI"/>
                <w:lang w:eastAsia="en-GB"/>
              </w:rPr>
              <w:t xml:space="preserve"> </w:t>
            </w:r>
          </w:p>
          <w:p w14:paraId="7FD7C1E1" w14:textId="77777777" w:rsidR="00C639B9" w:rsidRPr="00C639B9" w:rsidRDefault="00C639B9" w:rsidP="00C639B9">
            <w:pPr>
              <w:spacing w:after="0" w:line="240" w:lineRule="auto"/>
              <w:jc w:val="both"/>
              <w:textAlignment w:val="baseline"/>
              <w:rPr>
                <w:rFonts w:ascii="Humnst777 BT" w:eastAsia="Times New Roman" w:hAnsi="Humnst777 BT" w:cs="Segoe UI"/>
                <w:lang w:eastAsia="en-GB"/>
              </w:rPr>
            </w:pPr>
            <w:r w:rsidRPr="00C639B9">
              <w:rPr>
                <w:rFonts w:ascii="Humnst777 BT" w:eastAsia="Times New Roman" w:hAnsi="Humnst777 BT" w:cs="Segoe UI"/>
                <w:lang w:eastAsia="en-GB"/>
              </w:rPr>
              <w:t>b) evaluate current or proposed strategies for managing them from a public health/health promotion perspective</w:t>
            </w:r>
          </w:p>
          <w:p w14:paraId="1335DED6"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Humnst777 BT" w:eastAsia="Times New Roman" w:hAnsi="Humnst777 BT" w:cs="Segoe UI"/>
                <w:lang w:eastAsia="en-GB"/>
              </w:rPr>
              <w:t>c) design a 2-year strategy to address the issue.  </w:t>
            </w:r>
          </w:p>
          <w:p w14:paraId="14B2623B" w14:textId="77777777" w:rsidR="00C639B9" w:rsidRPr="00C639B9" w:rsidRDefault="00C639B9" w:rsidP="00C639B9">
            <w:pPr>
              <w:spacing w:after="0" w:line="240" w:lineRule="auto"/>
              <w:jc w:val="both"/>
              <w:textAlignment w:val="baseline"/>
              <w:rPr>
                <w:rFonts w:ascii="Humnst777 Lt BT" w:eastAsia="Times New Roman" w:hAnsi="Humnst777 Lt BT" w:cs="Times New Roman"/>
                <w:b/>
                <w:bCs/>
                <w:sz w:val="24"/>
                <w:szCs w:val="24"/>
                <w:lang w:eastAsia="en-GB"/>
              </w:rPr>
            </w:pPr>
          </w:p>
        </w:tc>
      </w:tr>
      <w:tr w:rsidR="00C639B9" w:rsidRPr="00C639B9" w14:paraId="120371D2" w14:textId="77777777" w:rsidTr="009C417A">
        <w:tblPrEx>
          <w:shd w:val="clear" w:color="auto" w:fill="auto"/>
        </w:tblPrEx>
        <w:trPr>
          <w:trHeight w:val="793"/>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D970F7"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The Case Study:</w:t>
            </w:r>
          </w:p>
          <w:p w14:paraId="14CF7B5D"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p>
          <w:p w14:paraId="76BC6B22"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You work within a local council. The HR Manager tells you that staff survey has shown that </w:t>
            </w:r>
          </w:p>
          <w:p w14:paraId="3566FB14"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there is low morale and that staff lack trust in senior management. Sickness absence has </w:t>
            </w:r>
          </w:p>
          <w:p w14:paraId="4ABAEE54"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increased, and staff are also leaving the organisation. The council decide to invest in staff </w:t>
            </w:r>
          </w:p>
          <w:p w14:paraId="0055F1F9"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health and wellbeing and want to work towards a healthy employer award. You are asked </w:t>
            </w:r>
          </w:p>
          <w:p w14:paraId="7C308EAE"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to prioritise some initiatives that the council could quickly instigate for ‘quick wins’ and </w:t>
            </w:r>
          </w:p>
          <w:p w14:paraId="6DDEB660"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some longer-term initiatives to reduce absence and boost staff retention. </w:t>
            </w:r>
          </w:p>
          <w:p w14:paraId="14077132"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 </w:t>
            </w:r>
          </w:p>
          <w:p w14:paraId="7C8E496D"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HR have asked you to devise a strategy to address the health and wellbeing in this </w:t>
            </w:r>
          </w:p>
          <w:p w14:paraId="79A3D8A0"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organisation and have indicated that they will not restrict your budget if you are able to </w:t>
            </w:r>
          </w:p>
          <w:p w14:paraId="1DBA600C"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justify your approach.</w:t>
            </w:r>
          </w:p>
        </w:tc>
      </w:tr>
      <w:tr w:rsidR="00C639B9" w:rsidRPr="00C639B9" w14:paraId="5CC29B65" w14:textId="77777777" w:rsidTr="009C417A">
        <w:tblPrEx>
          <w:shd w:val="clear" w:color="auto" w:fill="auto"/>
        </w:tblPrEx>
        <w:trPr>
          <w:trHeight w:val="793"/>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324761" w14:textId="77777777" w:rsidR="00C639B9" w:rsidRPr="00C639B9" w:rsidRDefault="00C639B9" w:rsidP="00C639B9">
            <w:pPr>
              <w:spacing w:after="0" w:line="240" w:lineRule="auto"/>
              <w:rPr>
                <w:rFonts w:ascii="Humnst777 Lt BT" w:eastAsia="Times New Roman" w:hAnsi="Humnst777 Lt BT" w:cs="Times New Roman"/>
                <w:sz w:val="24"/>
                <w:szCs w:val="24"/>
                <w:lang w:eastAsia="en-GB"/>
              </w:rPr>
            </w:pPr>
            <w:r w:rsidRPr="00C639B9">
              <w:rPr>
                <w:rFonts w:ascii="Humnst777 Lt BT" w:eastAsia="Times New Roman" w:hAnsi="Humnst777 Lt BT" w:cs="Times New Roman"/>
                <w:sz w:val="24"/>
                <w:szCs w:val="24"/>
                <w:lang w:eastAsia="en-GB"/>
              </w:rPr>
              <w:t xml:space="preserve">In preparing your case study also consider: </w:t>
            </w:r>
          </w:p>
          <w:p w14:paraId="08E90FA9" w14:textId="77777777" w:rsidR="00C639B9" w:rsidRPr="00C639B9" w:rsidRDefault="00C639B9" w:rsidP="00C639B9">
            <w:pPr>
              <w:numPr>
                <w:ilvl w:val="0"/>
                <w:numId w:val="1"/>
              </w:numPr>
              <w:spacing w:after="200" w:line="276" w:lineRule="auto"/>
              <w:contextualSpacing/>
              <w:rPr>
                <w:rFonts w:ascii="Humnst777 Lt BT" w:eastAsia="Calibri" w:hAnsi="Humnst777 Lt BT" w:cs="Times New Roman"/>
                <w:sz w:val="24"/>
                <w:szCs w:val="24"/>
              </w:rPr>
            </w:pPr>
            <w:r w:rsidRPr="00C639B9">
              <w:rPr>
                <w:rFonts w:ascii="Humnst777 Lt BT" w:eastAsia="Calibri" w:hAnsi="Humnst777 Lt BT" w:cs="Times New Roman"/>
                <w:sz w:val="24"/>
                <w:szCs w:val="24"/>
              </w:rPr>
              <w:t xml:space="preserve">What would your strategy seek to do and why? </w:t>
            </w:r>
          </w:p>
          <w:p w14:paraId="700A7B71" w14:textId="77777777" w:rsidR="00C639B9" w:rsidRPr="00C639B9" w:rsidRDefault="00C639B9" w:rsidP="00C639B9">
            <w:pPr>
              <w:numPr>
                <w:ilvl w:val="0"/>
                <w:numId w:val="1"/>
              </w:numPr>
              <w:spacing w:after="200" w:line="276" w:lineRule="auto"/>
              <w:contextualSpacing/>
              <w:rPr>
                <w:rFonts w:ascii="Humnst777 Lt BT" w:eastAsia="Calibri" w:hAnsi="Humnst777 Lt BT" w:cs="Times New Roman"/>
                <w:sz w:val="24"/>
                <w:szCs w:val="24"/>
              </w:rPr>
            </w:pPr>
            <w:r w:rsidRPr="00C639B9">
              <w:rPr>
                <w:rFonts w:ascii="Humnst777 Lt BT" w:eastAsia="Calibri" w:hAnsi="Humnst777 Lt BT" w:cs="Times New Roman"/>
                <w:sz w:val="24"/>
                <w:szCs w:val="24"/>
              </w:rPr>
              <w:t xml:space="preserve">What theory underpins your approach? </w:t>
            </w:r>
          </w:p>
          <w:p w14:paraId="5D2E8EF7" w14:textId="77777777" w:rsidR="00C639B9" w:rsidRPr="00C639B9" w:rsidRDefault="00C639B9" w:rsidP="00C639B9">
            <w:pPr>
              <w:numPr>
                <w:ilvl w:val="0"/>
                <w:numId w:val="1"/>
              </w:numPr>
              <w:spacing w:after="200" w:line="276" w:lineRule="auto"/>
              <w:contextualSpacing/>
              <w:rPr>
                <w:rFonts w:ascii="Humnst777 Lt BT" w:eastAsia="Calibri" w:hAnsi="Humnst777 Lt BT" w:cs="Times New Roman"/>
                <w:sz w:val="24"/>
                <w:szCs w:val="24"/>
              </w:rPr>
            </w:pPr>
            <w:r w:rsidRPr="00C639B9">
              <w:rPr>
                <w:rFonts w:ascii="Humnst777 Lt BT" w:eastAsia="Calibri" w:hAnsi="Humnst777 Lt BT" w:cs="Times New Roman"/>
                <w:sz w:val="24"/>
                <w:szCs w:val="24"/>
              </w:rPr>
              <w:t>What evidence exists for your approach being an effective course of action? i.e., has anyone else used a similar strategy and what influenced its success?</w:t>
            </w:r>
          </w:p>
          <w:p w14:paraId="5E2F8FBE" w14:textId="77777777" w:rsidR="00C639B9" w:rsidRPr="00C639B9" w:rsidRDefault="00C639B9" w:rsidP="00C639B9">
            <w:pPr>
              <w:numPr>
                <w:ilvl w:val="0"/>
                <w:numId w:val="1"/>
              </w:numPr>
              <w:spacing w:after="200" w:line="276" w:lineRule="auto"/>
              <w:contextualSpacing/>
              <w:rPr>
                <w:rFonts w:ascii="Humnst777 Lt BT" w:eastAsia="Calibri" w:hAnsi="Humnst777 Lt BT" w:cs="Times New Roman"/>
                <w:sz w:val="24"/>
                <w:szCs w:val="24"/>
              </w:rPr>
            </w:pPr>
            <w:r w:rsidRPr="00C639B9">
              <w:rPr>
                <w:rFonts w:ascii="Humnst777 Lt BT" w:eastAsia="Calibri" w:hAnsi="Humnst777 Lt BT" w:cs="Times New Roman"/>
                <w:sz w:val="24"/>
                <w:szCs w:val="24"/>
              </w:rPr>
              <w:t xml:space="preserve">Who could you collaborate with? </w:t>
            </w:r>
          </w:p>
          <w:p w14:paraId="61AA4915" w14:textId="77777777" w:rsidR="00C639B9" w:rsidRPr="00C639B9" w:rsidRDefault="00C639B9" w:rsidP="00C639B9">
            <w:pPr>
              <w:numPr>
                <w:ilvl w:val="0"/>
                <w:numId w:val="1"/>
              </w:numPr>
              <w:spacing w:after="200" w:line="276" w:lineRule="auto"/>
              <w:contextualSpacing/>
              <w:rPr>
                <w:rFonts w:ascii="Humnst777 Lt BT" w:eastAsia="Calibri" w:hAnsi="Humnst777 Lt BT" w:cs="Times New Roman"/>
              </w:rPr>
            </w:pPr>
            <w:r w:rsidRPr="00C639B9">
              <w:rPr>
                <w:rFonts w:ascii="Humnst777 Lt BT" w:eastAsia="Calibri" w:hAnsi="Humnst777 Lt BT" w:cs="Times New Roman"/>
                <w:sz w:val="24"/>
                <w:szCs w:val="24"/>
              </w:rPr>
              <w:t>How would you evaluate your strategy?</w:t>
            </w:r>
            <w:r w:rsidRPr="00C639B9">
              <w:rPr>
                <w:rFonts w:ascii="Humnst777 Lt BT" w:eastAsia="Calibri" w:hAnsi="Humnst777 Lt BT" w:cs="Times New Roman"/>
              </w:rPr>
              <w:t xml:space="preserve">   </w:t>
            </w:r>
          </w:p>
        </w:tc>
      </w:tr>
    </w:tbl>
    <w:p w14:paraId="22405EC1" w14:textId="43A82415" w:rsidR="006343EB" w:rsidRPr="000B2F6B" w:rsidRDefault="006343EB" w:rsidP="006343EB">
      <w:pPr>
        <w:spacing w:after="0" w:line="240" w:lineRule="auto"/>
        <w:jc w:val="both"/>
        <w:rPr>
          <w:b/>
        </w:rPr>
      </w:pPr>
      <w:r w:rsidRPr="000B2F6B">
        <w:rPr>
          <w:b/>
        </w:rPr>
        <w:t>ASSESSMENT SUBMISSION</w:t>
      </w:r>
    </w:p>
    <w:p w14:paraId="1A7FCE22" w14:textId="77777777" w:rsidR="006343EB" w:rsidRPr="000B2F6B" w:rsidRDefault="006343EB" w:rsidP="006343EB">
      <w:pPr>
        <w:spacing w:after="0" w:line="240" w:lineRule="auto"/>
        <w:ind w:left="360"/>
        <w:jc w:val="both"/>
        <w:rPr>
          <w:b/>
        </w:rPr>
      </w:pPr>
    </w:p>
    <w:tbl>
      <w:tblPr>
        <w:tblW w:w="9588" w:type="dxa"/>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4"/>
        <w:gridCol w:w="4594"/>
      </w:tblGrid>
      <w:tr w:rsidR="006343EB" w:rsidRPr="000B2F6B" w14:paraId="147AC6AB" w14:textId="77777777" w:rsidTr="006343EB">
        <w:trPr>
          <w:cantSplit/>
          <w:trHeight w:val="477"/>
        </w:trPr>
        <w:tc>
          <w:tcPr>
            <w:tcW w:w="4994" w:type="dxa"/>
            <w:shd w:val="clear" w:color="auto" w:fill="FFE599" w:themeFill="accent4" w:themeFillTint="66"/>
          </w:tcPr>
          <w:p w14:paraId="3413B4C9" w14:textId="77777777" w:rsidR="006343EB" w:rsidRPr="000B2F6B" w:rsidRDefault="006343EB" w:rsidP="009C417A">
            <w:pPr>
              <w:spacing w:after="0" w:line="240" w:lineRule="auto"/>
              <w:ind w:left="360"/>
              <w:jc w:val="both"/>
            </w:pPr>
            <w:r w:rsidRPr="000B2F6B">
              <w:t>Date assignment set</w:t>
            </w:r>
          </w:p>
        </w:tc>
        <w:tc>
          <w:tcPr>
            <w:tcW w:w="4594" w:type="dxa"/>
          </w:tcPr>
          <w:p w14:paraId="730B52F7" w14:textId="77777777" w:rsidR="006343EB" w:rsidRPr="000B2F6B" w:rsidRDefault="006343EB" w:rsidP="009C417A">
            <w:pPr>
              <w:spacing w:after="0" w:line="240" w:lineRule="auto"/>
              <w:ind w:left="360"/>
              <w:jc w:val="both"/>
              <w:rPr>
                <w:bCs/>
              </w:rPr>
            </w:pPr>
            <w:r>
              <w:rPr>
                <w:bCs/>
              </w:rPr>
              <w:t xml:space="preserve">April </w:t>
            </w:r>
            <w:r w:rsidRPr="000B2F6B">
              <w:rPr>
                <w:bCs/>
              </w:rPr>
              <w:t xml:space="preserve">2022 </w:t>
            </w:r>
          </w:p>
        </w:tc>
      </w:tr>
      <w:tr w:rsidR="006343EB" w:rsidRPr="000B2F6B" w14:paraId="3A156962" w14:textId="77777777" w:rsidTr="006343EB">
        <w:trPr>
          <w:cantSplit/>
          <w:trHeight w:val="477"/>
        </w:trPr>
        <w:tc>
          <w:tcPr>
            <w:tcW w:w="4994" w:type="dxa"/>
            <w:shd w:val="clear" w:color="auto" w:fill="FFE599" w:themeFill="accent4" w:themeFillTint="66"/>
          </w:tcPr>
          <w:p w14:paraId="45244831" w14:textId="77777777" w:rsidR="006343EB" w:rsidRPr="000B2F6B" w:rsidRDefault="006343EB" w:rsidP="009C417A">
            <w:pPr>
              <w:spacing w:after="0" w:line="240" w:lineRule="auto"/>
              <w:ind w:left="360"/>
              <w:jc w:val="both"/>
            </w:pPr>
            <w:r w:rsidRPr="000B2F6B">
              <w:t xml:space="preserve">Submission deadline task 1 </w:t>
            </w:r>
          </w:p>
        </w:tc>
        <w:tc>
          <w:tcPr>
            <w:tcW w:w="4594" w:type="dxa"/>
          </w:tcPr>
          <w:p w14:paraId="1BF250E0" w14:textId="77777777" w:rsidR="006343EB" w:rsidRPr="000B2F6B" w:rsidRDefault="006343EB" w:rsidP="009C417A">
            <w:pPr>
              <w:spacing w:after="0" w:line="240" w:lineRule="auto"/>
              <w:ind w:left="360"/>
              <w:jc w:val="both"/>
              <w:rPr>
                <w:b/>
              </w:rPr>
            </w:pPr>
          </w:p>
        </w:tc>
      </w:tr>
      <w:tr w:rsidR="006343EB" w:rsidRPr="000B2F6B" w14:paraId="523E0B6A" w14:textId="77777777" w:rsidTr="006343EB">
        <w:trPr>
          <w:cantSplit/>
          <w:trHeight w:val="477"/>
        </w:trPr>
        <w:tc>
          <w:tcPr>
            <w:tcW w:w="4994" w:type="dxa"/>
            <w:shd w:val="clear" w:color="auto" w:fill="FFE599" w:themeFill="accent4" w:themeFillTint="66"/>
          </w:tcPr>
          <w:p w14:paraId="62789D6E" w14:textId="77777777" w:rsidR="006343EB" w:rsidRPr="000B2F6B" w:rsidRDefault="006343EB" w:rsidP="009C417A">
            <w:pPr>
              <w:spacing w:after="0" w:line="240" w:lineRule="auto"/>
              <w:ind w:left="360"/>
              <w:jc w:val="both"/>
            </w:pPr>
            <w:r w:rsidRPr="000B2F6B">
              <w:t>Return date to Students</w:t>
            </w:r>
          </w:p>
        </w:tc>
        <w:tc>
          <w:tcPr>
            <w:tcW w:w="4594" w:type="dxa"/>
          </w:tcPr>
          <w:p w14:paraId="483C7414" w14:textId="77777777" w:rsidR="006343EB" w:rsidRPr="000B2F6B" w:rsidRDefault="006343EB" w:rsidP="009C417A">
            <w:pPr>
              <w:spacing w:after="0" w:line="240" w:lineRule="auto"/>
              <w:ind w:left="360"/>
              <w:jc w:val="both"/>
              <w:rPr>
                <w:bCs/>
              </w:rPr>
            </w:pPr>
          </w:p>
        </w:tc>
      </w:tr>
    </w:tbl>
    <w:p w14:paraId="3148CDC8" w14:textId="77777777" w:rsidR="006343EB" w:rsidRPr="000B2F6B" w:rsidRDefault="006343EB" w:rsidP="006343EB">
      <w:pPr>
        <w:spacing w:after="0" w:line="240" w:lineRule="auto"/>
        <w:ind w:left="360"/>
        <w:jc w:val="both"/>
      </w:pPr>
    </w:p>
    <w:p w14:paraId="15B02B95" w14:textId="36511BDB" w:rsidR="00C639B9" w:rsidRPr="00C639B9" w:rsidRDefault="00C639B9" w:rsidP="00C639B9">
      <w:pPr>
        <w:spacing w:after="200" w:line="276" w:lineRule="auto"/>
        <w:rPr>
          <w:rFonts w:ascii="Humnst777 Lt BT" w:eastAsia="Times New Roman" w:hAnsi="Humnst777 Lt BT" w:cs="Times New Roman"/>
          <w:b/>
          <w:bCs/>
          <w:sz w:val="24"/>
          <w:szCs w:val="24"/>
          <w:lang w:eastAsia="en-GB"/>
        </w:rPr>
      </w:pPr>
    </w:p>
    <w:p w14:paraId="319D1367" w14:textId="77777777" w:rsidR="00F5274D" w:rsidRDefault="00F5274D" w:rsidP="00C639B9">
      <w:pPr>
        <w:spacing w:after="0" w:line="240" w:lineRule="auto"/>
        <w:rPr>
          <w:rFonts w:ascii="Humnst777 Lt BT" w:eastAsia="Times New Roman" w:hAnsi="Humnst777 Lt BT" w:cs="Times New Roman"/>
          <w:b/>
          <w:bCs/>
          <w:sz w:val="24"/>
          <w:szCs w:val="24"/>
          <w:lang w:eastAsia="en-GB"/>
        </w:rPr>
      </w:pPr>
    </w:p>
    <w:p w14:paraId="2284B179" w14:textId="51EAA3DC" w:rsidR="00C639B9" w:rsidRPr="00C639B9" w:rsidRDefault="00C639B9" w:rsidP="00C639B9">
      <w:pPr>
        <w:spacing w:after="0" w:line="240" w:lineRule="auto"/>
        <w:rPr>
          <w:rFonts w:ascii="Humnst777 Lt BT" w:eastAsia="Times New Roman" w:hAnsi="Humnst777 Lt BT" w:cs="Times New Roman"/>
          <w:b/>
          <w:bCs/>
          <w:sz w:val="24"/>
          <w:szCs w:val="24"/>
          <w:lang w:eastAsia="en-GB"/>
        </w:rPr>
      </w:pPr>
      <w:r w:rsidRPr="00C639B9">
        <w:rPr>
          <w:rFonts w:ascii="Humnst777 Lt BT" w:eastAsia="Times New Roman" w:hAnsi="Humnst777 Lt BT" w:cs="Times New Roman"/>
          <w:b/>
          <w:bCs/>
          <w:sz w:val="24"/>
          <w:szCs w:val="24"/>
          <w:lang w:eastAsia="en-GB"/>
        </w:rPr>
        <w:lastRenderedPageBreak/>
        <w:t>Marking Criteria for the Case Study</w:t>
      </w:r>
    </w:p>
    <w:tbl>
      <w:tblPr>
        <w:tblpPr w:leftFromText="180" w:rightFromText="180" w:vertAnchor="text" w:horzAnchor="margin" w:tblpY="219"/>
        <w:tblW w:w="101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3"/>
        <w:gridCol w:w="8875"/>
      </w:tblGrid>
      <w:tr w:rsidR="00C639B9" w:rsidRPr="00C639B9" w14:paraId="18E80208" w14:textId="77777777" w:rsidTr="009C417A">
        <w:tc>
          <w:tcPr>
            <w:tcW w:w="1323" w:type="dxa"/>
            <w:tcBorders>
              <w:top w:val="single" w:sz="6" w:space="0" w:color="auto"/>
              <w:left w:val="single" w:sz="6" w:space="0" w:color="auto"/>
              <w:bottom w:val="single" w:sz="6" w:space="0" w:color="auto"/>
              <w:right w:val="single" w:sz="6" w:space="0" w:color="auto"/>
            </w:tcBorders>
            <w:shd w:val="clear" w:color="auto" w:fill="auto"/>
            <w:hideMark/>
          </w:tcPr>
          <w:p w14:paraId="5799273A"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Mark Range </w:t>
            </w:r>
          </w:p>
        </w:tc>
        <w:tc>
          <w:tcPr>
            <w:tcW w:w="8875" w:type="dxa"/>
            <w:tcBorders>
              <w:top w:val="single" w:sz="6" w:space="0" w:color="auto"/>
              <w:left w:val="single" w:sz="6" w:space="0" w:color="auto"/>
              <w:bottom w:val="single" w:sz="6" w:space="0" w:color="auto"/>
              <w:right w:val="single" w:sz="6" w:space="0" w:color="auto"/>
            </w:tcBorders>
            <w:shd w:val="clear" w:color="auto" w:fill="auto"/>
            <w:hideMark/>
          </w:tcPr>
          <w:p w14:paraId="2982C5B9" w14:textId="77777777" w:rsidR="00C639B9" w:rsidRPr="00C639B9" w:rsidRDefault="00C639B9" w:rsidP="00C639B9">
            <w:pPr>
              <w:spacing w:after="0" w:line="240" w:lineRule="auto"/>
              <w:ind w:left="230" w:right="134"/>
              <w:jc w:val="both"/>
              <w:textAlignment w:val="baseline"/>
              <w:rPr>
                <w:rFonts w:ascii="Segoe UI" w:eastAsia="Times New Roman" w:hAnsi="Segoe UI" w:cs="Segoe UI"/>
                <w:lang w:eastAsia="en-GB"/>
              </w:rPr>
            </w:pPr>
            <w:r w:rsidRPr="00C639B9">
              <w:rPr>
                <w:rFonts w:ascii="Calibri" w:eastAsia="Times New Roman" w:hAnsi="Calibri" w:cs="Calibri"/>
                <w:lang w:eastAsia="en-GB"/>
              </w:rPr>
              <w:t>Level 6 </w:t>
            </w:r>
          </w:p>
        </w:tc>
      </w:tr>
      <w:tr w:rsidR="00C639B9" w:rsidRPr="00C639B9" w14:paraId="0D8B7C98" w14:textId="77777777" w:rsidTr="009C417A">
        <w:tc>
          <w:tcPr>
            <w:tcW w:w="1323" w:type="dxa"/>
            <w:tcBorders>
              <w:top w:val="single" w:sz="6" w:space="0" w:color="auto"/>
              <w:left w:val="single" w:sz="6" w:space="0" w:color="auto"/>
              <w:bottom w:val="single" w:sz="6" w:space="0" w:color="auto"/>
              <w:right w:val="single" w:sz="6" w:space="0" w:color="auto"/>
            </w:tcBorders>
            <w:shd w:val="clear" w:color="auto" w:fill="auto"/>
            <w:hideMark/>
          </w:tcPr>
          <w:p w14:paraId="17A2ACBF"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p w14:paraId="56C9EBEF"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70% and</w:t>
            </w:r>
            <w:r w:rsidRPr="00C639B9">
              <w:rPr>
                <w:rFonts w:ascii="Calibri" w:eastAsia="Times New Roman" w:hAnsi="Calibri" w:cs="Calibri"/>
                <w:lang w:eastAsia="en-GB"/>
              </w:rPr>
              <w:t> </w:t>
            </w:r>
          </w:p>
          <w:p w14:paraId="1B6D13C8"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above</w:t>
            </w:r>
            <w:r w:rsidRPr="00C639B9">
              <w:rPr>
                <w:rFonts w:ascii="Calibri" w:eastAsia="Times New Roman" w:hAnsi="Calibri" w:cs="Calibri"/>
                <w:lang w:eastAsia="en-GB"/>
              </w:rPr>
              <w:t> </w:t>
            </w:r>
          </w:p>
        </w:tc>
        <w:tc>
          <w:tcPr>
            <w:tcW w:w="8875" w:type="dxa"/>
            <w:tcBorders>
              <w:top w:val="single" w:sz="6" w:space="0" w:color="auto"/>
              <w:left w:val="single" w:sz="6" w:space="0" w:color="auto"/>
              <w:bottom w:val="single" w:sz="6" w:space="0" w:color="auto"/>
              <w:right w:val="single" w:sz="6" w:space="0" w:color="auto"/>
            </w:tcBorders>
            <w:shd w:val="clear" w:color="auto" w:fill="auto"/>
            <w:hideMark/>
          </w:tcPr>
          <w:p w14:paraId="429C9EF9" w14:textId="77777777" w:rsidR="00C639B9" w:rsidRPr="00C639B9" w:rsidRDefault="00C639B9" w:rsidP="00C639B9">
            <w:pPr>
              <w:spacing w:after="0" w:line="240" w:lineRule="auto"/>
              <w:ind w:left="230" w:right="134"/>
              <w:jc w:val="both"/>
              <w:textAlignment w:val="baseline"/>
              <w:rPr>
                <w:rFonts w:ascii="Segoe UI" w:eastAsia="Times New Roman" w:hAnsi="Segoe UI" w:cs="Segoe UI"/>
                <w:lang w:eastAsia="en-GB"/>
              </w:rPr>
            </w:pPr>
            <w:r w:rsidRPr="00C639B9">
              <w:rPr>
                <w:rFonts w:ascii="Calibri" w:eastAsia="Times New Roman" w:hAnsi="Calibri" w:cs="Calibri"/>
                <w:lang w:eastAsia="en-GB"/>
              </w:rPr>
              <w:t xml:space="preserve">Answers the question </w:t>
            </w:r>
            <w:proofErr w:type="gramStart"/>
            <w:r w:rsidRPr="00C639B9">
              <w:rPr>
                <w:rFonts w:ascii="Calibri" w:eastAsia="Times New Roman" w:hAnsi="Calibri" w:cs="Calibri"/>
                <w:lang w:eastAsia="en-GB"/>
              </w:rPr>
              <w:t>set, and</w:t>
            </w:r>
            <w:proofErr w:type="gramEnd"/>
            <w:r w:rsidRPr="00C639B9">
              <w:rPr>
                <w:rFonts w:ascii="Calibri" w:eastAsia="Times New Roman" w:hAnsi="Calibri" w:cs="Calibri"/>
                <w:lang w:eastAsia="en-GB"/>
              </w:rPr>
              <w:t xml:space="preserve"> remains focused.  Demonstrates exceptional breadth and depth of knowledge, and a thorough understanding.  Shows impressive ability to inter-relate, apply and evaluate theories and concepts as appropriate.  Can sustain a convincing argument based on systematic analysis and critical thought.  Evidence of independent, original or innovative thought.  Consistently accurate referencing.  A comprehensive range of primary source reading used to support arguments.  Excellent presentation. </w:t>
            </w:r>
          </w:p>
        </w:tc>
      </w:tr>
      <w:tr w:rsidR="00C639B9" w:rsidRPr="00C639B9" w14:paraId="78DC770B" w14:textId="77777777" w:rsidTr="009C417A">
        <w:tc>
          <w:tcPr>
            <w:tcW w:w="1323" w:type="dxa"/>
            <w:tcBorders>
              <w:top w:val="single" w:sz="6" w:space="0" w:color="auto"/>
              <w:left w:val="single" w:sz="6" w:space="0" w:color="auto"/>
              <w:bottom w:val="single" w:sz="6" w:space="0" w:color="auto"/>
              <w:right w:val="single" w:sz="6" w:space="0" w:color="auto"/>
            </w:tcBorders>
            <w:shd w:val="clear" w:color="auto" w:fill="auto"/>
            <w:hideMark/>
          </w:tcPr>
          <w:p w14:paraId="3B37874B"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p w14:paraId="5C4E2B4D"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60 – 69%</w:t>
            </w:r>
            <w:r w:rsidRPr="00C639B9">
              <w:rPr>
                <w:rFonts w:ascii="Calibri" w:eastAsia="Times New Roman" w:hAnsi="Calibri" w:cs="Calibri"/>
                <w:lang w:eastAsia="en-GB"/>
              </w:rPr>
              <w:t> </w:t>
            </w:r>
          </w:p>
          <w:p w14:paraId="3DE007C2"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p w14:paraId="56966EB3"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      </w:t>
            </w:r>
            <w:r w:rsidRPr="00C639B9">
              <w:rPr>
                <w:rFonts w:ascii="Calibri" w:eastAsia="Times New Roman" w:hAnsi="Calibri" w:cs="Calibri"/>
                <w:lang w:eastAsia="en-GB"/>
              </w:rPr>
              <w:t> </w:t>
            </w:r>
          </w:p>
        </w:tc>
        <w:tc>
          <w:tcPr>
            <w:tcW w:w="8875" w:type="dxa"/>
            <w:tcBorders>
              <w:top w:val="single" w:sz="6" w:space="0" w:color="auto"/>
              <w:left w:val="single" w:sz="6" w:space="0" w:color="auto"/>
              <w:bottom w:val="single" w:sz="6" w:space="0" w:color="auto"/>
              <w:right w:val="single" w:sz="6" w:space="0" w:color="auto"/>
            </w:tcBorders>
            <w:shd w:val="clear" w:color="auto" w:fill="auto"/>
            <w:hideMark/>
          </w:tcPr>
          <w:p w14:paraId="64219EF8" w14:textId="126FC6E6" w:rsidR="00C639B9" w:rsidRPr="00C639B9" w:rsidRDefault="00C639B9" w:rsidP="00C639B9">
            <w:pPr>
              <w:spacing w:after="0" w:line="240" w:lineRule="auto"/>
              <w:ind w:left="230" w:right="134"/>
              <w:jc w:val="both"/>
              <w:textAlignment w:val="baseline"/>
              <w:rPr>
                <w:rFonts w:ascii="Segoe UI" w:eastAsia="Times New Roman" w:hAnsi="Segoe UI" w:cs="Segoe UI"/>
                <w:lang w:eastAsia="en-GB"/>
              </w:rPr>
            </w:pPr>
            <w:r w:rsidRPr="00C639B9">
              <w:rPr>
                <w:rFonts w:ascii="Calibri" w:eastAsia="Times New Roman" w:hAnsi="Calibri" w:cs="Calibri"/>
                <w:lang w:eastAsia="en-GB"/>
              </w:rPr>
              <w:t xml:space="preserve">Answers the question </w:t>
            </w:r>
            <w:r w:rsidR="00F5274D" w:rsidRPr="00C639B9">
              <w:rPr>
                <w:rFonts w:ascii="Calibri" w:eastAsia="Times New Roman" w:hAnsi="Calibri" w:cs="Calibri"/>
                <w:lang w:eastAsia="en-GB"/>
              </w:rPr>
              <w:t>set and</w:t>
            </w:r>
            <w:r w:rsidRPr="00C639B9">
              <w:rPr>
                <w:rFonts w:ascii="Calibri" w:eastAsia="Times New Roman" w:hAnsi="Calibri" w:cs="Calibri"/>
                <w:lang w:eastAsia="en-GB"/>
              </w:rPr>
              <w:t xml:space="preserve"> remains focused.  Demonstrates breadth and depth of knowledge, and a good understanding.  Shows ability to inter-relate and apply theories and concepts, as appropriate.  Can sustain an argument based on systematic analysis and critical thought.  May contain some evidence of independent, original or innovative thought.  Evidence of consistently accurate referencing.  A good range of primary source reading used to support arguments.  Excellent presentation. </w:t>
            </w:r>
          </w:p>
        </w:tc>
      </w:tr>
      <w:tr w:rsidR="00C639B9" w:rsidRPr="00C639B9" w14:paraId="3666C2FC" w14:textId="77777777" w:rsidTr="009C417A">
        <w:trPr>
          <w:trHeight w:val="1845"/>
        </w:trPr>
        <w:tc>
          <w:tcPr>
            <w:tcW w:w="1323" w:type="dxa"/>
            <w:tcBorders>
              <w:top w:val="single" w:sz="6" w:space="0" w:color="auto"/>
              <w:left w:val="single" w:sz="6" w:space="0" w:color="auto"/>
              <w:bottom w:val="single" w:sz="6" w:space="0" w:color="auto"/>
              <w:right w:val="single" w:sz="6" w:space="0" w:color="auto"/>
            </w:tcBorders>
            <w:shd w:val="clear" w:color="auto" w:fill="auto"/>
            <w:hideMark/>
          </w:tcPr>
          <w:p w14:paraId="3CCFD0DD"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 </w:t>
            </w:r>
            <w:r w:rsidRPr="00C639B9">
              <w:rPr>
                <w:rFonts w:ascii="Calibri" w:eastAsia="Times New Roman" w:hAnsi="Calibri" w:cs="Calibri"/>
                <w:lang w:eastAsia="en-GB"/>
              </w:rPr>
              <w:t> </w:t>
            </w:r>
          </w:p>
          <w:p w14:paraId="0B8C8F78"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50 –59%</w:t>
            </w:r>
            <w:r w:rsidRPr="00C639B9">
              <w:rPr>
                <w:rFonts w:ascii="Calibri" w:eastAsia="Times New Roman" w:hAnsi="Calibri" w:cs="Calibri"/>
                <w:lang w:eastAsia="en-GB"/>
              </w:rPr>
              <w:t> </w:t>
            </w:r>
          </w:p>
          <w:p w14:paraId="2A68B8A0"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p w14:paraId="0E7F974A"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    </w:t>
            </w:r>
            <w:r w:rsidRPr="00C639B9">
              <w:rPr>
                <w:rFonts w:ascii="Calibri" w:eastAsia="Times New Roman" w:hAnsi="Calibri" w:cs="Calibri"/>
                <w:lang w:eastAsia="en-GB"/>
              </w:rPr>
              <w:t> </w:t>
            </w:r>
          </w:p>
        </w:tc>
        <w:tc>
          <w:tcPr>
            <w:tcW w:w="8875" w:type="dxa"/>
            <w:tcBorders>
              <w:top w:val="single" w:sz="6" w:space="0" w:color="auto"/>
              <w:left w:val="single" w:sz="6" w:space="0" w:color="auto"/>
              <w:bottom w:val="single" w:sz="6" w:space="0" w:color="auto"/>
              <w:right w:val="single" w:sz="6" w:space="0" w:color="auto"/>
            </w:tcBorders>
            <w:shd w:val="clear" w:color="auto" w:fill="auto"/>
            <w:hideMark/>
          </w:tcPr>
          <w:p w14:paraId="4FDB9818" w14:textId="77777777" w:rsidR="00C639B9" w:rsidRPr="00C639B9" w:rsidRDefault="00C639B9" w:rsidP="00C639B9">
            <w:pPr>
              <w:spacing w:after="0" w:line="240" w:lineRule="auto"/>
              <w:ind w:left="230" w:right="134"/>
              <w:jc w:val="both"/>
              <w:textAlignment w:val="baseline"/>
              <w:rPr>
                <w:rFonts w:ascii="Segoe UI" w:eastAsia="Times New Roman" w:hAnsi="Segoe UI" w:cs="Segoe UI"/>
                <w:lang w:eastAsia="en-GB"/>
              </w:rPr>
            </w:pPr>
            <w:r w:rsidRPr="00C639B9">
              <w:rPr>
                <w:rFonts w:ascii="Calibri" w:eastAsia="Times New Roman" w:hAnsi="Calibri" w:cs="Calibri"/>
                <w:lang w:eastAsia="en-GB"/>
              </w:rPr>
              <w:t xml:space="preserve">Answers the question </w:t>
            </w:r>
            <w:proofErr w:type="gramStart"/>
            <w:r w:rsidRPr="00C639B9">
              <w:rPr>
                <w:rFonts w:ascii="Calibri" w:eastAsia="Times New Roman" w:hAnsi="Calibri" w:cs="Calibri"/>
                <w:lang w:eastAsia="en-GB"/>
              </w:rPr>
              <w:t>set, and</w:t>
            </w:r>
            <w:proofErr w:type="gramEnd"/>
            <w:r w:rsidRPr="00C639B9">
              <w:rPr>
                <w:rFonts w:ascii="Calibri" w:eastAsia="Times New Roman" w:hAnsi="Calibri" w:cs="Calibri"/>
                <w:lang w:eastAsia="en-GB"/>
              </w:rPr>
              <w:t xml:space="preserve"> remains focused.  Demonstrates depth of knowledge, and a good understanding.  Confident application of relevant theories and concepts.  Can sustain an argument based on analysis.  Evidence of wide, relevant reading and consistently accurate referencing.  Most reading reflects primary sources.  Good presentation. </w:t>
            </w:r>
          </w:p>
        </w:tc>
      </w:tr>
      <w:tr w:rsidR="00C639B9" w:rsidRPr="00C639B9" w14:paraId="67885273" w14:textId="77777777" w:rsidTr="009C417A">
        <w:tc>
          <w:tcPr>
            <w:tcW w:w="1323" w:type="dxa"/>
            <w:tcBorders>
              <w:top w:val="single" w:sz="6" w:space="0" w:color="auto"/>
              <w:left w:val="single" w:sz="6" w:space="0" w:color="auto"/>
              <w:bottom w:val="single" w:sz="6" w:space="0" w:color="auto"/>
              <w:right w:val="single" w:sz="6" w:space="0" w:color="auto"/>
            </w:tcBorders>
            <w:shd w:val="clear" w:color="auto" w:fill="auto"/>
            <w:hideMark/>
          </w:tcPr>
          <w:p w14:paraId="1F531777"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p w14:paraId="51B7E282"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40 –49%</w:t>
            </w:r>
            <w:r w:rsidRPr="00C639B9">
              <w:rPr>
                <w:rFonts w:ascii="Calibri" w:eastAsia="Times New Roman" w:hAnsi="Calibri" w:cs="Calibri"/>
                <w:lang w:eastAsia="en-GB"/>
              </w:rPr>
              <w:t> </w:t>
            </w:r>
          </w:p>
          <w:p w14:paraId="16796A7F"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p w14:paraId="4AF758BC"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p w14:paraId="0E1412E5"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p w14:paraId="33259291"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tc>
        <w:tc>
          <w:tcPr>
            <w:tcW w:w="8875" w:type="dxa"/>
            <w:tcBorders>
              <w:top w:val="single" w:sz="6" w:space="0" w:color="auto"/>
              <w:left w:val="single" w:sz="6" w:space="0" w:color="auto"/>
              <w:bottom w:val="single" w:sz="6" w:space="0" w:color="auto"/>
              <w:right w:val="single" w:sz="6" w:space="0" w:color="auto"/>
            </w:tcBorders>
            <w:shd w:val="clear" w:color="auto" w:fill="auto"/>
            <w:hideMark/>
          </w:tcPr>
          <w:p w14:paraId="43748111" w14:textId="77777777" w:rsidR="00C639B9" w:rsidRPr="00C639B9" w:rsidRDefault="00C639B9" w:rsidP="00C639B9">
            <w:pPr>
              <w:spacing w:after="0" w:line="240" w:lineRule="auto"/>
              <w:ind w:left="230" w:right="134"/>
              <w:jc w:val="both"/>
              <w:textAlignment w:val="baseline"/>
              <w:rPr>
                <w:rFonts w:ascii="Segoe UI" w:eastAsia="Times New Roman" w:hAnsi="Segoe UI" w:cs="Segoe UI"/>
                <w:lang w:eastAsia="en-GB"/>
              </w:rPr>
            </w:pPr>
            <w:r w:rsidRPr="00C639B9">
              <w:rPr>
                <w:rFonts w:ascii="Calibri" w:eastAsia="Times New Roman" w:hAnsi="Calibri" w:cs="Calibri"/>
                <w:lang w:eastAsia="en-GB"/>
              </w:rPr>
              <w:t>Answers the question set.  Demonstrates appropriate knowledge and understanding.  Evidence of application of relevant theories and concepts.  Work may be limited, but there is evidence of coherence and systematic analysis.  Evidence of relevant reading and accurate referencing.  Secondary sources and recommended texts may dominate.  Good presentation.  </w:t>
            </w:r>
          </w:p>
        </w:tc>
      </w:tr>
      <w:tr w:rsidR="00C639B9" w:rsidRPr="00C639B9" w14:paraId="09013054" w14:textId="77777777" w:rsidTr="009C417A">
        <w:tc>
          <w:tcPr>
            <w:tcW w:w="1323" w:type="dxa"/>
            <w:tcBorders>
              <w:top w:val="single" w:sz="6" w:space="0" w:color="auto"/>
              <w:left w:val="single" w:sz="6" w:space="0" w:color="auto"/>
              <w:bottom w:val="single" w:sz="6" w:space="0" w:color="auto"/>
              <w:right w:val="single" w:sz="6" w:space="0" w:color="auto"/>
            </w:tcBorders>
            <w:shd w:val="clear" w:color="auto" w:fill="auto"/>
            <w:hideMark/>
          </w:tcPr>
          <w:p w14:paraId="73CFE77B"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39% and       below</w:t>
            </w:r>
            <w:r w:rsidRPr="00C639B9">
              <w:rPr>
                <w:rFonts w:ascii="Calibri" w:eastAsia="Times New Roman" w:hAnsi="Calibri" w:cs="Calibri"/>
                <w:lang w:eastAsia="en-GB"/>
              </w:rPr>
              <w:t> </w:t>
            </w:r>
          </w:p>
          <w:p w14:paraId="09F0547F"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lang w:eastAsia="en-GB"/>
              </w:rPr>
              <w:t> </w:t>
            </w:r>
          </w:p>
          <w:p w14:paraId="63E63485" w14:textId="77777777" w:rsidR="00C639B9" w:rsidRPr="00C639B9" w:rsidRDefault="00C639B9" w:rsidP="00C639B9">
            <w:pPr>
              <w:spacing w:after="0" w:line="240" w:lineRule="auto"/>
              <w:jc w:val="both"/>
              <w:textAlignment w:val="baseline"/>
              <w:rPr>
                <w:rFonts w:ascii="Segoe UI" w:eastAsia="Times New Roman" w:hAnsi="Segoe UI" w:cs="Segoe UI"/>
                <w:sz w:val="18"/>
                <w:szCs w:val="18"/>
                <w:lang w:eastAsia="en-GB"/>
              </w:rPr>
            </w:pPr>
            <w:r w:rsidRPr="00C639B9">
              <w:rPr>
                <w:rFonts w:ascii="Calibri" w:eastAsia="Times New Roman" w:hAnsi="Calibri" w:cs="Calibri"/>
                <w:b/>
                <w:bCs/>
                <w:lang w:eastAsia="en-GB"/>
              </w:rPr>
              <w:t>(Fail)</w:t>
            </w:r>
            <w:r w:rsidRPr="00C639B9">
              <w:rPr>
                <w:rFonts w:ascii="Calibri" w:eastAsia="Times New Roman" w:hAnsi="Calibri" w:cs="Calibri"/>
                <w:lang w:eastAsia="en-GB"/>
              </w:rPr>
              <w:t> </w:t>
            </w:r>
          </w:p>
        </w:tc>
        <w:tc>
          <w:tcPr>
            <w:tcW w:w="8875" w:type="dxa"/>
            <w:tcBorders>
              <w:top w:val="single" w:sz="6" w:space="0" w:color="auto"/>
              <w:left w:val="single" w:sz="6" w:space="0" w:color="auto"/>
              <w:bottom w:val="single" w:sz="6" w:space="0" w:color="auto"/>
              <w:right w:val="single" w:sz="6" w:space="0" w:color="auto"/>
            </w:tcBorders>
            <w:shd w:val="clear" w:color="auto" w:fill="auto"/>
            <w:hideMark/>
          </w:tcPr>
          <w:p w14:paraId="1179CEDA" w14:textId="77777777" w:rsidR="00C639B9" w:rsidRPr="00C639B9" w:rsidRDefault="00C639B9" w:rsidP="00C639B9">
            <w:pPr>
              <w:spacing w:after="0" w:line="240" w:lineRule="auto"/>
              <w:ind w:left="230" w:right="134"/>
              <w:jc w:val="both"/>
              <w:textAlignment w:val="baseline"/>
              <w:rPr>
                <w:rFonts w:ascii="Segoe UI" w:eastAsia="Times New Roman" w:hAnsi="Segoe UI" w:cs="Segoe UI"/>
                <w:lang w:eastAsia="en-GB"/>
              </w:rPr>
            </w:pPr>
            <w:r w:rsidRPr="00C639B9">
              <w:rPr>
                <w:rFonts w:ascii="Calibri" w:eastAsia="Times New Roman" w:hAnsi="Calibri" w:cs="Calibri"/>
                <w:lang w:eastAsia="en-GB"/>
              </w:rPr>
              <w:t xml:space="preserve">Fails to answer the question set.  Work does not meet the criteria to pass (above).  This may be due </w:t>
            </w:r>
            <w:proofErr w:type="gramStart"/>
            <w:r w:rsidRPr="00C639B9">
              <w:rPr>
                <w:rFonts w:ascii="Calibri" w:eastAsia="Times New Roman" w:hAnsi="Calibri" w:cs="Calibri"/>
                <w:lang w:eastAsia="en-GB"/>
              </w:rPr>
              <w:t>to:</w:t>
            </w:r>
            <w:proofErr w:type="gramEnd"/>
            <w:r w:rsidRPr="00C639B9">
              <w:rPr>
                <w:rFonts w:ascii="Calibri" w:eastAsia="Times New Roman" w:hAnsi="Calibri" w:cs="Calibri"/>
                <w:lang w:eastAsia="en-GB"/>
              </w:rPr>
              <w:t xml:space="preserve"> inadequate knowledge and understanding; inadequate, inappropriate or no application of theory and concepts; insufficient or inappropriate reading; a descriptive writing style; insufficient analysis; a lack of coherence; excessive quoting from texts or it may fail to meet expected standards of presentation. </w:t>
            </w:r>
          </w:p>
        </w:tc>
      </w:tr>
    </w:tbl>
    <w:p w14:paraId="0190B7DF" w14:textId="77777777" w:rsidR="00C639B9" w:rsidRPr="00C639B9" w:rsidRDefault="00C639B9" w:rsidP="00C639B9">
      <w:pPr>
        <w:spacing w:after="0" w:line="240" w:lineRule="auto"/>
        <w:rPr>
          <w:rFonts w:ascii="Calibri" w:eastAsia="Times New Roman" w:hAnsi="Calibri" w:cs="Arial"/>
          <w:b/>
          <w:bCs/>
          <w:color w:val="000000"/>
          <w:sz w:val="18"/>
          <w:szCs w:val="18"/>
          <w:lang w:eastAsia="en-GB"/>
        </w:rPr>
        <w:sectPr w:rsidR="00C639B9" w:rsidRPr="00C639B9" w:rsidSect="00C639B9">
          <w:footerReference w:type="default" r:id="rId7"/>
          <w:pgSz w:w="11906" w:h="16838"/>
          <w:pgMar w:top="1440" w:right="1440" w:bottom="709" w:left="796" w:header="708" w:footer="708" w:gutter="0"/>
          <w:pgBorders w:offsetFrom="page">
            <w:top w:val="single" w:sz="18" w:space="24" w:color="5F497A"/>
            <w:left w:val="single" w:sz="18" w:space="24" w:color="5F497A"/>
            <w:bottom w:val="single" w:sz="18" w:space="24" w:color="5F497A"/>
            <w:right w:val="single" w:sz="18" w:space="24" w:color="5F497A"/>
          </w:pgBorders>
          <w:cols w:space="708"/>
          <w:docGrid w:linePitch="360"/>
        </w:sectPr>
      </w:pPr>
    </w:p>
    <w:p w14:paraId="3A5ED1F6" w14:textId="77777777" w:rsidR="00820F9A" w:rsidRDefault="00820F9A"/>
    <w:sectPr w:rsidR="00820F9A" w:rsidSect="001208E1">
      <w:pgSz w:w="11906" w:h="16838"/>
      <w:pgMar w:top="709" w:right="796" w:bottom="1440" w:left="1440" w:header="708" w:footer="708" w:gutter="0"/>
      <w:pgBorders w:offsetFrom="page">
        <w:top w:val="single" w:sz="18" w:space="24" w:color="BF8F00" w:themeColor="accent4" w:themeShade="BF"/>
        <w:left w:val="single" w:sz="18" w:space="24" w:color="BF8F00" w:themeColor="accent4" w:themeShade="BF"/>
        <w:bottom w:val="single" w:sz="18" w:space="24" w:color="BF8F00" w:themeColor="accent4" w:themeShade="BF"/>
        <w:right w:val="single" w:sz="18" w:space="24" w:color="BF8F00" w:themeColor="accent4"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9D6D1" w14:textId="77777777" w:rsidR="00F5274D" w:rsidRDefault="00F5274D" w:rsidP="00F5274D">
      <w:pPr>
        <w:spacing w:after="0" w:line="240" w:lineRule="auto"/>
      </w:pPr>
      <w:r>
        <w:separator/>
      </w:r>
    </w:p>
  </w:endnote>
  <w:endnote w:type="continuationSeparator" w:id="0">
    <w:p w14:paraId="56D82E11" w14:textId="77777777" w:rsidR="00F5274D" w:rsidRDefault="00F5274D" w:rsidP="00F5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nst777 Lt BT">
    <w:altName w:val="Calibri"/>
    <w:charset w:val="00"/>
    <w:family w:val="swiss"/>
    <w:pitch w:val="variable"/>
    <w:sig w:usb0="00000087" w:usb1="00000000" w:usb2="00000000" w:usb3="00000000" w:csb0="0000001B" w:csb1="00000000"/>
  </w:font>
  <w:font w:name="Humnst777 BT">
    <w:altName w:val="Calibri"/>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782785"/>
      <w:docPartObj>
        <w:docPartGallery w:val="Page Numbers (Bottom of Page)"/>
        <w:docPartUnique/>
      </w:docPartObj>
    </w:sdtPr>
    <w:sdtEndPr>
      <w:rPr>
        <w:noProof/>
      </w:rPr>
    </w:sdtEndPr>
    <w:sdtContent>
      <w:p w14:paraId="5DA450FD" w14:textId="77777777" w:rsidR="007C0F7C" w:rsidRDefault="00F5274D">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3C3E224" w14:textId="77777777" w:rsidR="007C0F7C" w:rsidRDefault="00F5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D863" w14:textId="77777777" w:rsidR="00F5274D" w:rsidRDefault="00F5274D" w:rsidP="00F5274D">
      <w:pPr>
        <w:spacing w:after="0" w:line="240" w:lineRule="auto"/>
      </w:pPr>
      <w:r>
        <w:separator/>
      </w:r>
    </w:p>
  </w:footnote>
  <w:footnote w:type="continuationSeparator" w:id="0">
    <w:p w14:paraId="69FF1310" w14:textId="77777777" w:rsidR="00F5274D" w:rsidRDefault="00F5274D" w:rsidP="00F52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DE7"/>
    <w:multiLevelType w:val="hybridMultilevel"/>
    <w:tmpl w:val="F6CCA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831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B9"/>
    <w:rsid w:val="006343EB"/>
    <w:rsid w:val="00820F9A"/>
    <w:rsid w:val="00C639B9"/>
    <w:rsid w:val="00F52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2527"/>
  <w15:chartTrackingRefBased/>
  <w15:docId w15:val="{092289B8-6C02-475D-8D92-2AF2243A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639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39B9"/>
  </w:style>
  <w:style w:type="paragraph" w:styleId="Footer">
    <w:name w:val="footer"/>
    <w:basedOn w:val="Normal"/>
    <w:link w:val="FooterChar"/>
    <w:uiPriority w:val="99"/>
    <w:semiHidden/>
    <w:unhideWhenUsed/>
    <w:rsid w:val="00C639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63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okwara</dc:creator>
  <cp:keywords/>
  <dc:description/>
  <cp:lastModifiedBy>sandra okwara</cp:lastModifiedBy>
  <cp:revision>1</cp:revision>
  <dcterms:created xsi:type="dcterms:W3CDTF">2022-04-20T21:35:00Z</dcterms:created>
  <dcterms:modified xsi:type="dcterms:W3CDTF">2022-04-20T22:04:00Z</dcterms:modified>
</cp:coreProperties>
</file>