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7234D" w14:textId="05A5E2A9" w:rsidR="00E93A5E" w:rsidRPr="00A97771" w:rsidRDefault="007208D6" w:rsidP="00271192">
      <w:pPr>
        <w:jc w:val="center"/>
        <w:rPr>
          <w:rFonts w:ascii="Humnst777 Lt BT" w:hAnsi="Humnst777 Lt BT"/>
          <w:b/>
        </w:rPr>
      </w:pPr>
      <w:r w:rsidRPr="00A97771">
        <w:rPr>
          <w:rFonts w:ascii="Humnst777 Lt BT" w:hAnsi="Humnst777 Lt BT"/>
          <w:b/>
          <w:noProof/>
        </w:rPr>
        <w:drawing>
          <wp:anchor distT="0" distB="0" distL="114300" distR="114300" simplePos="0" relativeHeight="251658240" behindDoc="1" locked="0" layoutInCell="1" allowOverlap="1" wp14:anchorId="1AE3C63D" wp14:editId="4114A52B">
            <wp:simplePos x="0" y="0"/>
            <wp:positionH relativeFrom="margin">
              <wp:posOffset>193675</wp:posOffset>
            </wp:positionH>
            <wp:positionV relativeFrom="paragraph">
              <wp:posOffset>0</wp:posOffset>
            </wp:positionV>
            <wp:extent cx="5759450" cy="1322705"/>
            <wp:effectExtent l="0" t="0" r="0" b="0"/>
            <wp:wrapTight wrapText="bothSides">
              <wp:wrapPolygon edited="0">
                <wp:start x="0" y="0"/>
                <wp:lineTo x="0" y="21154"/>
                <wp:lineTo x="21505" y="21154"/>
                <wp:lineTo x="21505" y="0"/>
                <wp:lineTo x="0" y="0"/>
              </wp:wrapPolygon>
            </wp:wrapTight>
            <wp:docPr id="1" name="Picture 1" descr="Canterbury Christ Chur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CU-logo-2colour.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1322705"/>
                    </a:xfrm>
                    <a:prstGeom prst="rect">
                      <a:avLst/>
                    </a:prstGeom>
                  </pic:spPr>
                </pic:pic>
              </a:graphicData>
            </a:graphic>
            <wp14:sizeRelH relativeFrom="margin">
              <wp14:pctWidth>0</wp14:pctWidth>
            </wp14:sizeRelH>
          </wp:anchor>
        </w:drawing>
      </w:r>
      <w:r w:rsidR="009A48C4" w:rsidRPr="00A97771">
        <w:rPr>
          <w:rFonts w:ascii="Humnst777 Lt BT" w:hAnsi="Humnst777 Lt BT"/>
          <w:b/>
          <w:noProof/>
        </w:rPr>
        <mc:AlternateContent>
          <mc:Choice Requires="wps">
            <w:drawing>
              <wp:inline distT="0" distB="0" distL="0" distR="0" wp14:anchorId="34BF60AD" wp14:editId="690EA2A8">
                <wp:extent cx="5731510" cy="1231900"/>
                <wp:effectExtent l="57150" t="38100" r="78740" b="101600"/>
                <wp:docPr id="2" name="Text Box 2"/>
                <wp:cNvGraphicFramePr/>
                <a:graphic xmlns:a="http://schemas.openxmlformats.org/drawingml/2006/main">
                  <a:graphicData uri="http://schemas.microsoft.com/office/word/2010/wordprocessingShape">
                    <wps:wsp>
                      <wps:cNvSpPr txBox="1"/>
                      <wps:spPr>
                        <a:xfrm>
                          <a:off x="0" y="0"/>
                          <a:ext cx="5731510" cy="12319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2B905171" w14:textId="768862FB" w:rsidR="007C0F7C" w:rsidRPr="009A48C4" w:rsidRDefault="007C0F7C" w:rsidP="009A48C4">
                            <w:pPr>
                              <w:pStyle w:val="Heading1"/>
                              <w:jc w:val="center"/>
                              <w:rPr>
                                <w:rFonts w:ascii="Humnst777 BT" w:eastAsiaTheme="minorHAnsi" w:hAnsi="Humnst777 BT" w:cstheme="minorBidi"/>
                                <w:bCs w:val="0"/>
                                <w:color w:val="auto"/>
                              </w:rPr>
                            </w:pPr>
                            <w:r w:rsidRPr="009A48C4">
                              <w:rPr>
                                <w:rFonts w:ascii="Humnst777 BT" w:eastAsiaTheme="minorHAnsi" w:hAnsi="Humnst777 BT" w:cstheme="minorBidi"/>
                                <w:bCs w:val="0"/>
                                <w:color w:val="auto"/>
                              </w:rPr>
                              <w:t>Module Handbook for</w:t>
                            </w:r>
                            <w:r>
                              <w:rPr>
                                <w:rFonts w:ascii="Humnst777 BT" w:eastAsiaTheme="minorHAnsi" w:hAnsi="Humnst777 BT" w:cstheme="minorBidi"/>
                                <w:bCs w:val="0"/>
                                <w:color w:val="auto"/>
                              </w:rPr>
                              <w:t xml:space="preserve"> Health </w:t>
                            </w:r>
                            <w:r w:rsidR="00937B69">
                              <w:rPr>
                                <w:rFonts w:ascii="Humnst777 BT" w:eastAsiaTheme="minorHAnsi" w:hAnsi="Humnst777 BT" w:cstheme="minorBidi"/>
                                <w:bCs w:val="0"/>
                                <w:color w:val="auto"/>
                              </w:rPr>
                              <w:t xml:space="preserve">and Work </w:t>
                            </w:r>
                            <w:r>
                              <w:rPr>
                                <w:rFonts w:ascii="Humnst777 BT" w:eastAsiaTheme="minorHAnsi" w:hAnsi="Humnst777 BT" w:cstheme="minorBidi"/>
                                <w:bCs w:val="0"/>
                                <w:color w:val="auto"/>
                              </w:rPr>
                              <w:br/>
                            </w:r>
                            <w:r w:rsidRPr="009A48C4">
                              <w:rPr>
                                <w:rFonts w:ascii="Humnst777 BT" w:eastAsiaTheme="minorHAnsi" w:hAnsi="Humnst777 BT" w:cstheme="minorBidi"/>
                                <w:bCs w:val="0"/>
                                <w:color w:val="auto"/>
                              </w:rPr>
                              <w:t>Academic year 202</w:t>
                            </w:r>
                            <w:r w:rsidR="00DD331C">
                              <w:rPr>
                                <w:rFonts w:ascii="Humnst777 BT" w:eastAsiaTheme="minorHAnsi" w:hAnsi="Humnst777 BT" w:cstheme="minorBidi"/>
                                <w:bCs w:val="0"/>
                                <w:color w:val="auto"/>
                              </w:rPr>
                              <w:t>2</w:t>
                            </w:r>
                            <w:r w:rsidRPr="009A48C4">
                              <w:rPr>
                                <w:rFonts w:ascii="Humnst777 BT" w:eastAsiaTheme="minorHAnsi" w:hAnsi="Humnst777 BT" w:cstheme="minorBidi"/>
                                <w:bCs w:val="0"/>
                                <w:color w:val="auto"/>
                              </w:rPr>
                              <w:t>/2</w:t>
                            </w:r>
                            <w:r w:rsidR="00DD331C">
                              <w:rPr>
                                <w:rFonts w:ascii="Humnst777 BT" w:eastAsiaTheme="minorHAnsi" w:hAnsi="Humnst777 BT" w:cstheme="minorBidi"/>
                                <w:bCs w:val="0"/>
                                <w:color w:val="auto"/>
                              </w:rPr>
                              <w:t>3</w:t>
                            </w:r>
                          </w:p>
                          <w:p w14:paraId="5A911EBC" w14:textId="77777777" w:rsidR="007C0F7C" w:rsidRDefault="007C0F7C" w:rsidP="009A4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4BF60AD" id="_x0000_t202" coordsize="21600,21600" o:spt="202" path="m,l,21600r21600,l21600,xe">
                <v:stroke joinstyle="miter"/>
                <v:path gradientshapeok="t" o:connecttype="rect"/>
              </v:shapetype>
              <v:shape id="Text Box 2" o:spid="_x0000_s1026" type="#_x0000_t202" style="width:451.3pt;height: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" fillcolor="#bfb1d0 [1623]" strokecolor="#795d9b [3047]">
                <v:fill color2="#ece7f1 [503]" rotate="t" angle="180" colors="0 #c9b5e8;22938f #d9cbee;1 #f0eaf9" focus="100%" type="gradient"/>
                <v:shadow on="t" color="black" opacity="24903f" origin=",.5" offset="0,.55556mm"/>
                <v:textbox>
                  <w:txbxContent>
                    <w:p w14:paraId="2B905171" w14:textId="768862FB" w:rsidR="007C0F7C" w:rsidRPr="009A48C4" w:rsidRDefault="007C0F7C" w:rsidP="009A48C4">
                      <w:pPr>
                        <w:pStyle w:val="Heading1"/>
                        <w:jc w:val="center"/>
                        <w:rPr>
                          <w:rFonts w:ascii="Humnst777 BT" w:eastAsiaTheme="minorHAnsi" w:hAnsi="Humnst777 BT" w:cstheme="minorBidi"/>
                          <w:bCs w:val="0"/>
                          <w:color w:val="auto"/>
                        </w:rPr>
                      </w:pPr>
                      <w:r w:rsidRPr="009A48C4">
                        <w:rPr>
                          <w:rFonts w:ascii="Humnst777 BT" w:eastAsiaTheme="minorHAnsi" w:hAnsi="Humnst777 BT" w:cstheme="minorBidi"/>
                          <w:bCs w:val="0"/>
                          <w:color w:val="auto"/>
                        </w:rPr>
                        <w:t>Module Handbook for</w:t>
                      </w:r>
                      <w:r>
                        <w:rPr>
                          <w:rFonts w:ascii="Humnst777 BT" w:eastAsiaTheme="minorHAnsi" w:hAnsi="Humnst777 BT" w:cstheme="minorBidi"/>
                          <w:bCs w:val="0"/>
                          <w:color w:val="auto"/>
                        </w:rPr>
                        <w:t xml:space="preserve"> Health </w:t>
                      </w:r>
                      <w:r w:rsidR="00937B69">
                        <w:rPr>
                          <w:rFonts w:ascii="Humnst777 BT" w:eastAsiaTheme="minorHAnsi" w:hAnsi="Humnst777 BT" w:cstheme="minorBidi"/>
                          <w:bCs w:val="0"/>
                          <w:color w:val="auto"/>
                        </w:rPr>
                        <w:t xml:space="preserve">and Work </w:t>
                      </w:r>
                      <w:r>
                        <w:rPr>
                          <w:rFonts w:ascii="Humnst777 BT" w:eastAsiaTheme="minorHAnsi" w:hAnsi="Humnst777 BT" w:cstheme="minorBidi"/>
                          <w:bCs w:val="0"/>
                          <w:color w:val="auto"/>
                        </w:rPr>
                        <w:br/>
                      </w:r>
                      <w:r w:rsidRPr="009A48C4">
                        <w:rPr>
                          <w:rFonts w:ascii="Humnst777 BT" w:eastAsiaTheme="minorHAnsi" w:hAnsi="Humnst777 BT" w:cstheme="minorBidi"/>
                          <w:bCs w:val="0"/>
                          <w:color w:val="auto"/>
                        </w:rPr>
                        <w:t>Academic year 202</w:t>
                      </w:r>
                      <w:r w:rsidR="00DD331C">
                        <w:rPr>
                          <w:rFonts w:ascii="Humnst777 BT" w:eastAsiaTheme="minorHAnsi" w:hAnsi="Humnst777 BT" w:cstheme="minorBidi"/>
                          <w:bCs w:val="0"/>
                          <w:color w:val="auto"/>
                        </w:rPr>
                        <w:t>2</w:t>
                      </w:r>
                      <w:r w:rsidRPr="009A48C4">
                        <w:rPr>
                          <w:rFonts w:ascii="Humnst777 BT" w:eastAsiaTheme="minorHAnsi" w:hAnsi="Humnst777 BT" w:cstheme="minorBidi"/>
                          <w:bCs w:val="0"/>
                          <w:color w:val="auto"/>
                        </w:rPr>
                        <w:t>/2</w:t>
                      </w:r>
                      <w:r w:rsidR="00DD331C">
                        <w:rPr>
                          <w:rFonts w:ascii="Humnst777 BT" w:eastAsiaTheme="minorHAnsi" w:hAnsi="Humnst777 BT" w:cstheme="minorBidi"/>
                          <w:bCs w:val="0"/>
                          <w:color w:val="auto"/>
                        </w:rPr>
                        <w:t>3</w:t>
                      </w:r>
                    </w:p>
                    <w:p w14:paraId="5A911EBC" w14:textId="77777777" w:rsidR="007C0F7C" w:rsidRDefault="007C0F7C" w:rsidP="009A48C4"/>
                  </w:txbxContent>
                </v:textbox>
                <w10:anchorlock/>
              </v:shape>
            </w:pict>
          </mc:Fallback>
        </mc:AlternateContent>
      </w:r>
    </w:p>
    <w:p w14:paraId="3696EF05" w14:textId="1B6B95B8" w:rsidR="00DB222C" w:rsidRPr="00A97771" w:rsidRDefault="00DB222C" w:rsidP="00DB222C">
      <w:pPr>
        <w:spacing w:before="120"/>
        <w:rPr>
          <w:rFonts w:ascii="Humnst777 Lt BT" w:hAnsi="Humnst777 Lt BT"/>
          <w:b/>
        </w:rPr>
      </w:pPr>
      <w:r w:rsidRPr="00A97771">
        <w:rPr>
          <w:rFonts w:ascii="Humnst777 Lt BT" w:hAnsi="Humnst777 Lt BT"/>
          <w:b/>
        </w:rPr>
        <w:t>Module code:</w:t>
      </w:r>
      <w:r w:rsidR="00271192">
        <w:rPr>
          <w:rFonts w:ascii="Humnst777 Lt BT" w:hAnsi="Humnst777 Lt BT"/>
          <w:b/>
        </w:rPr>
        <w:t xml:space="preserve"> </w:t>
      </w:r>
      <w:r w:rsidR="00271192" w:rsidRPr="00E71BA2">
        <w:rPr>
          <w:rFonts w:ascii="Humnst777 Lt BT" w:hAnsi="Humnst777 Lt BT"/>
          <w:bCs/>
        </w:rPr>
        <w:t>MLS</w:t>
      </w:r>
      <w:r w:rsidR="00E71BA2" w:rsidRPr="00E71BA2">
        <w:rPr>
          <w:rFonts w:ascii="Humnst777 Lt BT" w:hAnsi="Humnst777 Lt BT"/>
          <w:bCs/>
        </w:rPr>
        <w:t>M</w:t>
      </w:r>
      <w:r w:rsidR="00271192" w:rsidRPr="00E71BA2">
        <w:rPr>
          <w:rFonts w:ascii="Humnst777 Lt BT" w:hAnsi="Humnst777 Lt BT"/>
          <w:bCs/>
        </w:rPr>
        <w:t>D</w:t>
      </w:r>
      <w:r w:rsidR="00317953">
        <w:rPr>
          <w:rFonts w:ascii="Humnst777 Lt BT" w:hAnsi="Humnst777 Lt BT"/>
          <w:bCs/>
        </w:rPr>
        <w:t>3HAW</w:t>
      </w:r>
    </w:p>
    <w:p w14:paraId="575C5F78" w14:textId="153DE7F1" w:rsidR="00DB222C" w:rsidRPr="00A97771" w:rsidRDefault="00DB222C" w:rsidP="00DB222C">
      <w:pPr>
        <w:rPr>
          <w:rFonts w:ascii="Humnst777 Lt BT" w:hAnsi="Humnst777 Lt BT"/>
        </w:rPr>
      </w:pPr>
      <w:r w:rsidRPr="00A97771">
        <w:rPr>
          <w:rFonts w:ascii="Humnst777 Lt BT" w:hAnsi="Humnst777 Lt BT"/>
          <w:b/>
        </w:rPr>
        <w:t xml:space="preserve">Level of study: </w:t>
      </w:r>
      <w:r w:rsidR="00271192">
        <w:rPr>
          <w:rFonts w:ascii="Humnst777 Lt BT" w:hAnsi="Humnst777 Lt BT"/>
        </w:rPr>
        <w:t xml:space="preserve">Level </w:t>
      </w:r>
      <w:r w:rsidR="00317953">
        <w:rPr>
          <w:rFonts w:ascii="Humnst777 Lt BT" w:hAnsi="Humnst777 Lt BT"/>
        </w:rPr>
        <w:t>6</w:t>
      </w:r>
    </w:p>
    <w:p w14:paraId="0DC75178" w14:textId="0B810D58" w:rsidR="00DB222C" w:rsidRPr="00A97771" w:rsidRDefault="00DB222C" w:rsidP="00DB222C">
      <w:pPr>
        <w:rPr>
          <w:rFonts w:ascii="Humnst777 Lt BT" w:hAnsi="Humnst777 Lt BT"/>
        </w:rPr>
      </w:pPr>
      <w:r w:rsidRPr="00A97771">
        <w:rPr>
          <w:rFonts w:ascii="Humnst777 Lt BT" w:hAnsi="Humnst777 Lt BT"/>
          <w:b/>
        </w:rPr>
        <w:t>Number of credits</w:t>
      </w:r>
      <w:r w:rsidRPr="00A97771">
        <w:rPr>
          <w:rFonts w:ascii="Humnst777 Lt BT" w:hAnsi="Humnst777 Lt BT"/>
        </w:rPr>
        <w:t>: 20</w:t>
      </w:r>
      <w:r w:rsidR="003F2C2D">
        <w:rPr>
          <w:rFonts w:ascii="Humnst777 Lt BT" w:hAnsi="Humnst777 Lt BT"/>
        </w:rPr>
        <w:t xml:space="preserve"> </w:t>
      </w:r>
      <w:r w:rsidRPr="00A97771">
        <w:rPr>
          <w:rFonts w:ascii="Humnst777 Lt BT" w:hAnsi="Humnst777 Lt BT"/>
        </w:rPr>
        <w:t>credits</w:t>
      </w:r>
    </w:p>
    <w:p w14:paraId="328D1806" w14:textId="4DDA59AA" w:rsidR="00DB222C" w:rsidRPr="00A97771" w:rsidRDefault="00DB222C" w:rsidP="00DB222C">
      <w:pPr>
        <w:rPr>
          <w:rFonts w:ascii="Humnst777 Lt BT" w:hAnsi="Humnst777 Lt BT"/>
        </w:rPr>
      </w:pPr>
      <w:r w:rsidRPr="00A97771">
        <w:rPr>
          <w:rFonts w:ascii="Humnst777 Lt BT" w:hAnsi="Humnst777 Lt BT"/>
          <w:b/>
        </w:rPr>
        <w:t>Programme/s the module belongs to:</w:t>
      </w:r>
      <w:r w:rsidR="00271192">
        <w:rPr>
          <w:rFonts w:ascii="Humnst777 Lt BT" w:hAnsi="Humnst777 Lt BT"/>
        </w:rPr>
        <w:t xml:space="preserve"> BSc (</w:t>
      </w:r>
      <w:r w:rsidR="00E71BA2">
        <w:rPr>
          <w:rFonts w:ascii="Humnst777 Lt BT" w:hAnsi="Humnst777 Lt BT"/>
        </w:rPr>
        <w:t>H</w:t>
      </w:r>
      <w:r w:rsidR="00271192">
        <w:rPr>
          <w:rFonts w:ascii="Humnst777 Lt BT" w:hAnsi="Humnst777 Lt BT"/>
        </w:rPr>
        <w:t>ons) Public Health and Health Promotion</w:t>
      </w:r>
    </w:p>
    <w:p w14:paraId="69DF7731" w14:textId="6D461B71" w:rsidR="00DB222C" w:rsidRPr="00A97771" w:rsidRDefault="00DB222C" w:rsidP="00DB222C">
      <w:pPr>
        <w:rPr>
          <w:rFonts w:ascii="Humnst777 Lt BT" w:hAnsi="Humnst777 Lt BT"/>
        </w:rPr>
      </w:pPr>
      <w:r w:rsidRPr="00A97771">
        <w:rPr>
          <w:rFonts w:ascii="Humnst777 Lt BT" w:hAnsi="Humnst777 Lt BT"/>
          <w:b/>
        </w:rPr>
        <w:t xml:space="preserve">Faculty: </w:t>
      </w:r>
      <w:r w:rsidR="00271192">
        <w:rPr>
          <w:rFonts w:ascii="Humnst777 Lt BT" w:hAnsi="Humnst777 Lt BT"/>
        </w:rPr>
        <w:t>Medicine, Health and Social Care</w:t>
      </w:r>
      <w:r w:rsidRPr="00A97771">
        <w:rPr>
          <w:rFonts w:ascii="Humnst777 Lt BT" w:hAnsi="Humnst777 Lt BT"/>
          <w:b/>
        </w:rPr>
        <w:t xml:space="preserve"> </w:t>
      </w:r>
    </w:p>
    <w:p w14:paraId="3CEC8AE9" w14:textId="4579B18B" w:rsidR="00DB222C" w:rsidRPr="00A97771" w:rsidRDefault="00DB222C" w:rsidP="00DB222C">
      <w:pPr>
        <w:rPr>
          <w:rFonts w:ascii="Humnst777 Lt BT" w:hAnsi="Humnst777 Lt BT"/>
          <w:b/>
        </w:rPr>
      </w:pPr>
      <w:r w:rsidRPr="00A97771">
        <w:rPr>
          <w:rFonts w:ascii="Humnst777 Lt BT" w:hAnsi="Humnst777 Lt BT"/>
          <w:b/>
        </w:rPr>
        <w:t xml:space="preserve">Academic calendar: </w:t>
      </w:r>
      <w:r w:rsidRPr="00A97771">
        <w:rPr>
          <w:rFonts w:ascii="Humnst777 Lt BT" w:hAnsi="Humnst777 Lt BT"/>
        </w:rPr>
        <w:t>A</w:t>
      </w:r>
    </w:p>
    <w:p w14:paraId="5999ED00" w14:textId="5F207472" w:rsidR="00DB222C" w:rsidRPr="00A97771" w:rsidRDefault="00397B45" w:rsidP="00DB222C">
      <w:pPr>
        <w:rPr>
          <w:rFonts w:ascii="Humnst777 Lt BT" w:hAnsi="Humnst777 Lt BT"/>
        </w:rPr>
      </w:pPr>
      <w:r>
        <w:rPr>
          <w:rFonts w:ascii="Humnst777 Lt BT" w:hAnsi="Humnst777 Lt BT"/>
          <w:b/>
        </w:rPr>
        <w:t>Tri</w:t>
      </w:r>
      <w:r w:rsidR="00DB222C" w:rsidRPr="00A97771">
        <w:rPr>
          <w:rFonts w:ascii="Humnst777 Lt BT" w:hAnsi="Humnst777 Lt BT"/>
          <w:b/>
        </w:rPr>
        <w:t xml:space="preserve">mester of delivery: </w:t>
      </w:r>
      <w:r>
        <w:rPr>
          <w:rFonts w:ascii="Humnst777 Lt BT" w:hAnsi="Humnst777 Lt BT"/>
        </w:rPr>
        <w:t>Trim</w:t>
      </w:r>
      <w:r w:rsidRPr="00A97771">
        <w:rPr>
          <w:rFonts w:ascii="Humnst777 Lt BT" w:hAnsi="Humnst777 Lt BT"/>
        </w:rPr>
        <w:t>ester</w:t>
      </w:r>
      <w:r w:rsidR="00DB222C" w:rsidRPr="00A97771">
        <w:rPr>
          <w:rFonts w:ascii="Humnst777 Lt BT" w:hAnsi="Humnst777 Lt BT"/>
        </w:rPr>
        <w:t xml:space="preserve"> </w:t>
      </w:r>
      <w:r w:rsidR="00DD331C">
        <w:rPr>
          <w:rFonts w:ascii="Humnst777 Lt BT" w:hAnsi="Humnst777 Lt BT"/>
        </w:rPr>
        <w:t>3</w:t>
      </w:r>
    </w:p>
    <w:p w14:paraId="01260979" w14:textId="388B7D67" w:rsidR="00DB222C" w:rsidRPr="00A97771" w:rsidRDefault="00DB222C" w:rsidP="00DB222C">
      <w:pPr>
        <w:rPr>
          <w:rFonts w:ascii="Humnst777 Lt BT" w:hAnsi="Humnst777 Lt BT"/>
        </w:rPr>
      </w:pPr>
      <w:r w:rsidRPr="00A97771">
        <w:rPr>
          <w:rFonts w:ascii="Humnst777 Lt BT" w:hAnsi="Humnst777 Lt BT"/>
          <w:b/>
        </w:rPr>
        <w:t>Start date of the module:</w:t>
      </w:r>
      <w:r w:rsidRPr="00A97771">
        <w:rPr>
          <w:rFonts w:ascii="Humnst777 Lt BT" w:hAnsi="Humnst777 Lt BT"/>
        </w:rPr>
        <w:t xml:space="preserve"> </w:t>
      </w:r>
      <w:r w:rsidR="00227EE5">
        <w:rPr>
          <w:rFonts w:ascii="Humnst777 Lt BT" w:hAnsi="Humnst777 Lt BT"/>
        </w:rPr>
        <w:t>June 2023</w:t>
      </w:r>
    </w:p>
    <w:p w14:paraId="2B460CB9" w14:textId="5A361B22" w:rsidR="00DB222C" w:rsidRPr="00A97771" w:rsidRDefault="00DB222C" w:rsidP="00DB222C">
      <w:pPr>
        <w:rPr>
          <w:rFonts w:ascii="Humnst777 Lt BT" w:hAnsi="Humnst777 Lt BT"/>
        </w:rPr>
      </w:pPr>
      <w:r w:rsidRPr="00A97771">
        <w:rPr>
          <w:rFonts w:ascii="Humnst777 Lt BT" w:hAnsi="Humnst777 Lt BT"/>
          <w:b/>
        </w:rPr>
        <w:t xml:space="preserve">Location of study: </w:t>
      </w:r>
      <w:r w:rsidR="00DD331C">
        <w:rPr>
          <w:rFonts w:ascii="Humnst777 Lt BT" w:hAnsi="Humnst777 Lt BT"/>
        </w:rPr>
        <w:t>LSC</w:t>
      </w:r>
      <w:r w:rsidR="00227EE5">
        <w:rPr>
          <w:rFonts w:ascii="Humnst777 Lt BT" w:hAnsi="Humnst777 Lt BT"/>
        </w:rPr>
        <w:t xml:space="preserve"> Londo</w:t>
      </w:r>
      <w:r w:rsidR="00DD331C">
        <w:rPr>
          <w:rFonts w:ascii="Humnst777 Lt BT" w:hAnsi="Humnst777 Lt BT"/>
        </w:rPr>
        <w:t>n (On-C</w:t>
      </w:r>
      <w:bookmarkStart w:id="0" w:name="_GoBack"/>
      <w:bookmarkEnd w:id="0"/>
      <w:r w:rsidR="00227EE5">
        <w:rPr>
          <w:rFonts w:ascii="Humnst777 Lt BT" w:hAnsi="Humnst777 Lt BT"/>
        </w:rPr>
        <w:t>ampus</w:t>
      </w:r>
      <w:r w:rsidR="00397B45">
        <w:rPr>
          <w:rFonts w:ascii="Humnst777 Lt BT" w:hAnsi="Humnst777 Lt BT"/>
        </w:rPr>
        <w:t>)</w:t>
      </w:r>
    </w:p>
    <w:p w14:paraId="3962DDAA" w14:textId="689CE89A" w:rsidR="00DB222C" w:rsidRPr="00A97771" w:rsidRDefault="00DB222C" w:rsidP="00DB222C">
      <w:pPr>
        <w:rPr>
          <w:rFonts w:ascii="Humnst777 Lt BT" w:hAnsi="Humnst777 Lt BT"/>
        </w:rPr>
      </w:pPr>
      <w:r w:rsidRPr="00A97771">
        <w:rPr>
          <w:rFonts w:ascii="Humnst777 Lt BT" w:hAnsi="Humnst777 Lt BT"/>
          <w:b/>
        </w:rPr>
        <w:t>Study hours for the module:</w:t>
      </w:r>
      <w:r w:rsidRPr="00A97771">
        <w:rPr>
          <w:rFonts w:ascii="Humnst777 Lt BT" w:hAnsi="Humnst777 Lt BT"/>
        </w:rPr>
        <w:t xml:space="preserve"> usually 200 overall </w:t>
      </w:r>
      <w:r w:rsidR="00AE6E9D">
        <w:rPr>
          <w:rFonts w:ascii="Humnst777 Lt BT" w:hAnsi="Humnst777 Lt BT"/>
        </w:rPr>
        <w:t xml:space="preserve">- </w:t>
      </w:r>
      <w:r w:rsidRPr="00A97771">
        <w:rPr>
          <w:rFonts w:ascii="Humnst777 Lt BT" w:hAnsi="Humnst777 Lt BT"/>
        </w:rPr>
        <w:t>Divide</w:t>
      </w:r>
      <w:r w:rsidR="003B3F20">
        <w:rPr>
          <w:rFonts w:ascii="Humnst777 Lt BT" w:hAnsi="Humnst777 Lt BT"/>
        </w:rPr>
        <w:t>d</w:t>
      </w:r>
      <w:r w:rsidRPr="00A97771">
        <w:rPr>
          <w:rFonts w:ascii="Humnst777 Lt BT" w:hAnsi="Humnst777 Lt BT"/>
        </w:rPr>
        <w:t xml:space="preserve"> into</w:t>
      </w:r>
      <w:r w:rsidR="0034356C">
        <w:rPr>
          <w:rFonts w:ascii="Humnst777 Lt BT" w:hAnsi="Humnst777 Lt BT"/>
        </w:rPr>
        <w:t>:</w:t>
      </w:r>
    </w:p>
    <w:p w14:paraId="20DE9A8A" w14:textId="4CD17255" w:rsidR="00DB222C" w:rsidRPr="00A97771" w:rsidRDefault="00954F02" w:rsidP="00AB2734">
      <w:pPr>
        <w:pStyle w:val="ListParagraph"/>
        <w:numPr>
          <w:ilvl w:val="0"/>
          <w:numId w:val="11"/>
        </w:numPr>
        <w:ind w:left="426"/>
        <w:rPr>
          <w:rFonts w:ascii="Humnst777 Lt BT" w:hAnsi="Humnst777 Lt BT"/>
        </w:rPr>
      </w:pPr>
      <w:r>
        <w:rPr>
          <w:rFonts w:ascii="Humnst777 Lt BT" w:hAnsi="Humnst777 Lt BT"/>
          <w:b/>
        </w:rPr>
        <w:t>Number of c</w:t>
      </w:r>
      <w:r w:rsidR="00DB222C" w:rsidRPr="00A97771">
        <w:rPr>
          <w:rFonts w:ascii="Humnst777 Lt BT" w:hAnsi="Humnst777 Lt BT"/>
          <w:b/>
        </w:rPr>
        <w:t>ontact hours and pattern of delivery:</w:t>
      </w:r>
      <w:r w:rsidR="00DB222C" w:rsidRPr="00A97771">
        <w:rPr>
          <w:rFonts w:ascii="Humnst777 Lt BT" w:hAnsi="Humnst777 Lt BT"/>
        </w:rPr>
        <w:t xml:space="preserve"> </w:t>
      </w:r>
      <w:r w:rsidR="00AE6E9D">
        <w:rPr>
          <w:rFonts w:ascii="Humnst777 Lt BT" w:hAnsi="Humnst777 Lt BT"/>
        </w:rPr>
        <w:t xml:space="preserve">50 hours </w:t>
      </w:r>
      <w:r w:rsidR="00227EE5">
        <w:rPr>
          <w:rFonts w:ascii="Humnst777 Lt BT" w:hAnsi="Humnst777 Lt BT"/>
        </w:rPr>
        <w:t xml:space="preserve">including </w:t>
      </w:r>
      <w:r w:rsidR="00DB222C" w:rsidRPr="00A97771">
        <w:rPr>
          <w:rFonts w:ascii="Humnst777 Lt BT" w:hAnsi="Humnst777 Lt BT"/>
        </w:rPr>
        <w:t xml:space="preserve">live </w:t>
      </w:r>
      <w:r w:rsidR="00227EE5">
        <w:rPr>
          <w:rFonts w:ascii="Humnst777 Lt BT" w:hAnsi="Humnst777 Lt BT"/>
        </w:rPr>
        <w:t xml:space="preserve">or (online) </w:t>
      </w:r>
      <w:r w:rsidR="00DB222C" w:rsidRPr="00A97771">
        <w:rPr>
          <w:rFonts w:ascii="Humnst777 Lt BT" w:hAnsi="Humnst777 Lt BT"/>
        </w:rPr>
        <w:t>teaching</w:t>
      </w:r>
      <w:r w:rsidR="00AE6E9D">
        <w:rPr>
          <w:rFonts w:ascii="Humnst777 Lt BT" w:hAnsi="Humnst777 Lt BT"/>
        </w:rPr>
        <w:t>, seminars and directed study</w:t>
      </w:r>
      <w:r w:rsidR="00DB222C" w:rsidRPr="00A97771">
        <w:rPr>
          <w:rFonts w:ascii="Humnst777 Lt BT" w:hAnsi="Humnst777 Lt BT"/>
        </w:rPr>
        <w:t xml:space="preserve"> </w:t>
      </w:r>
    </w:p>
    <w:p w14:paraId="16DB5EC7" w14:textId="5DC24572" w:rsidR="00DB222C" w:rsidRPr="00A97771" w:rsidRDefault="00954F02" w:rsidP="00AB2734">
      <w:pPr>
        <w:pStyle w:val="ListParagraph"/>
        <w:numPr>
          <w:ilvl w:val="0"/>
          <w:numId w:val="11"/>
        </w:numPr>
        <w:ind w:left="426"/>
        <w:rPr>
          <w:rFonts w:ascii="Humnst777 Lt BT" w:hAnsi="Humnst777 Lt BT"/>
        </w:rPr>
      </w:pPr>
      <w:r>
        <w:rPr>
          <w:rFonts w:ascii="Humnst777 Lt BT" w:hAnsi="Humnst777 Lt BT"/>
          <w:b/>
        </w:rPr>
        <w:t>Number of h</w:t>
      </w:r>
      <w:r w:rsidR="00DB222C" w:rsidRPr="00A97771">
        <w:rPr>
          <w:rFonts w:ascii="Humnst777 Lt BT" w:hAnsi="Humnst777 Lt BT"/>
          <w:b/>
        </w:rPr>
        <w:t>ours when students are expected to study independently or amongst peers</w:t>
      </w:r>
      <w:r w:rsidR="007B1364">
        <w:rPr>
          <w:rFonts w:ascii="Humnst777 Lt BT" w:hAnsi="Humnst777 Lt BT"/>
          <w:b/>
        </w:rPr>
        <w:t>,</w:t>
      </w:r>
      <w:r w:rsidR="00DB222C" w:rsidRPr="00A97771">
        <w:rPr>
          <w:rFonts w:ascii="Humnst777 Lt BT" w:hAnsi="Humnst777 Lt BT"/>
          <w:b/>
        </w:rPr>
        <w:t xml:space="preserve"> with no direct academic contact</w:t>
      </w:r>
      <w:r w:rsidR="007B1364">
        <w:rPr>
          <w:rFonts w:ascii="Humnst777 Lt BT" w:hAnsi="Humnst777 Lt BT"/>
          <w:b/>
        </w:rPr>
        <w:t>:</w:t>
      </w:r>
      <w:r w:rsidR="00DB222C" w:rsidRPr="00A97771">
        <w:rPr>
          <w:rFonts w:ascii="Humnst777 Lt BT" w:hAnsi="Humnst777 Lt BT"/>
          <w:b/>
        </w:rPr>
        <w:t xml:space="preserve"> </w:t>
      </w:r>
      <w:r w:rsidR="00AE6E9D">
        <w:rPr>
          <w:rFonts w:ascii="Humnst777 Lt BT" w:hAnsi="Humnst777 Lt BT"/>
        </w:rPr>
        <w:t>150</w:t>
      </w:r>
    </w:p>
    <w:p w14:paraId="51230011" w14:textId="1E08DBE0" w:rsidR="00C86DE2" w:rsidRPr="00A97771" w:rsidRDefault="003C15FA">
      <w:pPr>
        <w:rPr>
          <w:rFonts w:ascii="Humnst777 Lt BT" w:hAnsi="Humnst777 Lt BT"/>
          <w:b/>
        </w:rPr>
      </w:pPr>
      <w:r w:rsidRPr="00A97771">
        <w:rPr>
          <w:rFonts w:ascii="Humnst777 Lt BT" w:hAnsi="Humnst777 Lt BT"/>
          <w:b/>
        </w:rPr>
        <w:t>Module leader</w:t>
      </w:r>
      <w:r w:rsidR="00BA6BB3" w:rsidRPr="00A97771">
        <w:rPr>
          <w:rFonts w:ascii="Humnst777 Lt BT" w:hAnsi="Humnst777 Lt BT"/>
          <w:b/>
        </w:rPr>
        <w:t xml:space="preserve"> </w:t>
      </w:r>
      <w:r w:rsidR="00C86DE2" w:rsidRPr="00A97771">
        <w:rPr>
          <w:rFonts w:ascii="Humnst777 Lt BT" w:hAnsi="Humnst777 Lt BT"/>
          <w:b/>
        </w:rPr>
        <w:t>name</w:t>
      </w:r>
      <w:r w:rsidR="001431D0" w:rsidRPr="00A97771">
        <w:rPr>
          <w:rFonts w:ascii="Humnst777 Lt BT" w:hAnsi="Humnst777 Lt BT"/>
          <w:b/>
        </w:rPr>
        <w:t>:</w:t>
      </w:r>
      <w:r w:rsidR="00AE6E9D">
        <w:rPr>
          <w:rFonts w:ascii="Humnst777 Lt BT" w:hAnsi="Humnst777 Lt BT"/>
          <w:b/>
        </w:rPr>
        <w:t xml:space="preserve"> </w:t>
      </w:r>
      <w:r w:rsidR="002143FE">
        <w:rPr>
          <w:rFonts w:ascii="Humnst777 Lt BT" w:hAnsi="Humnst777 Lt BT"/>
        </w:rPr>
        <w:t xml:space="preserve">Dr </w:t>
      </w:r>
      <w:r w:rsidR="002143FE">
        <w:rPr>
          <w:rFonts w:ascii="Humnst777 Lt BT" w:hAnsi="Humnst777 Lt BT"/>
          <w:bCs/>
        </w:rPr>
        <w:t>Chijioke Agomo</w:t>
      </w:r>
      <w:r w:rsidR="00397B45">
        <w:rPr>
          <w:rFonts w:ascii="Humnst777 Lt BT" w:hAnsi="Humnst777 Lt BT"/>
          <w:bCs/>
        </w:rPr>
        <w:t xml:space="preserve"> </w:t>
      </w:r>
    </w:p>
    <w:p w14:paraId="46C66C02" w14:textId="37803E1A" w:rsidR="00C86DE2" w:rsidRPr="00567748" w:rsidRDefault="00C86DE2">
      <w:pPr>
        <w:rPr>
          <w:rFonts w:ascii="Humnst777 Lt BT" w:hAnsi="Humnst777 Lt BT"/>
          <w:bCs/>
        </w:rPr>
      </w:pPr>
      <w:r w:rsidRPr="00A97771">
        <w:rPr>
          <w:rFonts w:ascii="Humnst777 Lt BT" w:hAnsi="Humnst777 Lt BT"/>
          <w:b/>
        </w:rPr>
        <w:t xml:space="preserve">Module leader </w:t>
      </w:r>
      <w:r w:rsidR="003C15FA" w:rsidRPr="00A97771">
        <w:rPr>
          <w:rFonts w:ascii="Humnst777 Lt BT" w:hAnsi="Humnst777 Lt BT"/>
          <w:b/>
        </w:rPr>
        <w:t>contact details</w:t>
      </w:r>
      <w:r w:rsidR="00567748">
        <w:rPr>
          <w:rFonts w:ascii="Humnst777 Lt BT" w:hAnsi="Humnst777 Lt BT"/>
          <w:b/>
        </w:rPr>
        <w:t xml:space="preserve">: </w:t>
      </w:r>
      <w:r w:rsidR="00567748">
        <w:rPr>
          <w:rFonts w:ascii="Humnst777 Lt BT" w:hAnsi="Humnst777 Lt BT"/>
          <w:bCs/>
        </w:rPr>
        <w:t xml:space="preserve"> </w:t>
      </w:r>
      <w:r w:rsidR="00567748" w:rsidRPr="00567748">
        <w:rPr>
          <w:rFonts w:ascii="Humnst777 Lt BT" w:hAnsi="Humnst777 Lt BT"/>
          <w:bCs/>
        </w:rPr>
        <w:t>email</w:t>
      </w:r>
      <w:r w:rsidR="00AE6E9D">
        <w:rPr>
          <w:rFonts w:ascii="Humnst777 Lt BT" w:hAnsi="Humnst777 Lt BT"/>
          <w:bCs/>
        </w:rPr>
        <w:t xml:space="preserve">: </w:t>
      </w:r>
      <w:r w:rsidR="002143FE">
        <w:rPr>
          <w:rFonts w:ascii="Humnst777 Lt BT" w:hAnsi="Humnst777 Lt BT"/>
          <w:bCs/>
        </w:rPr>
        <w:t>chijioke.agomo@l</w:t>
      </w:r>
      <w:r w:rsidR="00397B45">
        <w:rPr>
          <w:rFonts w:ascii="Humnst777 Lt BT" w:hAnsi="Humnst777 Lt BT"/>
          <w:bCs/>
        </w:rPr>
        <w:t>sclondon.co.uk</w:t>
      </w:r>
    </w:p>
    <w:p w14:paraId="07E8B145" w14:textId="3514A999" w:rsidR="00FC4F2D" w:rsidRPr="00A97771" w:rsidRDefault="00FC4F2D">
      <w:pPr>
        <w:rPr>
          <w:rFonts w:ascii="Humnst777 Lt BT" w:hAnsi="Humnst777 Lt BT"/>
        </w:rPr>
      </w:pPr>
      <w:r w:rsidRPr="00A97771">
        <w:rPr>
          <w:rFonts w:ascii="Humnst777 Lt BT" w:hAnsi="Humnst777 Lt BT"/>
          <w:b/>
        </w:rPr>
        <w:t>How to access tutorials and other module support</w:t>
      </w:r>
      <w:r w:rsidR="00E71BA2">
        <w:rPr>
          <w:rFonts w:ascii="Humnst777 Lt BT" w:hAnsi="Humnst777 Lt BT"/>
          <w:b/>
        </w:rPr>
        <w:t>:</w:t>
      </w:r>
      <w:r w:rsidRPr="00A97771">
        <w:rPr>
          <w:rFonts w:ascii="Humnst777 Lt BT" w:hAnsi="Humnst777 Lt BT"/>
        </w:rPr>
        <w:t xml:space="preserve"> </w:t>
      </w:r>
      <w:r w:rsidR="00AE6E9D">
        <w:rPr>
          <w:rFonts w:ascii="Humnst777 Lt BT" w:hAnsi="Humnst777 Lt BT"/>
        </w:rPr>
        <w:t>In the first instan</w:t>
      </w:r>
      <w:r w:rsidR="003B3F20">
        <w:rPr>
          <w:rFonts w:ascii="Humnst777 Lt BT" w:hAnsi="Humnst777 Lt BT"/>
        </w:rPr>
        <w:t>ce</w:t>
      </w:r>
      <w:r w:rsidR="00AE6E9D">
        <w:rPr>
          <w:rFonts w:ascii="Humnst777 Lt BT" w:hAnsi="Humnst777 Lt BT"/>
        </w:rPr>
        <w:t xml:space="preserve"> refer to </w:t>
      </w:r>
      <w:r w:rsidR="00397B45">
        <w:rPr>
          <w:rFonts w:ascii="Humnst777 Lt BT" w:hAnsi="Humnst777 Lt BT"/>
        </w:rPr>
        <w:t>the portal</w:t>
      </w:r>
      <w:r w:rsidR="00AE6E9D">
        <w:rPr>
          <w:rFonts w:ascii="Humnst777 Lt BT" w:hAnsi="Humnst777 Lt BT"/>
        </w:rPr>
        <w:t xml:space="preserve"> for </w:t>
      </w:r>
      <w:r w:rsidR="00397B45">
        <w:rPr>
          <w:rFonts w:ascii="Humnst777 Lt BT" w:hAnsi="Humnst777 Lt BT"/>
        </w:rPr>
        <w:t xml:space="preserve">lecture materials and support. </w:t>
      </w:r>
    </w:p>
    <w:p w14:paraId="04E569E7" w14:textId="6A83E7C6" w:rsidR="001431D0" w:rsidRDefault="001431D0" w:rsidP="001431D0">
      <w:pPr>
        <w:rPr>
          <w:rFonts w:ascii="Humnst777 Lt BT" w:hAnsi="Humnst777 Lt BT"/>
        </w:rPr>
      </w:pPr>
      <w:r w:rsidRPr="00A97771">
        <w:rPr>
          <w:rFonts w:ascii="Humnst777 Lt BT" w:hAnsi="Humnst777 Lt BT"/>
          <w:b/>
        </w:rPr>
        <w:t>Who is the module for?</w:t>
      </w:r>
      <w:r w:rsidRPr="00A97771">
        <w:rPr>
          <w:rFonts w:ascii="Humnst777 Lt BT" w:hAnsi="Humnst777 Lt BT"/>
        </w:rPr>
        <w:t xml:space="preserve"> This module is a core module for</w:t>
      </w:r>
      <w:r w:rsidR="00397B45">
        <w:rPr>
          <w:rFonts w:ascii="Humnst777 Lt BT" w:hAnsi="Humnst777 Lt BT"/>
        </w:rPr>
        <w:t xml:space="preserve"> level 6</w:t>
      </w:r>
      <w:r w:rsidRPr="00A97771">
        <w:rPr>
          <w:rFonts w:ascii="Humnst777 Lt BT" w:hAnsi="Humnst777 Lt BT"/>
        </w:rPr>
        <w:t xml:space="preserve"> </w:t>
      </w:r>
      <w:r w:rsidR="00AE6E9D">
        <w:rPr>
          <w:rFonts w:ascii="Humnst777 Lt BT" w:hAnsi="Humnst777 Lt BT"/>
        </w:rPr>
        <w:t xml:space="preserve">BSc </w:t>
      </w:r>
      <w:r w:rsidRPr="00A97771">
        <w:rPr>
          <w:rFonts w:ascii="Humnst777 Lt BT" w:hAnsi="Humnst777 Lt BT"/>
        </w:rPr>
        <w:t xml:space="preserve">(Hons) </w:t>
      </w:r>
      <w:r w:rsidR="00AE6E9D">
        <w:rPr>
          <w:rFonts w:ascii="Humnst777 Lt BT" w:hAnsi="Humnst777 Lt BT"/>
        </w:rPr>
        <w:t>Public Health and Health Promotion</w:t>
      </w:r>
      <w:r w:rsidR="00397B45">
        <w:rPr>
          <w:rFonts w:ascii="Humnst777 Lt BT" w:hAnsi="Humnst777 Lt BT"/>
        </w:rPr>
        <w:t xml:space="preserve"> (Top up)</w:t>
      </w:r>
      <w:r w:rsidR="00AE6E9D">
        <w:rPr>
          <w:rFonts w:ascii="Humnst777 Lt BT" w:hAnsi="Humnst777 Lt BT"/>
        </w:rPr>
        <w:t>.</w:t>
      </w:r>
    </w:p>
    <w:p w14:paraId="4E671845" w14:textId="77777777" w:rsidR="00317953" w:rsidRPr="00A97771" w:rsidRDefault="00317953" w:rsidP="001431D0">
      <w:pPr>
        <w:rPr>
          <w:rFonts w:ascii="Humnst777 Lt BT" w:hAnsi="Humnst777 Lt BT"/>
        </w:rPr>
      </w:pPr>
    </w:p>
    <w:p w14:paraId="62794EBC" w14:textId="641AFD10" w:rsidR="00AE6E9D" w:rsidRDefault="00C2638E" w:rsidP="00AE6E9D">
      <w:pPr>
        <w:rPr>
          <w:rFonts w:ascii="Humnst777 Lt BT" w:hAnsi="Humnst777 Lt BT"/>
        </w:rPr>
      </w:pPr>
      <w:r w:rsidRPr="00A97771">
        <w:rPr>
          <w:rFonts w:ascii="Humnst777 Lt BT" w:hAnsi="Humnst777 Lt BT"/>
          <w:b/>
        </w:rPr>
        <w:t>Module aims</w:t>
      </w:r>
      <w:r w:rsidR="00794D45" w:rsidRPr="00A97771">
        <w:rPr>
          <w:rFonts w:ascii="Humnst777 Lt BT" w:hAnsi="Humnst777 Lt BT"/>
          <w:b/>
        </w:rPr>
        <w:t>:</w:t>
      </w:r>
      <w:r w:rsidR="00FC4F2D" w:rsidRPr="00A97771">
        <w:rPr>
          <w:rFonts w:ascii="Humnst777 Lt BT" w:hAnsi="Humnst777 Lt BT"/>
          <w:b/>
        </w:rPr>
        <w:t xml:space="preserve"> </w:t>
      </w:r>
      <w:r w:rsidR="00317953" w:rsidRPr="00317953">
        <w:rPr>
          <w:rFonts w:ascii="Humnst777 Lt BT" w:hAnsi="Humnst777 Lt BT"/>
        </w:rPr>
        <w:t>The module aims to provide students with the opportunity to explore, in depth, the contemporary political, social and contextual factors that influence health and wellbeing in the workplace.</w:t>
      </w:r>
    </w:p>
    <w:p w14:paraId="7A6B322A" w14:textId="77777777" w:rsidR="00317953" w:rsidRPr="00AE6E9D" w:rsidRDefault="00317953" w:rsidP="00AE6E9D">
      <w:pPr>
        <w:rPr>
          <w:rFonts w:ascii="Humnst777 Lt BT" w:hAnsi="Humnst777 Lt BT"/>
        </w:rPr>
      </w:pPr>
    </w:p>
    <w:p w14:paraId="254E987B" w14:textId="2B04E739" w:rsidR="00317953" w:rsidRPr="00317953" w:rsidRDefault="00FC4F2D" w:rsidP="00317953">
      <w:pPr>
        <w:rPr>
          <w:rFonts w:ascii="Humnst777 Lt BT" w:hAnsi="Humnst777 Lt BT"/>
        </w:rPr>
      </w:pPr>
      <w:r w:rsidRPr="00A97771">
        <w:rPr>
          <w:rFonts w:ascii="Humnst777 Lt BT" w:hAnsi="Humnst777 Lt BT"/>
          <w:b/>
        </w:rPr>
        <w:t xml:space="preserve">Brief module </w:t>
      </w:r>
      <w:r w:rsidR="00F67968" w:rsidRPr="00A97771">
        <w:rPr>
          <w:rFonts w:ascii="Humnst777 Lt BT" w:hAnsi="Humnst777 Lt BT"/>
          <w:b/>
        </w:rPr>
        <w:t>description</w:t>
      </w:r>
      <w:r w:rsidRPr="00A97771">
        <w:rPr>
          <w:rFonts w:ascii="Humnst777 Lt BT" w:hAnsi="Humnst777 Lt BT"/>
          <w:b/>
        </w:rPr>
        <w:t>/summary</w:t>
      </w:r>
      <w:r w:rsidR="001431D0" w:rsidRPr="00A97771">
        <w:rPr>
          <w:rFonts w:ascii="Humnst777 Lt BT" w:hAnsi="Humnst777 Lt BT"/>
          <w:b/>
        </w:rPr>
        <w:t xml:space="preserve">: </w:t>
      </w:r>
      <w:r w:rsidR="00317953" w:rsidRPr="00317953">
        <w:rPr>
          <w:rFonts w:ascii="Humnst777 Lt BT" w:hAnsi="Humnst777 Lt BT"/>
        </w:rPr>
        <w:t xml:space="preserve">The module will examine how work plays an important part in the adult stage of the life-course and its impact on health. An overview of key policy documents and White Papers will also be discussed. The concepts of good work and </w:t>
      </w:r>
      <w:r w:rsidR="00397B45" w:rsidRPr="00317953">
        <w:rPr>
          <w:rFonts w:ascii="Humnst777 Lt BT" w:hAnsi="Humnst777 Lt BT"/>
        </w:rPr>
        <w:t>high-quality</w:t>
      </w:r>
      <w:r w:rsidR="00317953" w:rsidRPr="00317953">
        <w:rPr>
          <w:rFonts w:ascii="Humnst777 Lt BT" w:hAnsi="Humnst777 Lt BT"/>
        </w:rPr>
        <w:t xml:space="preserve"> work will be examined, and how each relates to psychological wellbeing and flourishing. The aging workforce and future ‘reduced workforce’ will also be examined as critical issues. </w:t>
      </w:r>
    </w:p>
    <w:p w14:paraId="533C7D26" w14:textId="77777777" w:rsidR="00317953" w:rsidRPr="00317953" w:rsidRDefault="00317953" w:rsidP="00317953">
      <w:pPr>
        <w:rPr>
          <w:rFonts w:ascii="Humnst777 Lt BT" w:hAnsi="Humnst777 Lt BT"/>
        </w:rPr>
      </w:pPr>
    </w:p>
    <w:p w14:paraId="529A0C2C" w14:textId="77777777" w:rsidR="00317953" w:rsidRPr="00317953" w:rsidRDefault="00317953" w:rsidP="00317953">
      <w:pPr>
        <w:rPr>
          <w:rFonts w:ascii="Humnst777 Lt BT" w:hAnsi="Humnst777 Lt BT"/>
        </w:rPr>
      </w:pPr>
      <w:r w:rsidRPr="00317953">
        <w:rPr>
          <w:rFonts w:ascii="Humnst777 Lt BT" w:hAnsi="Humnst777 Lt BT"/>
        </w:rPr>
        <w:t xml:space="preserve"> </w:t>
      </w:r>
    </w:p>
    <w:p w14:paraId="7AD1C700" w14:textId="77777777" w:rsidR="00317953" w:rsidRPr="00317953" w:rsidRDefault="00317953" w:rsidP="00317953">
      <w:pPr>
        <w:rPr>
          <w:rFonts w:ascii="Humnst777 Lt BT" w:hAnsi="Humnst777 Lt BT"/>
        </w:rPr>
      </w:pPr>
    </w:p>
    <w:p w14:paraId="789E400D" w14:textId="25E94A91" w:rsidR="00317953" w:rsidRDefault="00317953" w:rsidP="00AE6E9D">
      <w:pPr>
        <w:rPr>
          <w:rFonts w:ascii="Humnst777 Lt BT" w:hAnsi="Humnst777 Lt BT"/>
          <w:b/>
        </w:rPr>
      </w:pPr>
      <w:r w:rsidRPr="00317953">
        <w:rPr>
          <w:rFonts w:ascii="Humnst777 Lt BT" w:hAnsi="Humnst777 Lt BT"/>
        </w:rPr>
        <w:lastRenderedPageBreak/>
        <w:t xml:space="preserve">The module will include an examination of how physical and psychosocial environments can influence health with an emphasis placed on how these can be managed to promote health and wellbeing in the workplace. Specific attention will be given to the workplace challenges relating to the health of vulnerable workers such as migrants, young people, carers, those with disability and with mental ill health. This will include a critical overview of how organisations measure and manage these challenges effectively. Contemporary issues such as absence and presenteeism, sedentary work, musculoskeletal health and mental health will be examined along with the consequences of not managing these positively and proactively. The management of good health and wellbeing at work will be contextualised within health promotion, and organisational and behaviour change theory and existing recognised best practice standards.  </w:t>
      </w:r>
    </w:p>
    <w:p w14:paraId="64F0F6F5" w14:textId="77777777" w:rsidR="00E71BA2" w:rsidRDefault="00E71BA2" w:rsidP="00AE6E9D">
      <w:pPr>
        <w:rPr>
          <w:rFonts w:ascii="Humnst777 Lt BT" w:hAnsi="Humnst777 Lt BT"/>
          <w:b/>
        </w:rPr>
      </w:pPr>
    </w:p>
    <w:p w14:paraId="307DE221" w14:textId="11C37FA0" w:rsidR="00AE6E9D" w:rsidRPr="00AE6E9D" w:rsidRDefault="003C15FA" w:rsidP="00AE6E9D">
      <w:pPr>
        <w:rPr>
          <w:rFonts w:ascii="Humnst777 Lt BT" w:hAnsi="Humnst777 Lt BT"/>
        </w:rPr>
      </w:pPr>
      <w:r w:rsidRPr="00A97771">
        <w:rPr>
          <w:rFonts w:ascii="Humnst777 Lt BT" w:hAnsi="Humnst777 Lt BT"/>
          <w:b/>
        </w:rPr>
        <w:t>Module learning outcomes</w:t>
      </w:r>
      <w:r w:rsidR="00794D45" w:rsidRPr="00A97771">
        <w:rPr>
          <w:rFonts w:ascii="Humnst777 Lt BT" w:hAnsi="Humnst777 Lt BT"/>
          <w:b/>
        </w:rPr>
        <w:t>:</w:t>
      </w:r>
      <w:r w:rsidR="00C2638E" w:rsidRPr="00A97771">
        <w:rPr>
          <w:rFonts w:ascii="Humnst777 Lt BT" w:hAnsi="Humnst777 Lt BT"/>
        </w:rPr>
        <w:t xml:space="preserve"> </w:t>
      </w:r>
      <w:r w:rsidR="00AE6E9D" w:rsidRPr="00AE6E9D">
        <w:rPr>
          <w:rFonts w:ascii="Humnst777 Lt BT" w:hAnsi="Humnst777 Lt BT"/>
        </w:rPr>
        <w:t>By the end of this module students should be able to:</w:t>
      </w:r>
    </w:p>
    <w:p w14:paraId="53634395" w14:textId="77777777" w:rsidR="00317953" w:rsidRPr="00317953" w:rsidRDefault="00317953" w:rsidP="00317953">
      <w:pPr>
        <w:pStyle w:val="ListParagraph"/>
        <w:numPr>
          <w:ilvl w:val="0"/>
          <w:numId w:val="29"/>
        </w:numPr>
        <w:rPr>
          <w:rFonts w:ascii="Humnst777 Lt BT" w:hAnsi="Humnst777 Lt BT"/>
          <w:sz w:val="24"/>
          <w:szCs w:val="24"/>
        </w:rPr>
      </w:pPr>
      <w:r w:rsidRPr="00317953">
        <w:rPr>
          <w:rFonts w:ascii="Humnst777 Lt BT" w:hAnsi="Humnst777 Lt BT"/>
          <w:sz w:val="24"/>
          <w:szCs w:val="24"/>
        </w:rPr>
        <w:t xml:space="preserve">Demonstrate a systematic understanding of the political and social contexts of health and work in the UK;  </w:t>
      </w:r>
    </w:p>
    <w:p w14:paraId="7BD25C81" w14:textId="77777777" w:rsidR="00317953" w:rsidRPr="00317953" w:rsidRDefault="00317953" w:rsidP="00317953">
      <w:pPr>
        <w:pStyle w:val="ListParagraph"/>
        <w:numPr>
          <w:ilvl w:val="0"/>
          <w:numId w:val="29"/>
        </w:numPr>
        <w:rPr>
          <w:rFonts w:ascii="Humnst777 Lt BT" w:hAnsi="Humnst777 Lt BT"/>
          <w:sz w:val="24"/>
          <w:szCs w:val="24"/>
        </w:rPr>
      </w:pPr>
      <w:r w:rsidRPr="00317953">
        <w:rPr>
          <w:rFonts w:ascii="Humnst777 Lt BT" w:hAnsi="Humnst777 Lt BT"/>
          <w:sz w:val="24"/>
          <w:szCs w:val="24"/>
        </w:rPr>
        <w:t xml:space="preserve">Critically evaluate theory, best practice and the underpinning legislation that influences health and wellbeing at work; </w:t>
      </w:r>
    </w:p>
    <w:p w14:paraId="0D272FB3" w14:textId="5C126BD1" w:rsidR="00317953" w:rsidRPr="00317953" w:rsidRDefault="00317953" w:rsidP="00317953">
      <w:pPr>
        <w:pStyle w:val="ListParagraph"/>
        <w:numPr>
          <w:ilvl w:val="0"/>
          <w:numId w:val="29"/>
        </w:numPr>
        <w:rPr>
          <w:rFonts w:ascii="Humnst777 Lt BT" w:hAnsi="Humnst777 Lt BT"/>
          <w:sz w:val="24"/>
          <w:szCs w:val="24"/>
        </w:rPr>
      </w:pPr>
      <w:r w:rsidRPr="00317953">
        <w:rPr>
          <w:rFonts w:ascii="Humnst777 Lt BT" w:hAnsi="Humnst777 Lt BT"/>
          <w:sz w:val="24"/>
          <w:szCs w:val="24"/>
        </w:rPr>
        <w:t xml:space="preserve">Demonstrate the ability to critically evaluate the positive and negative impacts of work on health and </w:t>
      </w:r>
      <w:r w:rsidR="00397B45" w:rsidRPr="00317953">
        <w:rPr>
          <w:rFonts w:ascii="Humnst777 Lt BT" w:hAnsi="Humnst777 Lt BT"/>
          <w:sz w:val="24"/>
          <w:szCs w:val="24"/>
        </w:rPr>
        <w:t>wellbeing.</w:t>
      </w:r>
      <w:r w:rsidRPr="00317953">
        <w:rPr>
          <w:rFonts w:ascii="Humnst777 Lt BT" w:hAnsi="Humnst777 Lt BT"/>
          <w:sz w:val="24"/>
          <w:szCs w:val="24"/>
        </w:rPr>
        <w:t xml:space="preserve"> </w:t>
      </w:r>
    </w:p>
    <w:p w14:paraId="0652F0EB" w14:textId="77777777" w:rsidR="00317953" w:rsidRPr="00317953" w:rsidRDefault="00317953" w:rsidP="00317953">
      <w:pPr>
        <w:pStyle w:val="ListParagraph"/>
        <w:numPr>
          <w:ilvl w:val="0"/>
          <w:numId w:val="29"/>
        </w:numPr>
        <w:rPr>
          <w:rFonts w:ascii="Humnst777 Lt BT" w:hAnsi="Humnst777 Lt BT"/>
          <w:sz w:val="24"/>
          <w:szCs w:val="24"/>
        </w:rPr>
      </w:pPr>
      <w:r w:rsidRPr="00317953">
        <w:rPr>
          <w:rFonts w:ascii="Humnst777 Lt BT" w:hAnsi="Humnst777 Lt BT"/>
          <w:sz w:val="24"/>
          <w:szCs w:val="24"/>
        </w:rPr>
        <w:t xml:space="preserve">Critically assess the contemporary issues that impact on health at work. </w:t>
      </w:r>
    </w:p>
    <w:p w14:paraId="2F04169D" w14:textId="441C220C" w:rsidR="00317953" w:rsidRPr="00317953" w:rsidRDefault="00317953" w:rsidP="00317953">
      <w:pPr>
        <w:pStyle w:val="ListParagraph"/>
        <w:numPr>
          <w:ilvl w:val="0"/>
          <w:numId w:val="29"/>
        </w:numPr>
        <w:rPr>
          <w:rFonts w:ascii="Humnst777 Lt BT" w:hAnsi="Humnst777 Lt BT"/>
          <w:sz w:val="24"/>
          <w:szCs w:val="24"/>
        </w:rPr>
      </w:pPr>
      <w:r w:rsidRPr="00317953">
        <w:rPr>
          <w:rFonts w:ascii="Humnst777 Lt BT" w:hAnsi="Humnst777 Lt BT"/>
          <w:sz w:val="24"/>
          <w:szCs w:val="24"/>
        </w:rPr>
        <w:t xml:space="preserve">To critically analyse how health and wellbeing can be promoted at work. </w:t>
      </w:r>
    </w:p>
    <w:p w14:paraId="27E5D9E7" w14:textId="77777777" w:rsidR="00DC7DE9" w:rsidRDefault="00DC7DE9" w:rsidP="00AE6E9D">
      <w:pPr>
        <w:rPr>
          <w:rFonts w:ascii="Humnst777 Lt BT" w:hAnsi="Humnst777 Lt BT"/>
          <w:b/>
        </w:rPr>
      </w:pPr>
    </w:p>
    <w:p w14:paraId="6CD6354E" w14:textId="6BA5AD02" w:rsidR="00115F85" w:rsidRDefault="00071A29" w:rsidP="00AE6E9D">
      <w:pPr>
        <w:rPr>
          <w:rFonts w:ascii="Humnst777 Lt BT" w:hAnsi="Humnst777 Lt BT"/>
        </w:rPr>
      </w:pPr>
      <w:r w:rsidRPr="00A97771">
        <w:rPr>
          <w:rFonts w:ascii="Humnst777 Lt BT" w:hAnsi="Humnst777 Lt BT"/>
          <w:b/>
        </w:rPr>
        <w:t>Overview of learning and teaching activities on the module:</w:t>
      </w:r>
      <w:r w:rsidRPr="00A97771">
        <w:rPr>
          <w:rFonts w:ascii="Humnst777 Lt BT" w:hAnsi="Humnst777 Lt BT"/>
        </w:rPr>
        <w:t xml:space="preserve"> </w:t>
      </w:r>
      <w:r w:rsidR="00AE6E9D" w:rsidRPr="00AE6E9D">
        <w:rPr>
          <w:rFonts w:ascii="Humnst777 Lt BT" w:hAnsi="Humnst777 Lt BT"/>
        </w:rPr>
        <w:t xml:space="preserve">Lectures will be used to provide theoretical </w:t>
      </w:r>
      <w:r w:rsidR="00AE6E9D">
        <w:rPr>
          <w:rFonts w:ascii="Humnst777 Lt BT" w:hAnsi="Humnst777 Lt BT"/>
        </w:rPr>
        <w:t xml:space="preserve">and conceptual </w:t>
      </w:r>
      <w:r w:rsidR="00AE6E9D" w:rsidRPr="00AE6E9D">
        <w:rPr>
          <w:rFonts w:ascii="Humnst777 Lt BT" w:hAnsi="Humnst777 Lt BT"/>
        </w:rPr>
        <w:t>constructs</w:t>
      </w:r>
      <w:r w:rsidR="00AE6E9D">
        <w:rPr>
          <w:rFonts w:ascii="Humnst777 Lt BT" w:hAnsi="Humnst777 Lt BT"/>
        </w:rPr>
        <w:t xml:space="preserve"> of the process of health protection.</w:t>
      </w:r>
      <w:r w:rsidR="00AE6E9D" w:rsidRPr="00AE6E9D">
        <w:rPr>
          <w:rFonts w:ascii="Humnst777 Lt BT" w:hAnsi="Humnst777 Lt BT"/>
        </w:rPr>
        <w:t xml:space="preserve"> </w:t>
      </w:r>
      <w:r w:rsidR="00115F85">
        <w:rPr>
          <w:rFonts w:ascii="Humnst777 Lt BT" w:hAnsi="Humnst777 Lt BT"/>
        </w:rPr>
        <w:t>T</w:t>
      </w:r>
      <w:r w:rsidR="00AE6E9D" w:rsidRPr="00AE6E9D">
        <w:rPr>
          <w:rFonts w:ascii="Humnst777 Lt BT" w:hAnsi="Humnst777 Lt BT"/>
        </w:rPr>
        <w:t>his module uses a flipped learning approach</w:t>
      </w:r>
      <w:r w:rsidR="00115F85">
        <w:rPr>
          <w:rFonts w:ascii="Humnst777 Lt BT" w:hAnsi="Humnst777 Lt BT"/>
        </w:rPr>
        <w:t xml:space="preserve">, which means that students </w:t>
      </w:r>
      <w:r w:rsidR="00E3307F">
        <w:rPr>
          <w:rFonts w:ascii="Humnst777 Lt BT" w:hAnsi="Humnst777 Lt BT"/>
        </w:rPr>
        <w:t xml:space="preserve">will be expected to complete </w:t>
      </w:r>
      <w:r w:rsidR="000A3713">
        <w:rPr>
          <w:rFonts w:ascii="Humnst777 Lt BT" w:hAnsi="Humnst777 Lt BT"/>
        </w:rPr>
        <w:t>directed</w:t>
      </w:r>
      <w:r w:rsidR="00E3307F">
        <w:rPr>
          <w:rFonts w:ascii="Humnst777 Lt BT" w:hAnsi="Humnst777 Lt BT"/>
        </w:rPr>
        <w:t xml:space="preserve"> activities</w:t>
      </w:r>
      <w:r w:rsidR="003B3F20">
        <w:rPr>
          <w:rFonts w:ascii="Humnst777 Lt BT" w:hAnsi="Humnst777 Lt BT"/>
        </w:rPr>
        <w:t xml:space="preserve"> (1)</w:t>
      </w:r>
      <w:r w:rsidR="00E3307F">
        <w:rPr>
          <w:rFonts w:ascii="Humnst777 Lt BT" w:hAnsi="Humnst777 Lt BT"/>
        </w:rPr>
        <w:t xml:space="preserve"> before any shared </w:t>
      </w:r>
      <w:r w:rsidR="00FF7A77">
        <w:rPr>
          <w:rFonts w:ascii="Humnst777 Lt BT" w:hAnsi="Humnst777 Lt BT"/>
        </w:rPr>
        <w:t xml:space="preserve">seminar </w:t>
      </w:r>
      <w:r w:rsidR="00E3307F">
        <w:rPr>
          <w:rFonts w:ascii="Humnst777 Lt BT" w:hAnsi="Humnst777 Lt BT"/>
        </w:rPr>
        <w:t xml:space="preserve">class activity </w:t>
      </w:r>
      <w:r w:rsidR="003B3F20">
        <w:rPr>
          <w:rFonts w:ascii="Humnst777 Lt BT" w:hAnsi="Humnst777 Lt BT"/>
        </w:rPr>
        <w:t>(2 and 3):</w:t>
      </w:r>
    </w:p>
    <w:p w14:paraId="33C903CB" w14:textId="77777777" w:rsidR="00DC7DE9" w:rsidRDefault="00DC7DE9" w:rsidP="00AE6E9D">
      <w:pPr>
        <w:rPr>
          <w:rFonts w:ascii="Humnst777 Lt BT" w:hAnsi="Humnst777 Lt BT"/>
        </w:rPr>
      </w:pPr>
    </w:p>
    <w:tbl>
      <w:tblPr>
        <w:tblW w:w="8921" w:type="dxa"/>
        <w:tblCellMar>
          <w:left w:w="0" w:type="dxa"/>
          <w:right w:w="0" w:type="dxa"/>
        </w:tblCellMar>
        <w:tblLook w:val="0420" w:firstRow="1" w:lastRow="0" w:firstColumn="0" w:lastColumn="0" w:noHBand="0" w:noVBand="1"/>
      </w:tblPr>
      <w:tblGrid>
        <w:gridCol w:w="3109"/>
        <w:gridCol w:w="5812"/>
      </w:tblGrid>
      <w:tr w:rsidR="00115F85" w:rsidRPr="00115F85" w14:paraId="553B5228" w14:textId="77777777" w:rsidTr="00115F85">
        <w:trPr>
          <w:trHeight w:val="447"/>
        </w:trPr>
        <w:tc>
          <w:tcPr>
            <w:tcW w:w="31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D5C4EC"/>
            <w:tcMar>
              <w:top w:w="72" w:type="dxa"/>
              <w:left w:w="144" w:type="dxa"/>
              <w:bottom w:w="72" w:type="dxa"/>
              <w:right w:w="144" w:type="dxa"/>
            </w:tcMar>
            <w:vAlign w:val="center"/>
            <w:hideMark/>
          </w:tcPr>
          <w:p w14:paraId="3DB1F0CE" w14:textId="7B18C82A" w:rsidR="00115F85" w:rsidRPr="00115F85" w:rsidRDefault="00115F85" w:rsidP="00115F85">
            <w:pPr>
              <w:rPr>
                <w:rFonts w:ascii="Humnst777 Lt BT" w:hAnsi="Humnst777 Lt BT"/>
              </w:rPr>
            </w:pPr>
            <w:r w:rsidRPr="00115F85">
              <w:rPr>
                <w:rFonts w:ascii="Humnst777 Lt BT" w:hAnsi="Humnst777 Lt BT"/>
              </w:rPr>
              <w:t>L</w:t>
            </w:r>
            <w:r>
              <w:rPr>
                <w:rFonts w:ascii="Humnst777 Lt BT" w:hAnsi="Humnst777 Lt BT"/>
              </w:rPr>
              <w:t>evel of Learning</w:t>
            </w:r>
          </w:p>
        </w:tc>
        <w:tc>
          <w:tcPr>
            <w:tcW w:w="5812"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D5C4EC"/>
            <w:tcMar>
              <w:top w:w="72" w:type="dxa"/>
              <w:left w:w="144" w:type="dxa"/>
              <w:bottom w:w="72" w:type="dxa"/>
              <w:right w:w="144" w:type="dxa"/>
            </w:tcMar>
            <w:vAlign w:val="center"/>
            <w:hideMark/>
          </w:tcPr>
          <w:p w14:paraId="6E6FE1EE" w14:textId="58CAACE6" w:rsidR="00115F85" w:rsidRPr="00115F85" w:rsidRDefault="00115F85" w:rsidP="00115F85">
            <w:pPr>
              <w:rPr>
                <w:rFonts w:ascii="Humnst777 Lt BT" w:hAnsi="Humnst777 Lt BT"/>
              </w:rPr>
            </w:pPr>
            <w:r w:rsidRPr="00115F85">
              <w:rPr>
                <w:rFonts w:ascii="Humnst777 Lt BT" w:hAnsi="Humnst777 Lt BT"/>
              </w:rPr>
              <w:t>F</w:t>
            </w:r>
            <w:r>
              <w:rPr>
                <w:rFonts w:ascii="Humnst777 Lt BT" w:hAnsi="Humnst777 Lt BT"/>
              </w:rPr>
              <w:t xml:space="preserve">lipped Learning </w:t>
            </w:r>
          </w:p>
        </w:tc>
      </w:tr>
      <w:tr w:rsidR="00115F85" w:rsidRPr="00115F85" w14:paraId="1FE327BB" w14:textId="77777777" w:rsidTr="00115F85">
        <w:trPr>
          <w:trHeight w:val="667"/>
        </w:trPr>
        <w:tc>
          <w:tcPr>
            <w:tcW w:w="31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auto"/>
            <w:tcMar>
              <w:top w:w="72" w:type="dxa"/>
              <w:left w:w="144" w:type="dxa"/>
              <w:bottom w:w="72" w:type="dxa"/>
              <w:right w:w="144" w:type="dxa"/>
            </w:tcMar>
            <w:vAlign w:val="center"/>
            <w:hideMark/>
          </w:tcPr>
          <w:p w14:paraId="5FCBBB8B" w14:textId="3881A32C" w:rsidR="00115F85" w:rsidRPr="00E3307F" w:rsidRDefault="00115F85" w:rsidP="00E3307F">
            <w:pPr>
              <w:pStyle w:val="ListParagraph"/>
              <w:numPr>
                <w:ilvl w:val="0"/>
                <w:numId w:val="13"/>
              </w:numPr>
              <w:spacing w:after="0" w:line="240" w:lineRule="auto"/>
              <w:rPr>
                <w:rFonts w:ascii="Humnst777 Lt BT" w:hAnsi="Humnst777 Lt BT"/>
              </w:rPr>
            </w:pPr>
            <w:r w:rsidRPr="00E3307F">
              <w:rPr>
                <w:rFonts w:ascii="Humnst777 Lt BT" w:hAnsi="Humnst777 Lt BT"/>
              </w:rPr>
              <w:t>Remember</w:t>
            </w:r>
          </w:p>
        </w:tc>
        <w:tc>
          <w:tcPr>
            <w:tcW w:w="5812"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auto"/>
            <w:tcMar>
              <w:top w:w="72" w:type="dxa"/>
              <w:left w:w="144" w:type="dxa"/>
              <w:bottom w:w="72" w:type="dxa"/>
              <w:right w:w="144" w:type="dxa"/>
            </w:tcMar>
            <w:vAlign w:val="center"/>
            <w:hideMark/>
          </w:tcPr>
          <w:p w14:paraId="25E6BCBB" w14:textId="683888D5" w:rsidR="00115F85" w:rsidRPr="00115F85" w:rsidRDefault="00115F85" w:rsidP="00115F85">
            <w:pPr>
              <w:rPr>
                <w:rFonts w:ascii="Humnst777 Lt BT" w:hAnsi="Humnst777 Lt BT"/>
              </w:rPr>
            </w:pPr>
            <w:r w:rsidRPr="00115F85">
              <w:rPr>
                <w:rFonts w:ascii="Humnst777 Lt BT" w:hAnsi="Humnst777 Lt BT"/>
              </w:rPr>
              <w:t>Lecture</w:t>
            </w:r>
            <w:r w:rsidR="00FF7A77">
              <w:rPr>
                <w:rFonts w:ascii="Humnst777 Lt BT" w:hAnsi="Humnst777 Lt BT"/>
              </w:rPr>
              <w:t>s</w:t>
            </w:r>
            <w:r w:rsidR="00715CE4">
              <w:rPr>
                <w:rFonts w:ascii="Humnst777 Lt BT" w:hAnsi="Humnst777 Lt BT"/>
              </w:rPr>
              <w:t xml:space="preserve"> ,</w:t>
            </w:r>
            <w:r w:rsidRPr="00115F85">
              <w:rPr>
                <w:rFonts w:ascii="Humnst777 Lt BT" w:hAnsi="Humnst777 Lt BT"/>
              </w:rPr>
              <w:t xml:space="preserve"> Reading</w:t>
            </w:r>
            <w:r w:rsidR="00715CE4">
              <w:rPr>
                <w:rFonts w:ascii="Humnst777 Lt BT" w:hAnsi="Humnst777 Lt BT"/>
              </w:rPr>
              <w:t xml:space="preserve"> lecture materials</w:t>
            </w:r>
            <w:r w:rsidRPr="00115F85">
              <w:rPr>
                <w:rFonts w:ascii="Humnst777 Lt BT" w:hAnsi="Humnst777 Lt BT"/>
              </w:rPr>
              <w:t>, Videos,</w:t>
            </w:r>
            <w:r w:rsidR="00FF7A77">
              <w:rPr>
                <w:rFonts w:ascii="Humnst777 Lt BT" w:hAnsi="Humnst777 Lt BT"/>
              </w:rPr>
              <w:t xml:space="preserve"> Documentaries,</w:t>
            </w:r>
            <w:r w:rsidRPr="00115F85">
              <w:rPr>
                <w:rFonts w:ascii="Humnst777 Lt BT" w:hAnsi="Humnst777 Lt BT"/>
              </w:rPr>
              <w:t xml:space="preserve"> Websites</w:t>
            </w:r>
          </w:p>
        </w:tc>
      </w:tr>
      <w:tr w:rsidR="00115F85" w:rsidRPr="00115F85" w14:paraId="19E8DB85" w14:textId="77777777" w:rsidTr="00115F85">
        <w:trPr>
          <w:trHeight w:val="539"/>
        </w:trPr>
        <w:tc>
          <w:tcPr>
            <w:tcW w:w="31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auto"/>
            <w:tcMar>
              <w:top w:w="72" w:type="dxa"/>
              <w:left w:w="144" w:type="dxa"/>
              <w:bottom w:w="72" w:type="dxa"/>
              <w:right w:w="144" w:type="dxa"/>
            </w:tcMar>
            <w:vAlign w:val="center"/>
            <w:hideMark/>
          </w:tcPr>
          <w:p w14:paraId="6877E395" w14:textId="29F0BA9A" w:rsidR="00115F85" w:rsidRPr="00E3307F" w:rsidRDefault="00115F85" w:rsidP="00E3307F">
            <w:pPr>
              <w:pStyle w:val="ListParagraph"/>
              <w:numPr>
                <w:ilvl w:val="0"/>
                <w:numId w:val="13"/>
              </w:numPr>
              <w:spacing w:after="0" w:line="240" w:lineRule="auto"/>
              <w:rPr>
                <w:rFonts w:ascii="Humnst777 Lt BT" w:hAnsi="Humnst777 Lt BT"/>
              </w:rPr>
            </w:pPr>
            <w:r w:rsidRPr="00E3307F">
              <w:rPr>
                <w:rFonts w:ascii="Humnst777 Lt BT" w:hAnsi="Humnst777 Lt BT"/>
              </w:rPr>
              <w:t>Understand</w:t>
            </w:r>
          </w:p>
        </w:tc>
        <w:tc>
          <w:tcPr>
            <w:tcW w:w="5812"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auto"/>
            <w:tcMar>
              <w:top w:w="72" w:type="dxa"/>
              <w:left w:w="144" w:type="dxa"/>
              <w:bottom w:w="72" w:type="dxa"/>
              <w:right w:w="144" w:type="dxa"/>
            </w:tcMar>
            <w:vAlign w:val="center"/>
            <w:hideMark/>
          </w:tcPr>
          <w:p w14:paraId="5A62C33D" w14:textId="59B91336" w:rsidR="00115F85" w:rsidRPr="00115F85" w:rsidRDefault="00115F85" w:rsidP="00115F85">
            <w:pPr>
              <w:rPr>
                <w:rFonts w:ascii="Humnst777 Lt BT" w:hAnsi="Humnst777 Lt BT"/>
              </w:rPr>
            </w:pPr>
            <w:r w:rsidRPr="00115F85">
              <w:rPr>
                <w:rFonts w:ascii="Humnst777 Lt BT" w:hAnsi="Humnst777 Lt BT"/>
              </w:rPr>
              <w:t xml:space="preserve">Reflection, Peer </w:t>
            </w:r>
            <w:r>
              <w:rPr>
                <w:rFonts w:ascii="Humnst777 Lt BT" w:hAnsi="Humnst777 Lt BT"/>
              </w:rPr>
              <w:t>t</w:t>
            </w:r>
            <w:r w:rsidRPr="00115F85">
              <w:rPr>
                <w:rFonts w:ascii="Humnst777 Lt BT" w:hAnsi="Humnst777 Lt BT"/>
              </w:rPr>
              <w:t xml:space="preserve">o Peer Discussion </w:t>
            </w:r>
            <w:r>
              <w:rPr>
                <w:rFonts w:ascii="Humnst777 Lt BT" w:hAnsi="Humnst777 Lt BT"/>
              </w:rPr>
              <w:t>a</w:t>
            </w:r>
            <w:r w:rsidRPr="00115F85">
              <w:rPr>
                <w:rFonts w:ascii="Humnst777 Lt BT" w:hAnsi="Humnst777 Lt BT"/>
              </w:rPr>
              <w:t>nd Collaboration</w:t>
            </w:r>
          </w:p>
        </w:tc>
      </w:tr>
      <w:tr w:rsidR="00115F85" w:rsidRPr="00115F85" w14:paraId="6C10A63D" w14:textId="77777777" w:rsidTr="00115F85">
        <w:tc>
          <w:tcPr>
            <w:tcW w:w="31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auto"/>
            <w:tcMar>
              <w:top w:w="72" w:type="dxa"/>
              <w:left w:w="144" w:type="dxa"/>
              <w:bottom w:w="72" w:type="dxa"/>
              <w:right w:w="144" w:type="dxa"/>
            </w:tcMar>
            <w:vAlign w:val="center"/>
            <w:hideMark/>
          </w:tcPr>
          <w:p w14:paraId="153A476C" w14:textId="1312A073" w:rsidR="00115F85" w:rsidRPr="00E3307F" w:rsidRDefault="00115F85" w:rsidP="00E3307F">
            <w:pPr>
              <w:pStyle w:val="ListParagraph"/>
              <w:numPr>
                <w:ilvl w:val="0"/>
                <w:numId w:val="13"/>
              </w:numPr>
              <w:spacing w:after="0" w:line="240" w:lineRule="auto"/>
              <w:rPr>
                <w:rFonts w:ascii="Humnst777 Lt BT" w:hAnsi="Humnst777 Lt BT"/>
              </w:rPr>
            </w:pPr>
            <w:r w:rsidRPr="00E3307F">
              <w:rPr>
                <w:rFonts w:ascii="Humnst777 Lt BT" w:hAnsi="Humnst777 Lt BT"/>
              </w:rPr>
              <w:t>Apply</w:t>
            </w:r>
          </w:p>
        </w:tc>
        <w:tc>
          <w:tcPr>
            <w:tcW w:w="5812"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auto"/>
            <w:tcMar>
              <w:top w:w="72" w:type="dxa"/>
              <w:left w:w="144" w:type="dxa"/>
              <w:bottom w:w="72" w:type="dxa"/>
              <w:right w:w="144" w:type="dxa"/>
            </w:tcMar>
            <w:vAlign w:val="center"/>
            <w:hideMark/>
          </w:tcPr>
          <w:p w14:paraId="77D2C65C" w14:textId="666939C7" w:rsidR="00115F85" w:rsidRPr="00115F85" w:rsidRDefault="00115F85" w:rsidP="00115F85">
            <w:pPr>
              <w:rPr>
                <w:rFonts w:ascii="Humnst777 Lt BT" w:hAnsi="Humnst777 Lt BT"/>
              </w:rPr>
            </w:pPr>
            <w:r w:rsidRPr="00115F85">
              <w:rPr>
                <w:rFonts w:ascii="Humnst777 Lt BT" w:hAnsi="Humnst777 Lt BT"/>
              </w:rPr>
              <w:t>Instructor Supported Activities</w:t>
            </w:r>
          </w:p>
        </w:tc>
      </w:tr>
      <w:tr w:rsidR="00115F85" w:rsidRPr="00115F85" w14:paraId="4BF66C72" w14:textId="77777777" w:rsidTr="00115F85">
        <w:tc>
          <w:tcPr>
            <w:tcW w:w="31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auto"/>
            <w:tcMar>
              <w:top w:w="72" w:type="dxa"/>
              <w:left w:w="144" w:type="dxa"/>
              <w:bottom w:w="72" w:type="dxa"/>
              <w:right w:w="144" w:type="dxa"/>
            </w:tcMar>
            <w:vAlign w:val="center"/>
            <w:hideMark/>
          </w:tcPr>
          <w:p w14:paraId="55C664E0" w14:textId="37D898CC" w:rsidR="00115F85" w:rsidRPr="00E3307F" w:rsidRDefault="00115F85" w:rsidP="00E3307F">
            <w:pPr>
              <w:pStyle w:val="ListParagraph"/>
              <w:numPr>
                <w:ilvl w:val="0"/>
                <w:numId w:val="13"/>
              </w:numPr>
              <w:spacing w:after="0" w:line="240" w:lineRule="auto"/>
              <w:rPr>
                <w:rFonts w:ascii="Humnst777 Lt BT" w:hAnsi="Humnst777 Lt BT"/>
              </w:rPr>
            </w:pPr>
            <w:r w:rsidRPr="00E3307F">
              <w:rPr>
                <w:rFonts w:ascii="Humnst777 Lt BT" w:hAnsi="Humnst777 Lt BT"/>
              </w:rPr>
              <w:t>Analyse, Evaluate, Create</w:t>
            </w:r>
          </w:p>
        </w:tc>
        <w:tc>
          <w:tcPr>
            <w:tcW w:w="5812"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auto"/>
            <w:tcMar>
              <w:top w:w="72" w:type="dxa"/>
              <w:left w:w="144" w:type="dxa"/>
              <w:bottom w:w="72" w:type="dxa"/>
              <w:right w:w="144" w:type="dxa"/>
            </w:tcMar>
            <w:vAlign w:val="center"/>
            <w:hideMark/>
          </w:tcPr>
          <w:p w14:paraId="3718C2D0" w14:textId="03E9F36F" w:rsidR="00115F85" w:rsidRPr="00115F85" w:rsidRDefault="009A5FDE" w:rsidP="00115F85">
            <w:pPr>
              <w:rPr>
                <w:rFonts w:ascii="Humnst777 Lt BT" w:hAnsi="Humnst777 Lt BT"/>
              </w:rPr>
            </w:pPr>
            <w:r>
              <w:rPr>
                <w:rFonts w:ascii="Humnst777 Lt BT" w:hAnsi="Humnst777 Lt BT"/>
              </w:rPr>
              <w:t>Work towards, and production of S</w:t>
            </w:r>
            <w:r w:rsidR="00115F85" w:rsidRPr="00115F85">
              <w:rPr>
                <w:rFonts w:ascii="Humnst777 Lt BT" w:hAnsi="Humnst777 Lt BT"/>
              </w:rPr>
              <w:t xml:space="preserve">tudent Essay </w:t>
            </w:r>
            <w:r w:rsidR="00115F85">
              <w:rPr>
                <w:rFonts w:ascii="Humnst777 Lt BT" w:hAnsi="Humnst777 Lt BT"/>
              </w:rPr>
              <w:t>a</w:t>
            </w:r>
            <w:r w:rsidR="00115F85" w:rsidRPr="00115F85">
              <w:rPr>
                <w:rFonts w:ascii="Humnst777 Lt BT" w:hAnsi="Humnst777 Lt BT"/>
              </w:rPr>
              <w:t>nd Poster Presentation</w:t>
            </w:r>
          </w:p>
        </w:tc>
      </w:tr>
    </w:tbl>
    <w:p w14:paraId="41A27BBE" w14:textId="77777777" w:rsidR="00115F85" w:rsidRDefault="00115F85" w:rsidP="00AE6E9D">
      <w:pPr>
        <w:rPr>
          <w:rFonts w:ascii="Humnst777 Lt BT" w:hAnsi="Humnst777 Lt BT"/>
        </w:rPr>
      </w:pPr>
    </w:p>
    <w:p w14:paraId="5EB581D5" w14:textId="77777777" w:rsidR="00115F85" w:rsidRDefault="00115F85" w:rsidP="00AE6E9D">
      <w:pPr>
        <w:rPr>
          <w:rFonts w:ascii="Humnst777 Lt BT" w:hAnsi="Humnst777 Lt BT"/>
        </w:rPr>
      </w:pPr>
    </w:p>
    <w:p w14:paraId="74EC4590" w14:textId="341976B3" w:rsidR="00AE6E9D" w:rsidRDefault="00715CE4" w:rsidP="00AE6E9D">
      <w:pPr>
        <w:rPr>
          <w:rFonts w:ascii="Humnst777 Lt BT" w:hAnsi="Humnst777 Lt BT"/>
        </w:rPr>
      </w:pPr>
      <w:r>
        <w:rPr>
          <w:rFonts w:ascii="Humnst777 Lt BT" w:hAnsi="Humnst777 Lt BT"/>
        </w:rPr>
        <w:t>Lecture</w:t>
      </w:r>
      <w:r w:rsidR="00E3307F">
        <w:rPr>
          <w:rFonts w:ascii="Humnst777 Lt BT" w:hAnsi="Humnst777 Lt BT"/>
        </w:rPr>
        <w:t xml:space="preserve"> sessions</w:t>
      </w:r>
      <w:r w:rsidR="003B3F20">
        <w:rPr>
          <w:rFonts w:ascii="Humnst777 Lt BT" w:hAnsi="Humnst777 Lt BT"/>
        </w:rPr>
        <w:t>,</w:t>
      </w:r>
      <w:r>
        <w:rPr>
          <w:rFonts w:ascii="Humnst777 Lt BT" w:hAnsi="Humnst777 Lt BT"/>
        </w:rPr>
        <w:t xml:space="preserve"> tutor</w:t>
      </w:r>
      <w:r w:rsidR="003B3F20">
        <w:rPr>
          <w:rFonts w:ascii="Humnst777 Lt BT" w:hAnsi="Humnst777 Lt BT"/>
        </w:rPr>
        <w:t xml:space="preserve"> supported activities</w:t>
      </w:r>
      <w:r w:rsidR="00E3307F">
        <w:rPr>
          <w:rFonts w:ascii="Humnst777 Lt BT" w:hAnsi="Humnst777 Lt BT"/>
        </w:rPr>
        <w:t xml:space="preserve"> provide</w:t>
      </w:r>
      <w:r w:rsidR="00AE6E9D" w:rsidRPr="00AE6E9D">
        <w:rPr>
          <w:rFonts w:ascii="Humnst777 Lt BT" w:hAnsi="Humnst777 Lt BT"/>
        </w:rPr>
        <w:t xml:space="preserve"> an environment for debate, brainstorming and problem solving as a collaborative activity</w:t>
      </w:r>
      <w:r w:rsidR="00E3307F">
        <w:rPr>
          <w:rFonts w:ascii="Humnst777 Lt BT" w:hAnsi="Humnst777 Lt BT"/>
        </w:rPr>
        <w:t xml:space="preserve"> to develop understanding and application. </w:t>
      </w:r>
      <w:r w:rsidR="00AE6E9D" w:rsidRPr="00AE6E9D">
        <w:rPr>
          <w:rFonts w:ascii="Humnst777 Lt BT" w:hAnsi="Humnst777 Lt BT"/>
        </w:rPr>
        <w:t>The</w:t>
      </w:r>
      <w:r w:rsidR="00E3307F">
        <w:rPr>
          <w:rFonts w:ascii="Humnst777 Lt BT" w:hAnsi="Humnst777 Lt BT"/>
        </w:rPr>
        <w:t xml:space="preserve"> design of the module is intended to</w:t>
      </w:r>
      <w:r w:rsidR="00AE6E9D" w:rsidRPr="00AE6E9D">
        <w:rPr>
          <w:rFonts w:ascii="Humnst777 Lt BT" w:hAnsi="Humnst777 Lt BT"/>
        </w:rPr>
        <w:t xml:space="preserve"> provide a framework for students to take responsibility for their own learning and academic achievement by clarifying issues and developing critical thinking. Students </w:t>
      </w:r>
      <w:r w:rsidR="00E3307F">
        <w:rPr>
          <w:rFonts w:ascii="Humnst777 Lt BT" w:hAnsi="Humnst777 Lt BT"/>
        </w:rPr>
        <w:t>are</w:t>
      </w:r>
      <w:r w:rsidR="00AE6E9D" w:rsidRPr="00AE6E9D">
        <w:rPr>
          <w:rFonts w:ascii="Humnst777 Lt BT" w:hAnsi="Humnst777 Lt BT"/>
        </w:rPr>
        <w:t xml:space="preserve"> encouraged to keep up to date with health and research issues in journals and in the media and there will be opportunities in the module to debate topical issues. </w:t>
      </w:r>
    </w:p>
    <w:p w14:paraId="6A984F4F" w14:textId="77777777" w:rsidR="00DC7DE9" w:rsidRDefault="00DC7DE9" w:rsidP="00AE6E9D">
      <w:pPr>
        <w:rPr>
          <w:rFonts w:ascii="Humnst777 Lt BT" w:hAnsi="Humnst777 Lt BT"/>
        </w:rPr>
      </w:pPr>
    </w:p>
    <w:p w14:paraId="0E0ACAE3" w14:textId="16240E88" w:rsidR="00C2638E" w:rsidRPr="00A97771" w:rsidRDefault="00C2638E">
      <w:pPr>
        <w:rPr>
          <w:rFonts w:ascii="Humnst777 Lt BT" w:hAnsi="Humnst777 Lt BT"/>
          <w:b/>
        </w:rPr>
      </w:pPr>
      <w:r w:rsidRPr="00A97771">
        <w:rPr>
          <w:rFonts w:ascii="Humnst777 Lt BT" w:hAnsi="Humnst777 Lt BT"/>
          <w:b/>
        </w:rPr>
        <w:t>Assessments</w:t>
      </w:r>
      <w:r w:rsidR="006E4F47">
        <w:rPr>
          <w:rFonts w:ascii="Humnst777 Lt BT" w:hAnsi="Humnst777 Lt BT"/>
          <w:b/>
        </w:rPr>
        <w:t>:</w:t>
      </w:r>
      <w:r w:rsidR="001001F4" w:rsidRPr="00A97771">
        <w:rPr>
          <w:rFonts w:ascii="Humnst777 Lt BT" w:hAnsi="Humnst777 Lt BT"/>
          <w:b/>
        </w:rPr>
        <w:t xml:space="preserve"> </w:t>
      </w:r>
    </w:p>
    <w:tbl>
      <w:tblPr>
        <w:tblStyle w:val="ListTable3-Accent4"/>
        <w:tblW w:w="9483" w:type="dxa"/>
        <w:tblLayout w:type="fixed"/>
        <w:tblLook w:val="0020" w:firstRow="1" w:lastRow="0" w:firstColumn="0" w:lastColumn="0" w:noHBand="0" w:noVBand="0"/>
      </w:tblPr>
      <w:tblGrid>
        <w:gridCol w:w="2014"/>
        <w:gridCol w:w="1373"/>
        <w:gridCol w:w="2835"/>
        <w:gridCol w:w="3261"/>
      </w:tblGrid>
      <w:tr w:rsidR="00E3307F" w:rsidRPr="00816057" w14:paraId="269D8C30" w14:textId="77777777" w:rsidTr="00DC7DE9">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014"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CCC0D9" w:themeFill="accent4" w:themeFillTint="66"/>
          </w:tcPr>
          <w:p w14:paraId="4F16215C" w14:textId="77777777" w:rsidR="00E3307F" w:rsidRPr="00D0188E" w:rsidRDefault="00E3307F" w:rsidP="00D0188E">
            <w:pPr>
              <w:pStyle w:val="AAModGuide"/>
              <w:rPr>
                <w:rFonts w:ascii="Humnst777 Lt BT" w:eastAsiaTheme="minorHAnsi" w:hAnsi="Humnst777 Lt BT" w:cstheme="minorBidi"/>
                <w:b w:val="0"/>
                <w:color w:val="000000" w:themeColor="text1"/>
                <w:sz w:val="22"/>
                <w:szCs w:val="22"/>
                <w:lang w:val="en-GB"/>
              </w:rPr>
            </w:pPr>
            <w:r w:rsidRPr="00D0188E">
              <w:rPr>
                <w:rFonts w:ascii="Humnst777 Lt BT" w:eastAsiaTheme="minorHAnsi" w:hAnsi="Humnst777 Lt BT" w:cstheme="minorBidi"/>
                <w:color w:val="000000" w:themeColor="text1"/>
                <w:sz w:val="22"/>
                <w:szCs w:val="22"/>
                <w:lang w:val="en-GB"/>
              </w:rPr>
              <w:lastRenderedPageBreak/>
              <w:t>Summative assessment</w:t>
            </w:r>
          </w:p>
          <w:p w14:paraId="1F0A976C" w14:textId="23FB5044" w:rsidR="00E3307F" w:rsidRPr="00D0188E" w:rsidRDefault="00E3307F" w:rsidP="00D0188E">
            <w:pPr>
              <w:pStyle w:val="AAModGuide"/>
              <w:rPr>
                <w:rFonts w:ascii="Humnst777 Lt BT" w:eastAsiaTheme="minorHAnsi" w:hAnsi="Humnst777 Lt BT" w:cstheme="minorBidi"/>
                <w:b w:val="0"/>
                <w:color w:val="000000" w:themeColor="text1"/>
                <w:sz w:val="22"/>
                <w:szCs w:val="22"/>
                <w:lang w:val="en-GB"/>
              </w:rPr>
            </w:pPr>
            <w:r w:rsidRPr="00D0188E">
              <w:rPr>
                <w:rFonts w:ascii="Humnst777 Lt BT" w:eastAsiaTheme="minorHAnsi" w:hAnsi="Humnst777 Lt BT" w:cstheme="minorBidi"/>
                <w:color w:val="000000" w:themeColor="text1"/>
                <w:sz w:val="22"/>
                <w:szCs w:val="22"/>
                <w:lang w:val="en-GB"/>
              </w:rPr>
              <w:t xml:space="preserve">Type </w:t>
            </w:r>
          </w:p>
          <w:p w14:paraId="745FCB45" w14:textId="77777777" w:rsidR="00E3307F" w:rsidRPr="00D0188E" w:rsidRDefault="00E3307F" w:rsidP="00D0188E">
            <w:pPr>
              <w:pStyle w:val="AAModGuide"/>
              <w:rPr>
                <w:rFonts w:ascii="Humnst777 Lt BT" w:eastAsiaTheme="minorHAnsi" w:hAnsi="Humnst777 Lt BT" w:cstheme="minorBidi"/>
                <w:b w:val="0"/>
                <w:color w:val="000000" w:themeColor="text1"/>
                <w:sz w:val="22"/>
                <w:szCs w:val="22"/>
                <w:lang w:val="en-GB"/>
              </w:rPr>
            </w:pPr>
          </w:p>
        </w:tc>
        <w:tc>
          <w:tcPr>
            <w:tcW w:w="1373"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CCC0D9" w:themeFill="accent4" w:themeFillTint="66"/>
          </w:tcPr>
          <w:p w14:paraId="1A060962" w14:textId="77777777" w:rsidR="00E3307F" w:rsidRPr="00D0188E" w:rsidRDefault="00E3307F" w:rsidP="00D0188E">
            <w:pPr>
              <w:pStyle w:val="AAModGuide"/>
              <w:cnfStyle w:val="100000000000" w:firstRow="1" w:lastRow="0" w:firstColumn="0" w:lastColumn="0" w:oddVBand="0" w:evenVBand="0" w:oddHBand="0" w:evenHBand="0" w:firstRowFirstColumn="0" w:firstRowLastColumn="0" w:lastRowFirstColumn="0" w:lastRowLastColumn="0"/>
              <w:rPr>
                <w:rFonts w:ascii="Humnst777 Lt BT" w:eastAsiaTheme="minorHAnsi" w:hAnsi="Humnst777 Lt BT" w:cstheme="minorBidi"/>
                <w:b w:val="0"/>
                <w:color w:val="000000" w:themeColor="text1"/>
                <w:sz w:val="22"/>
                <w:szCs w:val="22"/>
                <w:lang w:val="en-GB"/>
              </w:rPr>
            </w:pPr>
            <w:r w:rsidRPr="00D0188E">
              <w:rPr>
                <w:rFonts w:ascii="Humnst777 Lt BT" w:eastAsiaTheme="minorHAnsi" w:hAnsi="Humnst777 Lt BT" w:cstheme="minorBidi"/>
                <w:color w:val="000000" w:themeColor="text1"/>
                <w:sz w:val="22"/>
                <w:szCs w:val="22"/>
                <w:lang w:val="en-GB"/>
              </w:rPr>
              <w:t>% weighting</w:t>
            </w:r>
          </w:p>
          <w:p w14:paraId="74A2BD0E" w14:textId="77777777" w:rsidR="00E3307F" w:rsidRPr="00D0188E" w:rsidRDefault="00E3307F" w:rsidP="00D0188E">
            <w:pPr>
              <w:pStyle w:val="AAModGuide"/>
              <w:cnfStyle w:val="100000000000" w:firstRow="1" w:lastRow="0" w:firstColumn="0" w:lastColumn="0" w:oddVBand="0" w:evenVBand="0" w:oddHBand="0" w:evenHBand="0" w:firstRowFirstColumn="0" w:firstRowLastColumn="0" w:lastRowFirstColumn="0" w:lastRowLastColumn="0"/>
              <w:rPr>
                <w:rFonts w:ascii="Humnst777 Lt BT" w:eastAsiaTheme="minorHAnsi" w:hAnsi="Humnst777 Lt BT" w:cstheme="minorBidi"/>
                <w:b w:val="0"/>
                <w:color w:val="000000" w:themeColor="text1"/>
                <w:sz w:val="22"/>
                <w:szCs w:val="22"/>
                <w:lang w:val="en-GB"/>
              </w:rPr>
            </w:pPr>
          </w:p>
        </w:tc>
        <w:tc>
          <w:tcPr>
            <w:cnfStyle w:val="000010000000" w:firstRow="0" w:lastRow="0" w:firstColumn="0" w:lastColumn="0" w:oddVBand="1" w:evenVBand="0" w:oddHBand="0" w:evenHBand="0" w:firstRowFirstColumn="0" w:firstRowLastColumn="0" w:lastRowFirstColumn="0" w:lastRowLastColumn="0"/>
            <w:tcW w:w="2835"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CCC0D9" w:themeFill="accent4" w:themeFillTint="66"/>
          </w:tcPr>
          <w:p w14:paraId="67911A1C" w14:textId="65C0AD46" w:rsidR="00E3307F" w:rsidRPr="00D0188E" w:rsidRDefault="00E3307F" w:rsidP="00D0188E">
            <w:pPr>
              <w:pStyle w:val="AAModGuide"/>
              <w:rPr>
                <w:rFonts w:ascii="Humnst777 Lt BT" w:eastAsiaTheme="minorHAnsi" w:hAnsi="Humnst777 Lt BT" w:cstheme="minorBidi"/>
                <w:b w:val="0"/>
                <w:color w:val="000000" w:themeColor="text1"/>
                <w:sz w:val="22"/>
                <w:szCs w:val="22"/>
                <w:lang w:val="en-GB"/>
              </w:rPr>
            </w:pPr>
            <w:r w:rsidRPr="00D0188E">
              <w:rPr>
                <w:rFonts w:ascii="Humnst777 Lt BT" w:eastAsiaTheme="minorHAnsi" w:hAnsi="Humnst777 Lt BT" w:cstheme="minorBidi"/>
                <w:color w:val="000000" w:themeColor="text1"/>
                <w:sz w:val="22"/>
                <w:szCs w:val="22"/>
                <w:lang w:val="en-GB"/>
              </w:rPr>
              <w:t xml:space="preserve">Deadline for submission of work and where assignment should be submitted </w:t>
            </w:r>
            <w:r w:rsidR="00B92618">
              <w:rPr>
                <w:rFonts w:ascii="Humnst777 Lt BT" w:eastAsiaTheme="minorHAnsi" w:hAnsi="Humnst777 Lt BT" w:cstheme="minorBidi"/>
                <w:b w:val="0"/>
                <w:color w:val="000000" w:themeColor="text1"/>
                <w:sz w:val="22"/>
                <w:szCs w:val="22"/>
                <w:lang w:val="en-GB"/>
              </w:rPr>
              <w:t>to</w:t>
            </w:r>
            <w:r w:rsidRPr="00D0188E">
              <w:rPr>
                <w:rFonts w:ascii="Humnst777 Lt BT" w:eastAsiaTheme="minorHAnsi" w:hAnsi="Humnst777 Lt BT" w:cstheme="minorBidi"/>
                <w:b w:val="0"/>
                <w:color w:val="000000" w:themeColor="text1"/>
                <w:sz w:val="22"/>
                <w:szCs w:val="22"/>
                <w:lang w:val="en-GB"/>
              </w:rPr>
              <w:t xml:space="preserve"> Turnitin</w:t>
            </w:r>
            <w:r w:rsidR="00B92618">
              <w:rPr>
                <w:rFonts w:ascii="Humnst777 Lt BT" w:eastAsiaTheme="minorHAnsi" w:hAnsi="Humnst777 Lt BT" w:cstheme="minorBidi"/>
                <w:b w:val="0"/>
                <w:color w:val="000000" w:themeColor="text1"/>
                <w:sz w:val="22"/>
                <w:szCs w:val="22"/>
                <w:lang w:val="en-GB"/>
              </w:rPr>
              <w:t xml:space="preserve"> (</w:t>
            </w:r>
            <w:r w:rsidRPr="00D0188E">
              <w:rPr>
                <w:rFonts w:ascii="Humnst777 Lt BT" w:eastAsiaTheme="minorHAnsi" w:hAnsi="Humnst777 Lt BT" w:cstheme="minorBidi"/>
                <w:b w:val="0"/>
                <w:color w:val="000000" w:themeColor="text1"/>
                <w:sz w:val="22"/>
                <w:szCs w:val="22"/>
                <w:lang w:val="en-GB"/>
              </w:rPr>
              <w:t xml:space="preserve">deadline </w:t>
            </w:r>
            <w:r w:rsidR="00B92618">
              <w:rPr>
                <w:rFonts w:ascii="Humnst777 Lt BT" w:eastAsiaTheme="minorHAnsi" w:hAnsi="Humnst777 Lt BT" w:cstheme="minorBidi"/>
                <w:b w:val="0"/>
                <w:color w:val="000000" w:themeColor="text1"/>
                <w:sz w:val="22"/>
                <w:szCs w:val="22"/>
                <w:lang w:val="en-GB"/>
              </w:rPr>
              <w:t xml:space="preserve">is </w:t>
            </w:r>
            <w:r w:rsidRPr="00D0188E">
              <w:rPr>
                <w:rFonts w:ascii="Humnst777 Lt BT" w:eastAsiaTheme="minorHAnsi" w:hAnsi="Humnst777 Lt BT" w:cstheme="minorBidi"/>
                <w:b w:val="0"/>
                <w:color w:val="000000" w:themeColor="text1"/>
                <w:sz w:val="22"/>
                <w:szCs w:val="22"/>
                <w:lang w:val="en-GB"/>
              </w:rPr>
              <w:t>2 pm)</w:t>
            </w:r>
          </w:p>
        </w:tc>
        <w:tc>
          <w:tcPr>
            <w:tcW w:w="3261"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CCC0D9" w:themeFill="accent4" w:themeFillTint="66"/>
          </w:tcPr>
          <w:p w14:paraId="44A39C82" w14:textId="3573EF86" w:rsidR="00E3307F" w:rsidRPr="00D0188E" w:rsidRDefault="00E3307F" w:rsidP="00D0188E">
            <w:pPr>
              <w:pStyle w:val="AAModGuide"/>
              <w:cnfStyle w:val="100000000000" w:firstRow="1" w:lastRow="0" w:firstColumn="0" w:lastColumn="0" w:oddVBand="0" w:evenVBand="0" w:oddHBand="0" w:evenHBand="0" w:firstRowFirstColumn="0" w:firstRowLastColumn="0" w:lastRowFirstColumn="0" w:lastRowLastColumn="0"/>
              <w:rPr>
                <w:rFonts w:ascii="Humnst777 Lt BT" w:eastAsiaTheme="minorHAnsi" w:hAnsi="Humnst777 Lt BT" w:cstheme="minorBidi"/>
                <w:color w:val="000000" w:themeColor="text1"/>
                <w:sz w:val="22"/>
                <w:szCs w:val="22"/>
                <w:lang w:val="en-GB"/>
              </w:rPr>
            </w:pPr>
            <w:r w:rsidRPr="00D0188E">
              <w:rPr>
                <w:rFonts w:ascii="Humnst777 Lt BT" w:eastAsiaTheme="minorHAnsi" w:hAnsi="Humnst777 Lt BT" w:cstheme="minorBidi"/>
                <w:color w:val="000000" w:themeColor="text1"/>
                <w:sz w:val="22"/>
                <w:szCs w:val="22"/>
                <w:lang w:val="en-GB"/>
              </w:rPr>
              <w:t xml:space="preserve">Date for return of mark/grade and feedback and where they will be returned </w:t>
            </w:r>
          </w:p>
        </w:tc>
      </w:tr>
      <w:tr w:rsidR="00E3307F" w:rsidRPr="00816057" w14:paraId="7DB954A3" w14:textId="77777777" w:rsidTr="00DC7DE9">
        <w:trPr>
          <w:cnfStyle w:val="000000100000" w:firstRow="0" w:lastRow="0" w:firstColumn="0" w:lastColumn="0" w:oddVBand="0" w:evenVBand="0" w:oddHBand="1" w:evenHBand="0" w:firstRowFirstColumn="0" w:firstRowLastColumn="0" w:lastRowFirstColumn="0" w:lastRowLastColumn="0"/>
          <w:trHeight w:val="439"/>
        </w:trPr>
        <w:tc>
          <w:tcPr>
            <w:cnfStyle w:val="000010000000" w:firstRow="0" w:lastRow="0" w:firstColumn="0" w:lastColumn="0" w:oddVBand="1" w:evenVBand="0" w:oddHBand="0" w:evenHBand="0" w:firstRowFirstColumn="0" w:firstRowLastColumn="0" w:lastRowFirstColumn="0" w:lastRowLastColumn="0"/>
            <w:tcW w:w="2014"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E5DFEC" w:themeFill="accent4" w:themeFillTint="33"/>
          </w:tcPr>
          <w:p w14:paraId="7CE030B3" w14:textId="559B1153" w:rsidR="00E3307F" w:rsidRPr="00DC7DE9" w:rsidRDefault="00E3307F" w:rsidP="00DC7DE9">
            <w:pPr>
              <w:pStyle w:val="AAModGuide"/>
              <w:jc w:val="both"/>
              <w:rPr>
                <w:rFonts w:ascii="Humnst777 Lt BT" w:eastAsiaTheme="minorHAnsi" w:hAnsi="Humnst777 Lt BT" w:cstheme="minorBidi"/>
                <w:bCs/>
                <w:sz w:val="22"/>
                <w:szCs w:val="22"/>
                <w:lang w:val="en-GB"/>
              </w:rPr>
            </w:pPr>
            <w:r w:rsidRPr="00B92618">
              <w:rPr>
                <w:rFonts w:ascii="Humnst777 Lt BT" w:eastAsiaTheme="minorHAnsi" w:hAnsi="Humnst777 Lt BT" w:cstheme="minorBidi"/>
                <w:bCs/>
                <w:sz w:val="22"/>
                <w:szCs w:val="22"/>
                <w:lang w:val="en-GB"/>
              </w:rPr>
              <w:t xml:space="preserve">1. </w:t>
            </w:r>
            <w:r w:rsidR="000A3713">
              <w:rPr>
                <w:rFonts w:ascii="Humnst777 Lt BT" w:eastAsiaTheme="minorHAnsi" w:hAnsi="Humnst777 Lt BT" w:cstheme="minorBidi"/>
                <w:bCs/>
                <w:sz w:val="22"/>
                <w:szCs w:val="22"/>
                <w:lang w:val="en-GB"/>
              </w:rPr>
              <w:t>Case Study</w:t>
            </w:r>
          </w:p>
        </w:tc>
        <w:tc>
          <w:tcPr>
            <w:tcW w:w="1373"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E5DFEC" w:themeFill="accent4" w:themeFillTint="33"/>
          </w:tcPr>
          <w:p w14:paraId="3FB94567" w14:textId="1D170C09" w:rsidR="00E3307F" w:rsidRPr="00B92618" w:rsidRDefault="000A3713" w:rsidP="00D0188E">
            <w:pPr>
              <w:pStyle w:val="AAModGuide"/>
              <w:cnfStyle w:val="000000100000" w:firstRow="0" w:lastRow="0" w:firstColumn="0" w:lastColumn="0" w:oddVBand="0" w:evenVBand="0" w:oddHBand="1" w:evenHBand="0" w:firstRowFirstColumn="0" w:firstRowLastColumn="0" w:lastRowFirstColumn="0" w:lastRowLastColumn="0"/>
              <w:rPr>
                <w:rFonts w:ascii="Humnst777 Lt BT" w:eastAsiaTheme="minorHAnsi" w:hAnsi="Humnst777 Lt BT" w:cstheme="minorBidi"/>
                <w:bCs/>
                <w:sz w:val="22"/>
                <w:szCs w:val="22"/>
                <w:lang w:val="en-GB"/>
              </w:rPr>
            </w:pPr>
            <w:r>
              <w:rPr>
                <w:rFonts w:ascii="Humnst777 Lt BT" w:eastAsiaTheme="minorHAnsi" w:hAnsi="Humnst777 Lt BT" w:cstheme="minorBidi"/>
                <w:bCs/>
                <w:sz w:val="22"/>
                <w:szCs w:val="22"/>
                <w:lang w:val="en-GB"/>
              </w:rPr>
              <w:t>100</w:t>
            </w:r>
            <w:r w:rsidR="00E3307F" w:rsidRPr="00B92618">
              <w:rPr>
                <w:rFonts w:ascii="Humnst777 Lt BT" w:eastAsiaTheme="minorHAnsi" w:hAnsi="Humnst777 Lt BT" w:cstheme="minorBidi"/>
                <w:bCs/>
                <w:sz w:val="22"/>
                <w:szCs w:val="22"/>
                <w:lang w:val="en-GB"/>
              </w:rPr>
              <w:t>%</w:t>
            </w:r>
          </w:p>
        </w:tc>
        <w:tc>
          <w:tcPr>
            <w:cnfStyle w:val="000010000000" w:firstRow="0" w:lastRow="0" w:firstColumn="0" w:lastColumn="0" w:oddVBand="1" w:evenVBand="0" w:oddHBand="0" w:evenHBand="0" w:firstRowFirstColumn="0" w:firstRowLastColumn="0" w:lastRowFirstColumn="0" w:lastRowLastColumn="0"/>
            <w:tcW w:w="2835"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E5DFEC" w:themeFill="accent4" w:themeFillTint="33"/>
          </w:tcPr>
          <w:p w14:paraId="41A85C5B" w14:textId="38F470B3" w:rsidR="00E3307F" w:rsidRPr="00A97771" w:rsidRDefault="00E3307F" w:rsidP="00D0188E">
            <w:pPr>
              <w:pStyle w:val="AAModGuide"/>
              <w:rPr>
                <w:rFonts w:ascii="Humnst777 Lt BT" w:eastAsiaTheme="minorHAnsi" w:hAnsi="Humnst777 Lt BT" w:cstheme="minorBidi"/>
                <w:b/>
                <w:sz w:val="22"/>
                <w:szCs w:val="22"/>
                <w:lang w:val="en-GB"/>
              </w:rPr>
            </w:pPr>
          </w:p>
        </w:tc>
        <w:tc>
          <w:tcPr>
            <w:tcW w:w="3261"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E5DFEC" w:themeFill="accent4" w:themeFillTint="33"/>
          </w:tcPr>
          <w:p w14:paraId="72EBE406" w14:textId="14944AD0" w:rsidR="00E3307F" w:rsidRPr="00A97771" w:rsidRDefault="00E3307F" w:rsidP="00D0188E">
            <w:pPr>
              <w:pStyle w:val="AAModGuide"/>
              <w:cnfStyle w:val="000000100000" w:firstRow="0" w:lastRow="0" w:firstColumn="0" w:lastColumn="0" w:oddVBand="0" w:evenVBand="0" w:oddHBand="1" w:evenHBand="0" w:firstRowFirstColumn="0" w:firstRowLastColumn="0" w:lastRowFirstColumn="0" w:lastRowLastColumn="0"/>
              <w:rPr>
                <w:rFonts w:ascii="Humnst777 Lt BT" w:eastAsiaTheme="minorHAnsi" w:hAnsi="Humnst777 Lt BT" w:cstheme="minorBidi"/>
                <w:b/>
                <w:sz w:val="22"/>
                <w:szCs w:val="22"/>
                <w:lang w:val="en-GB"/>
              </w:rPr>
            </w:pPr>
          </w:p>
        </w:tc>
      </w:tr>
    </w:tbl>
    <w:p w14:paraId="76FA80CC" w14:textId="4E2E678B" w:rsidR="009E070A" w:rsidRDefault="00DA787D" w:rsidP="00DC7DE9">
      <w:pPr>
        <w:rPr>
          <w:rFonts w:ascii="Humnst777 Lt BT" w:hAnsi="Humnst777 Lt BT"/>
          <w:b/>
          <w:sz w:val="20"/>
          <w:szCs w:val="20"/>
        </w:rPr>
      </w:pPr>
      <w:r w:rsidRPr="00DC7DE9">
        <w:rPr>
          <w:rFonts w:ascii="Humnst777 Lt BT" w:hAnsi="Humnst777 Lt BT"/>
          <w:b/>
          <w:sz w:val="20"/>
          <w:szCs w:val="20"/>
        </w:rPr>
        <w:t xml:space="preserve">Further information about the </w:t>
      </w:r>
      <w:r w:rsidR="009E070A" w:rsidRPr="00DC7DE9">
        <w:rPr>
          <w:rFonts w:ascii="Humnst777 Lt BT" w:hAnsi="Humnst777 Lt BT"/>
          <w:b/>
          <w:sz w:val="20"/>
          <w:szCs w:val="20"/>
        </w:rPr>
        <w:t>assessment can be found at the end of this handbook, in the “assessment brief” section.</w:t>
      </w:r>
    </w:p>
    <w:p w14:paraId="65472446" w14:textId="75477708" w:rsidR="00DC7DE9" w:rsidRDefault="00DC7DE9" w:rsidP="00DC7DE9">
      <w:pPr>
        <w:rPr>
          <w:rFonts w:ascii="Humnst777 Lt BT" w:hAnsi="Humnst777 Lt BT"/>
          <w:b/>
          <w:sz w:val="20"/>
          <w:szCs w:val="20"/>
        </w:rPr>
      </w:pPr>
    </w:p>
    <w:p w14:paraId="51AE536F" w14:textId="0B3F003B" w:rsidR="00DC7DE9" w:rsidRDefault="00DC7DE9" w:rsidP="00DC7DE9">
      <w:pPr>
        <w:rPr>
          <w:rFonts w:ascii="Humnst777 Lt BT" w:hAnsi="Humnst777 Lt BT"/>
          <w:sz w:val="20"/>
          <w:szCs w:val="20"/>
        </w:rPr>
      </w:pPr>
    </w:p>
    <w:p w14:paraId="0AF88824" w14:textId="77777777" w:rsidR="00E71BA2" w:rsidRPr="00DC7DE9" w:rsidRDefault="00E71BA2" w:rsidP="00DC7DE9">
      <w:pPr>
        <w:rPr>
          <w:rFonts w:ascii="Humnst777 Lt BT" w:hAnsi="Humnst777 Lt BT"/>
          <w:sz w:val="20"/>
          <w:szCs w:val="20"/>
        </w:rPr>
      </w:pPr>
    </w:p>
    <w:p w14:paraId="5CFBAF32" w14:textId="4DDA3025" w:rsidR="00C2638E" w:rsidRDefault="00B9484F" w:rsidP="008B6F9A">
      <w:pPr>
        <w:rPr>
          <w:rFonts w:ascii="Humnst777 Lt BT" w:hAnsi="Humnst777 Lt BT"/>
        </w:rPr>
      </w:pPr>
      <w:r w:rsidRPr="00A97771">
        <w:rPr>
          <w:rFonts w:ascii="Humnst777 Lt BT" w:hAnsi="Humnst777 Lt BT"/>
          <w:b/>
        </w:rPr>
        <w:t>I</w:t>
      </w:r>
      <w:r w:rsidR="008B6F9A" w:rsidRPr="00A97771">
        <w:rPr>
          <w:rFonts w:ascii="Humnst777 Lt BT" w:hAnsi="Humnst777 Lt BT"/>
          <w:b/>
        </w:rPr>
        <w:t xml:space="preserve">ndicative schedule </w:t>
      </w:r>
      <w:r w:rsidRPr="00A97771">
        <w:rPr>
          <w:rFonts w:ascii="Humnst777 Lt BT" w:hAnsi="Humnst777 Lt BT"/>
          <w:b/>
        </w:rPr>
        <w:t>of delivery</w:t>
      </w:r>
      <w:r w:rsidR="00794D45" w:rsidRPr="00A97771">
        <w:rPr>
          <w:rFonts w:ascii="Humnst777 Lt BT" w:hAnsi="Humnst777 Lt BT"/>
        </w:rPr>
        <w:t>:</w:t>
      </w:r>
      <w:r w:rsidRPr="00A97771">
        <w:rPr>
          <w:rFonts w:ascii="Humnst777 Lt BT" w:hAnsi="Humnst777 Lt BT"/>
        </w:rPr>
        <w:t xml:space="preserve"> </w:t>
      </w:r>
      <w:r w:rsidR="00425CA9">
        <w:rPr>
          <w:rFonts w:ascii="Humnst777 Lt BT" w:hAnsi="Humnst777 Lt BT"/>
        </w:rPr>
        <w:t xml:space="preserve">Week commencing </w:t>
      </w:r>
      <w:r w:rsidR="00CC2A26">
        <w:rPr>
          <w:rFonts w:ascii="Humnst777 Lt BT" w:hAnsi="Humnst777 Lt BT"/>
        </w:rPr>
        <w:t>12</w:t>
      </w:r>
      <w:r w:rsidR="00CC2A26" w:rsidRPr="00CC2A26">
        <w:rPr>
          <w:rFonts w:ascii="Humnst777 Lt BT" w:hAnsi="Humnst777 Lt BT"/>
          <w:vertAlign w:val="superscript"/>
        </w:rPr>
        <w:t>th</w:t>
      </w:r>
      <w:r w:rsidR="00CC2A26">
        <w:rPr>
          <w:rFonts w:ascii="Humnst777 Lt BT" w:hAnsi="Humnst777 Lt BT"/>
        </w:rPr>
        <w:t xml:space="preserve"> June</w:t>
      </w:r>
      <w:r w:rsidR="00715CE4">
        <w:rPr>
          <w:rFonts w:ascii="Humnst777 Lt BT" w:hAnsi="Humnst777 Lt BT"/>
        </w:rPr>
        <w:t xml:space="preserve"> </w:t>
      </w:r>
      <w:r w:rsidR="00425CA9">
        <w:rPr>
          <w:rFonts w:ascii="Humnst777 Lt BT" w:hAnsi="Humnst777 Lt BT"/>
        </w:rPr>
        <w:t>20</w:t>
      </w:r>
      <w:r w:rsidR="00CC2A26">
        <w:rPr>
          <w:rFonts w:ascii="Humnst777 Lt BT" w:hAnsi="Humnst777 Lt BT"/>
        </w:rPr>
        <w:t>23</w:t>
      </w:r>
    </w:p>
    <w:p w14:paraId="180F4BA8" w14:textId="77777777" w:rsidR="00DC7DE9" w:rsidRPr="00A97771" w:rsidRDefault="00DC7DE9" w:rsidP="008B6F9A">
      <w:pPr>
        <w:rPr>
          <w:rFonts w:ascii="Humnst777 Lt BT" w:hAnsi="Humnst777 Lt BT"/>
        </w:rPr>
      </w:pPr>
    </w:p>
    <w:tbl>
      <w:tblPr>
        <w:tblStyle w:val="TableGrid"/>
        <w:tblW w:w="9493" w:type="dxa"/>
        <w:tblLook w:val="04A0" w:firstRow="1" w:lastRow="0" w:firstColumn="1" w:lastColumn="0" w:noHBand="0" w:noVBand="1"/>
      </w:tblPr>
      <w:tblGrid>
        <w:gridCol w:w="1097"/>
        <w:gridCol w:w="2584"/>
        <w:gridCol w:w="5812"/>
      </w:tblGrid>
      <w:tr w:rsidR="00206DE6" w:rsidRPr="00816057" w14:paraId="05A36525" w14:textId="77777777" w:rsidTr="00B74B89">
        <w:trPr>
          <w:tblHeader/>
        </w:trPr>
        <w:tc>
          <w:tcPr>
            <w:tcW w:w="1097" w:type="dxa"/>
            <w:shd w:val="clear" w:color="auto" w:fill="CCC0D9" w:themeFill="accent4" w:themeFillTint="66"/>
          </w:tcPr>
          <w:p w14:paraId="5A3EEC4D" w14:textId="77777777" w:rsidR="00F67968" w:rsidRPr="00B74B89" w:rsidRDefault="00B9484F" w:rsidP="00D0188E">
            <w:pPr>
              <w:rPr>
                <w:rFonts w:ascii="Humnst777 Lt BT" w:hAnsi="Humnst777 Lt BT"/>
                <w:b/>
                <w:sz w:val="22"/>
                <w:szCs w:val="22"/>
              </w:rPr>
            </w:pPr>
            <w:r w:rsidRPr="00B74B89">
              <w:rPr>
                <w:rFonts w:ascii="Humnst777 Lt BT" w:hAnsi="Humnst777 Lt BT"/>
                <w:b/>
                <w:sz w:val="22"/>
                <w:szCs w:val="22"/>
              </w:rPr>
              <w:t>SESSION</w:t>
            </w:r>
          </w:p>
        </w:tc>
        <w:tc>
          <w:tcPr>
            <w:tcW w:w="2584" w:type="dxa"/>
            <w:shd w:val="clear" w:color="auto" w:fill="CCC0D9" w:themeFill="accent4" w:themeFillTint="66"/>
          </w:tcPr>
          <w:p w14:paraId="3AFC2296" w14:textId="77777777" w:rsidR="00F67968" w:rsidRPr="00B74B89" w:rsidRDefault="00F67968" w:rsidP="00D0188E">
            <w:pPr>
              <w:jc w:val="center"/>
              <w:rPr>
                <w:rFonts w:ascii="Humnst777 Lt BT" w:hAnsi="Humnst777 Lt BT"/>
                <w:b/>
                <w:sz w:val="22"/>
                <w:szCs w:val="22"/>
              </w:rPr>
            </w:pPr>
            <w:r w:rsidRPr="00B74B89">
              <w:rPr>
                <w:rFonts w:ascii="Humnst777 Lt BT" w:hAnsi="Humnst777 Lt BT"/>
                <w:b/>
                <w:sz w:val="22"/>
                <w:szCs w:val="22"/>
              </w:rPr>
              <w:t>INDICATIVE CONTENT</w:t>
            </w:r>
          </w:p>
        </w:tc>
        <w:tc>
          <w:tcPr>
            <w:tcW w:w="5812" w:type="dxa"/>
            <w:shd w:val="clear" w:color="auto" w:fill="CCC0D9" w:themeFill="accent4" w:themeFillTint="66"/>
          </w:tcPr>
          <w:p w14:paraId="75C79B72" w14:textId="0F2DD67F" w:rsidR="00F67968" w:rsidRPr="00B74B89" w:rsidRDefault="00B9484F" w:rsidP="00D0188E">
            <w:pPr>
              <w:rPr>
                <w:rFonts w:ascii="Humnst777 Lt BT" w:hAnsi="Humnst777 Lt BT"/>
                <w:b/>
                <w:sz w:val="22"/>
                <w:szCs w:val="22"/>
              </w:rPr>
            </w:pPr>
            <w:r w:rsidRPr="00B74B89">
              <w:rPr>
                <w:rFonts w:ascii="Humnst777 Lt BT" w:hAnsi="Humnst777 Lt BT"/>
                <w:b/>
                <w:sz w:val="22"/>
                <w:szCs w:val="22"/>
              </w:rPr>
              <w:t>INDEPENDENT STUDY</w:t>
            </w:r>
            <w:r w:rsidR="00F67968" w:rsidRPr="00B74B89">
              <w:rPr>
                <w:rFonts w:ascii="Humnst777 Lt BT" w:hAnsi="Humnst777 Lt BT"/>
                <w:b/>
                <w:sz w:val="22"/>
                <w:szCs w:val="22"/>
              </w:rPr>
              <w:t xml:space="preserve"> </w:t>
            </w:r>
            <w:r w:rsidRPr="00B74B89">
              <w:rPr>
                <w:rFonts w:ascii="Humnst777 Lt BT" w:hAnsi="Humnst777 Lt BT"/>
                <w:b/>
                <w:sz w:val="22"/>
                <w:szCs w:val="22"/>
              </w:rPr>
              <w:t xml:space="preserve">ACTIVITIES </w:t>
            </w:r>
            <w:r w:rsidR="004B65F3" w:rsidRPr="00B74B89">
              <w:rPr>
                <w:rFonts w:ascii="Humnst777 Lt BT" w:hAnsi="Humnst777 Lt BT"/>
                <w:bCs/>
                <w:sz w:val="22"/>
                <w:szCs w:val="22"/>
              </w:rPr>
              <w:t xml:space="preserve">– Please read </w:t>
            </w:r>
            <w:r w:rsidR="004B65F3" w:rsidRPr="00B74B89">
              <w:rPr>
                <w:rFonts w:ascii="Humnst777 Lt BT" w:hAnsi="Humnst777 Lt BT"/>
                <w:bCs/>
                <w:sz w:val="22"/>
                <w:szCs w:val="22"/>
                <w:u w:val="single"/>
              </w:rPr>
              <w:t>essentia</w:t>
            </w:r>
            <w:r w:rsidR="004B65F3" w:rsidRPr="00B74B89">
              <w:rPr>
                <w:rFonts w:ascii="Humnst777 Lt BT" w:hAnsi="Humnst777 Lt BT"/>
                <w:bCs/>
                <w:sz w:val="22"/>
                <w:szCs w:val="22"/>
              </w:rPr>
              <w:t>l texts every week and participate in the following</w:t>
            </w:r>
            <w:r w:rsidR="00626EA5" w:rsidRPr="00B74B89">
              <w:rPr>
                <w:rFonts w:ascii="Humnst777 Lt BT" w:hAnsi="Humnst777 Lt BT"/>
                <w:bCs/>
                <w:sz w:val="22"/>
                <w:szCs w:val="22"/>
              </w:rPr>
              <w:t>:</w:t>
            </w:r>
          </w:p>
        </w:tc>
      </w:tr>
      <w:tr w:rsidR="009E361E" w:rsidRPr="00816057" w14:paraId="65E25243" w14:textId="77777777" w:rsidTr="00B74B89">
        <w:tc>
          <w:tcPr>
            <w:tcW w:w="1097" w:type="dxa"/>
            <w:shd w:val="clear" w:color="auto" w:fill="E5DFEC" w:themeFill="accent4" w:themeFillTint="33"/>
          </w:tcPr>
          <w:p w14:paraId="2A47FFE9" w14:textId="4331F2B7" w:rsidR="009E361E" w:rsidRPr="00A97771" w:rsidRDefault="009E361E" w:rsidP="009E361E">
            <w:pPr>
              <w:rPr>
                <w:rFonts w:ascii="Humnst777 Lt BT" w:hAnsi="Humnst777 Lt BT"/>
              </w:rPr>
            </w:pPr>
            <w:r w:rsidRPr="00A97771">
              <w:rPr>
                <w:rFonts w:ascii="Humnst777 Lt BT" w:hAnsi="Humnst777 Lt BT"/>
              </w:rPr>
              <w:t xml:space="preserve">1 </w:t>
            </w:r>
          </w:p>
        </w:tc>
        <w:tc>
          <w:tcPr>
            <w:tcW w:w="2584" w:type="dxa"/>
            <w:shd w:val="clear" w:color="auto" w:fill="E5DFEC" w:themeFill="accent4" w:themeFillTint="33"/>
          </w:tcPr>
          <w:p w14:paraId="4D1DB743" w14:textId="6144B8DA" w:rsidR="009E361E" w:rsidRDefault="009E361E" w:rsidP="009E361E">
            <w:pPr>
              <w:pStyle w:val="ListParagraph"/>
              <w:numPr>
                <w:ilvl w:val="0"/>
                <w:numId w:val="24"/>
              </w:numPr>
              <w:rPr>
                <w:rFonts w:ascii="Humnst777 Lt BT" w:hAnsi="Humnst777 Lt BT"/>
              </w:rPr>
            </w:pPr>
            <w:r>
              <w:rPr>
                <w:rFonts w:ascii="Humnst777 Lt BT" w:hAnsi="Humnst777 Lt BT"/>
              </w:rPr>
              <w:t>Introduction</w:t>
            </w:r>
          </w:p>
          <w:p w14:paraId="2731640A" w14:textId="1A83A142" w:rsidR="009E361E" w:rsidRPr="009E361E" w:rsidRDefault="00DB6269" w:rsidP="009E361E">
            <w:pPr>
              <w:pStyle w:val="ListParagraph"/>
              <w:numPr>
                <w:ilvl w:val="0"/>
                <w:numId w:val="24"/>
              </w:numPr>
              <w:rPr>
                <w:rFonts w:ascii="Humnst777 Lt BT" w:hAnsi="Humnst777 Lt BT"/>
              </w:rPr>
            </w:pPr>
            <w:r>
              <w:rPr>
                <w:rFonts w:ascii="Humnst777 Lt BT" w:hAnsi="Humnst777 Lt BT"/>
              </w:rPr>
              <w:t>Health and Work in Context</w:t>
            </w:r>
          </w:p>
        </w:tc>
        <w:tc>
          <w:tcPr>
            <w:tcW w:w="5812" w:type="dxa"/>
            <w:shd w:val="clear" w:color="auto" w:fill="E5DFEC" w:themeFill="accent4" w:themeFillTint="33"/>
          </w:tcPr>
          <w:p w14:paraId="2CD797AB" w14:textId="0DE20CDA" w:rsidR="009E361E" w:rsidRDefault="00021E37" w:rsidP="009E361E">
            <w:pPr>
              <w:rPr>
                <w:rFonts w:asciiTheme="minorHAnsi" w:hAnsiTheme="minorHAnsi" w:cstheme="minorHAnsi"/>
                <w:color w:val="000000"/>
                <w:sz w:val="20"/>
                <w:szCs w:val="20"/>
                <w:bdr w:val="none" w:sz="0" w:space="0" w:color="auto" w:frame="1"/>
              </w:rPr>
            </w:pPr>
            <w:r>
              <w:rPr>
                <w:rFonts w:ascii="Humnst777 Lt BT" w:hAnsi="Humnst777 Lt BT"/>
                <w:sz w:val="20"/>
                <w:szCs w:val="20"/>
              </w:rPr>
              <w:t>Watch Btitains hardest workers – questions and link are on blackboard</w:t>
            </w:r>
            <w:r w:rsidR="009E361E" w:rsidRPr="00FA4CA3">
              <w:rPr>
                <w:rFonts w:ascii="Humnst777 Lt BT" w:hAnsi="Humnst777 Lt BT"/>
                <w:sz w:val="20"/>
                <w:szCs w:val="20"/>
              </w:rPr>
              <w:t xml:space="preserve"> </w:t>
            </w:r>
          </w:p>
        </w:tc>
      </w:tr>
      <w:tr w:rsidR="009E361E" w:rsidRPr="00816057" w14:paraId="5FF389AD" w14:textId="77777777" w:rsidTr="00B74B89">
        <w:tc>
          <w:tcPr>
            <w:tcW w:w="1097" w:type="dxa"/>
            <w:shd w:val="clear" w:color="auto" w:fill="E5DFEC" w:themeFill="accent4" w:themeFillTint="33"/>
          </w:tcPr>
          <w:p w14:paraId="686BF250" w14:textId="6E39321E" w:rsidR="009E361E" w:rsidRPr="00B74B89" w:rsidRDefault="009E361E" w:rsidP="009E361E">
            <w:pPr>
              <w:rPr>
                <w:rFonts w:ascii="Humnst777 Lt BT" w:hAnsi="Humnst777 Lt BT"/>
                <w:sz w:val="22"/>
                <w:szCs w:val="22"/>
              </w:rPr>
            </w:pPr>
            <w:r w:rsidRPr="00B74B89">
              <w:rPr>
                <w:rFonts w:ascii="Humnst777 Lt BT" w:hAnsi="Humnst777 Lt BT"/>
                <w:sz w:val="22"/>
                <w:szCs w:val="22"/>
              </w:rPr>
              <w:t>2</w:t>
            </w:r>
          </w:p>
        </w:tc>
        <w:tc>
          <w:tcPr>
            <w:tcW w:w="2584" w:type="dxa"/>
            <w:shd w:val="clear" w:color="auto" w:fill="E5DFEC" w:themeFill="accent4" w:themeFillTint="33"/>
          </w:tcPr>
          <w:p w14:paraId="103BD7E8" w14:textId="7FBA24C1" w:rsidR="009E361E" w:rsidRPr="00B74B89" w:rsidRDefault="00DB6269" w:rsidP="009E361E">
            <w:pPr>
              <w:rPr>
                <w:rFonts w:ascii="Humnst777 Lt BT" w:hAnsi="Humnst777 Lt BT"/>
                <w:sz w:val="22"/>
                <w:szCs w:val="22"/>
              </w:rPr>
            </w:pPr>
            <w:r>
              <w:rPr>
                <w:rFonts w:ascii="Humnst777 Lt BT" w:hAnsi="Humnst777 Lt BT"/>
                <w:sz w:val="22"/>
                <w:szCs w:val="22"/>
              </w:rPr>
              <w:t>Good work, balanced work and barriers to work</w:t>
            </w:r>
          </w:p>
        </w:tc>
        <w:tc>
          <w:tcPr>
            <w:tcW w:w="5812" w:type="dxa"/>
            <w:shd w:val="clear" w:color="auto" w:fill="E5DFEC" w:themeFill="accent4" w:themeFillTint="33"/>
          </w:tcPr>
          <w:p w14:paraId="2D72A28A" w14:textId="77777777" w:rsidR="00FC47BF" w:rsidRPr="00FC47BF" w:rsidRDefault="00FC47BF" w:rsidP="00FC47BF">
            <w:pPr>
              <w:rPr>
                <w:rFonts w:asciiTheme="minorHAnsi" w:hAnsiTheme="minorHAnsi" w:cstheme="minorHAnsi"/>
                <w:sz w:val="20"/>
                <w:szCs w:val="20"/>
              </w:rPr>
            </w:pPr>
            <w:r w:rsidRPr="00FC47BF">
              <w:rPr>
                <w:rFonts w:asciiTheme="minorHAnsi" w:hAnsiTheme="minorHAnsi" w:cstheme="minorHAnsi"/>
                <w:sz w:val="20"/>
                <w:szCs w:val="20"/>
              </w:rPr>
              <w:t>Read Thriving, Striving or Just About Surviving – focus on the different types of workers described; consider what might their health and wellbeing needs be? We will discuss this in brief next week.</w:t>
            </w:r>
          </w:p>
          <w:p w14:paraId="62D6A7E3" w14:textId="21D24B32" w:rsidR="009E361E" w:rsidRPr="00E7407F" w:rsidRDefault="00FC47BF" w:rsidP="00FC47BF">
            <w:pPr>
              <w:rPr>
                <w:rFonts w:asciiTheme="minorHAnsi" w:hAnsiTheme="minorHAnsi" w:cstheme="minorHAnsi"/>
                <w:sz w:val="20"/>
                <w:szCs w:val="20"/>
              </w:rPr>
            </w:pPr>
            <w:r w:rsidRPr="00FC47BF">
              <w:rPr>
                <w:rFonts w:asciiTheme="minorHAnsi" w:hAnsiTheme="minorHAnsi" w:cstheme="minorHAnsi"/>
                <w:sz w:val="20"/>
                <w:szCs w:val="20"/>
              </w:rPr>
              <w:t>Spend time exploring the NHS Employers health and wellbeing webpages in preparation for next week’s lecture: http://www.nhsemployers.org/your-workforce/retain-and-improve/staff-experience/health-work-and-wellbeing. Note what issues are being given attention, the size of the project to address health and wellbeing, how staff are being engaged in the project.</w:t>
            </w:r>
          </w:p>
        </w:tc>
      </w:tr>
      <w:tr w:rsidR="009E361E" w:rsidRPr="00816057" w14:paraId="3449FE39" w14:textId="77777777" w:rsidTr="00B74B89">
        <w:tc>
          <w:tcPr>
            <w:tcW w:w="1097" w:type="dxa"/>
            <w:shd w:val="clear" w:color="auto" w:fill="E5DFEC" w:themeFill="accent4" w:themeFillTint="33"/>
          </w:tcPr>
          <w:p w14:paraId="1CF5A65D" w14:textId="2344885C" w:rsidR="009E361E" w:rsidRPr="00B74B89" w:rsidRDefault="009E361E" w:rsidP="009E361E">
            <w:pPr>
              <w:rPr>
                <w:rFonts w:ascii="Humnst777 Lt BT" w:hAnsi="Humnst777 Lt BT"/>
                <w:sz w:val="22"/>
                <w:szCs w:val="22"/>
              </w:rPr>
            </w:pPr>
            <w:r w:rsidRPr="00B74B89">
              <w:rPr>
                <w:rFonts w:ascii="Humnst777 Lt BT" w:hAnsi="Humnst777 Lt BT"/>
                <w:sz w:val="22"/>
                <w:szCs w:val="22"/>
              </w:rPr>
              <w:t>3</w:t>
            </w:r>
          </w:p>
        </w:tc>
        <w:tc>
          <w:tcPr>
            <w:tcW w:w="2584" w:type="dxa"/>
            <w:shd w:val="clear" w:color="auto" w:fill="E5DFEC" w:themeFill="accent4" w:themeFillTint="33"/>
          </w:tcPr>
          <w:p w14:paraId="16FC0292" w14:textId="1983CDC8" w:rsidR="009E361E" w:rsidRPr="00B74B89" w:rsidRDefault="00DB6269" w:rsidP="009E361E">
            <w:pPr>
              <w:rPr>
                <w:rFonts w:ascii="Humnst777 Lt BT" w:hAnsi="Humnst777 Lt BT"/>
                <w:sz w:val="22"/>
                <w:szCs w:val="22"/>
              </w:rPr>
            </w:pPr>
            <w:r>
              <w:rPr>
                <w:rFonts w:ascii="Humnst777 Lt BT" w:hAnsi="Humnst777 Lt BT"/>
                <w:sz w:val="22"/>
                <w:szCs w:val="22"/>
              </w:rPr>
              <w:t>Workplace health promotion and the settings approach</w:t>
            </w:r>
          </w:p>
        </w:tc>
        <w:tc>
          <w:tcPr>
            <w:tcW w:w="5812" w:type="dxa"/>
            <w:shd w:val="clear" w:color="auto" w:fill="E5DFEC" w:themeFill="accent4" w:themeFillTint="33"/>
          </w:tcPr>
          <w:p w14:paraId="5CFB6B23" w14:textId="29D5CE04" w:rsidR="009E361E" w:rsidRPr="004B65F3" w:rsidRDefault="00F51646" w:rsidP="009E361E">
            <w:pPr>
              <w:rPr>
                <w:rFonts w:ascii="Humnst777 Lt BT" w:hAnsi="Humnst777 Lt BT"/>
                <w:sz w:val="20"/>
                <w:szCs w:val="20"/>
              </w:rPr>
            </w:pPr>
            <w:r>
              <w:rPr>
                <w:rFonts w:ascii="Humnst777 Lt BT" w:hAnsi="Humnst777 Lt BT"/>
                <w:sz w:val="20"/>
                <w:szCs w:val="20"/>
              </w:rPr>
              <w:t xml:space="preserve">Watch the two short videos on blackboard </w:t>
            </w:r>
            <w:r w:rsidR="000348B8">
              <w:rPr>
                <w:rFonts w:ascii="Humnst777 Lt BT" w:hAnsi="Humnst777 Lt BT"/>
                <w:sz w:val="20"/>
                <w:szCs w:val="20"/>
              </w:rPr>
              <w:t>and read about the whitehall studies – links on blackboard</w:t>
            </w:r>
          </w:p>
        </w:tc>
      </w:tr>
      <w:tr w:rsidR="009E361E" w:rsidRPr="00816057" w14:paraId="69FC6B77" w14:textId="77777777" w:rsidTr="00B74B89">
        <w:tc>
          <w:tcPr>
            <w:tcW w:w="1097" w:type="dxa"/>
            <w:tcBorders>
              <w:bottom w:val="single" w:sz="4" w:space="0" w:color="000000" w:themeColor="text1"/>
            </w:tcBorders>
            <w:shd w:val="clear" w:color="auto" w:fill="E5DFEC" w:themeFill="accent4" w:themeFillTint="33"/>
          </w:tcPr>
          <w:p w14:paraId="15AAA8C0" w14:textId="172FF4C9" w:rsidR="009E361E" w:rsidRPr="00B74B89" w:rsidRDefault="009E361E" w:rsidP="009E361E">
            <w:pPr>
              <w:rPr>
                <w:rFonts w:ascii="Humnst777 Lt BT" w:hAnsi="Humnst777 Lt BT"/>
                <w:sz w:val="22"/>
                <w:szCs w:val="22"/>
              </w:rPr>
            </w:pPr>
            <w:r w:rsidRPr="00B74B89">
              <w:rPr>
                <w:rFonts w:ascii="Humnst777 Lt BT" w:hAnsi="Humnst777 Lt BT"/>
                <w:sz w:val="22"/>
                <w:szCs w:val="22"/>
              </w:rPr>
              <w:t>4</w:t>
            </w:r>
          </w:p>
        </w:tc>
        <w:tc>
          <w:tcPr>
            <w:tcW w:w="2584" w:type="dxa"/>
            <w:tcBorders>
              <w:bottom w:val="single" w:sz="4" w:space="0" w:color="000000" w:themeColor="text1"/>
            </w:tcBorders>
            <w:shd w:val="clear" w:color="auto" w:fill="E5DFEC" w:themeFill="accent4" w:themeFillTint="33"/>
          </w:tcPr>
          <w:p w14:paraId="4F1891A2" w14:textId="79214BDD" w:rsidR="009E361E" w:rsidRPr="00B74B89" w:rsidRDefault="00DB6269" w:rsidP="009E361E">
            <w:pPr>
              <w:rPr>
                <w:rFonts w:ascii="Humnst777 Lt BT" w:hAnsi="Humnst777 Lt BT"/>
                <w:sz w:val="22"/>
                <w:szCs w:val="22"/>
              </w:rPr>
            </w:pPr>
            <w:r>
              <w:rPr>
                <w:rFonts w:ascii="Humnst777 Lt BT" w:hAnsi="Humnst777 Lt BT"/>
                <w:sz w:val="22"/>
                <w:szCs w:val="22"/>
              </w:rPr>
              <w:t>The psychosocial environment</w:t>
            </w:r>
          </w:p>
        </w:tc>
        <w:tc>
          <w:tcPr>
            <w:tcW w:w="5812" w:type="dxa"/>
            <w:tcBorders>
              <w:bottom w:val="single" w:sz="4" w:space="0" w:color="000000" w:themeColor="text1"/>
            </w:tcBorders>
            <w:shd w:val="clear" w:color="auto" w:fill="E5DFEC" w:themeFill="accent4" w:themeFillTint="33"/>
          </w:tcPr>
          <w:p w14:paraId="7C97E36B" w14:textId="26F51E58" w:rsidR="009E361E" w:rsidRPr="00CD3AC8" w:rsidRDefault="000602C5" w:rsidP="009E361E">
            <w:pPr>
              <w:rPr>
                <w:rFonts w:ascii="Humnst777 Lt BT" w:hAnsi="Humnst777 Lt BT"/>
                <w:sz w:val="20"/>
                <w:szCs w:val="20"/>
              </w:rPr>
            </w:pPr>
            <w:r>
              <w:rPr>
                <w:rFonts w:ascii="Humnst777 Lt BT" w:hAnsi="Humnst777 Lt BT"/>
                <w:sz w:val="20"/>
                <w:szCs w:val="20"/>
              </w:rPr>
              <w:t>Read Causes and management of stress at work (BMJ article on Blackboard). Find out about the Management standards and how they have changed since covid</w:t>
            </w:r>
            <w:r w:rsidR="003B7397">
              <w:rPr>
                <w:rFonts w:ascii="Humnst777 Lt BT" w:hAnsi="Humnst777 Lt BT"/>
                <w:sz w:val="20"/>
                <w:szCs w:val="20"/>
              </w:rPr>
              <w:t xml:space="preserve"> </w:t>
            </w:r>
            <w:r w:rsidR="00395A5F" w:rsidRPr="00395A5F">
              <w:rPr>
                <w:rFonts w:ascii="Humnst777 Lt BT" w:hAnsi="Humnst777 Lt BT"/>
                <w:sz w:val="20"/>
                <w:szCs w:val="20"/>
              </w:rPr>
              <w:t>https://books.hse.gov.uk/Stress-Indicator-Tool/</w:t>
            </w:r>
          </w:p>
        </w:tc>
      </w:tr>
      <w:tr w:rsidR="00FE196E" w:rsidRPr="00816057" w14:paraId="67870CB2" w14:textId="77777777" w:rsidTr="00B74B89">
        <w:tc>
          <w:tcPr>
            <w:tcW w:w="1097" w:type="dxa"/>
            <w:shd w:val="clear" w:color="auto" w:fill="B2A1C7" w:themeFill="accent4" w:themeFillTint="99"/>
          </w:tcPr>
          <w:p w14:paraId="48C7CFB6" w14:textId="27B3FDA8" w:rsidR="00FE196E" w:rsidRPr="00A97771" w:rsidRDefault="00FE196E" w:rsidP="00FE196E">
            <w:pPr>
              <w:rPr>
                <w:rFonts w:ascii="Humnst777 Lt BT" w:hAnsi="Humnst777 Lt BT"/>
              </w:rPr>
            </w:pPr>
            <w:r>
              <w:rPr>
                <w:rFonts w:ascii="Humnst777 Lt BT" w:hAnsi="Humnst777 Lt BT"/>
              </w:rPr>
              <w:t>5</w:t>
            </w:r>
          </w:p>
        </w:tc>
        <w:tc>
          <w:tcPr>
            <w:tcW w:w="2584" w:type="dxa"/>
            <w:shd w:val="clear" w:color="auto" w:fill="B2A1C7" w:themeFill="accent4" w:themeFillTint="99"/>
          </w:tcPr>
          <w:p w14:paraId="347861B8" w14:textId="2499D18A" w:rsidR="00FE196E" w:rsidRDefault="00FE196E" w:rsidP="00FE196E">
            <w:pPr>
              <w:rPr>
                <w:rFonts w:ascii="Humnst777 Lt BT" w:hAnsi="Humnst777 Lt BT"/>
              </w:rPr>
            </w:pPr>
            <w:r w:rsidRPr="00B74B89">
              <w:rPr>
                <w:rFonts w:ascii="Humnst777 Lt BT" w:hAnsi="Humnst777 Lt BT"/>
                <w:sz w:val="22"/>
                <w:szCs w:val="22"/>
              </w:rPr>
              <w:t xml:space="preserve">Academic Development Week </w:t>
            </w:r>
          </w:p>
        </w:tc>
        <w:tc>
          <w:tcPr>
            <w:tcW w:w="5812" w:type="dxa"/>
            <w:shd w:val="clear" w:color="auto" w:fill="B2A1C7" w:themeFill="accent4" w:themeFillTint="99"/>
          </w:tcPr>
          <w:p w14:paraId="09499934" w14:textId="0D68600A" w:rsidR="00FE196E" w:rsidRPr="00CD3AC8" w:rsidRDefault="00FE196E" w:rsidP="00FE196E">
            <w:pPr>
              <w:rPr>
                <w:rFonts w:ascii="Humnst777 Lt BT" w:hAnsi="Humnst777 Lt BT"/>
                <w:sz w:val="20"/>
                <w:szCs w:val="20"/>
              </w:rPr>
            </w:pPr>
          </w:p>
        </w:tc>
      </w:tr>
      <w:tr w:rsidR="00FE196E" w:rsidRPr="00816057" w14:paraId="741928CF" w14:textId="77777777" w:rsidTr="00B74B89">
        <w:tc>
          <w:tcPr>
            <w:tcW w:w="1097" w:type="dxa"/>
            <w:shd w:val="clear" w:color="auto" w:fill="E5DFEC" w:themeFill="accent4" w:themeFillTint="33"/>
          </w:tcPr>
          <w:p w14:paraId="13B3AE24" w14:textId="75BECF8B" w:rsidR="00FE196E" w:rsidRPr="00A97771" w:rsidRDefault="00FE196E" w:rsidP="00FE196E">
            <w:pPr>
              <w:rPr>
                <w:rFonts w:ascii="Humnst777 Lt BT" w:hAnsi="Humnst777 Lt BT"/>
              </w:rPr>
            </w:pPr>
            <w:r>
              <w:rPr>
                <w:rFonts w:ascii="Humnst777 Lt BT" w:hAnsi="Humnst777 Lt BT"/>
              </w:rPr>
              <w:t>6</w:t>
            </w:r>
          </w:p>
        </w:tc>
        <w:tc>
          <w:tcPr>
            <w:tcW w:w="2584" w:type="dxa"/>
            <w:shd w:val="clear" w:color="auto" w:fill="E5DFEC" w:themeFill="accent4" w:themeFillTint="33"/>
          </w:tcPr>
          <w:p w14:paraId="6F2C62DB" w14:textId="38C2871A" w:rsidR="00FE196E" w:rsidRPr="00DB6269" w:rsidRDefault="00DB6269" w:rsidP="00DB6269">
            <w:pPr>
              <w:rPr>
                <w:rFonts w:ascii="Humnst777 Lt BT" w:hAnsi="Humnst777 Lt BT"/>
                <w:sz w:val="22"/>
                <w:szCs w:val="22"/>
              </w:rPr>
            </w:pPr>
            <w:r w:rsidRPr="00DB6269">
              <w:rPr>
                <w:rFonts w:ascii="Humnst777 Lt BT" w:hAnsi="Humnst777 Lt BT"/>
                <w:sz w:val="22"/>
                <w:szCs w:val="22"/>
              </w:rPr>
              <w:t>The physical environment</w:t>
            </w:r>
          </w:p>
        </w:tc>
        <w:tc>
          <w:tcPr>
            <w:tcW w:w="5812" w:type="dxa"/>
            <w:shd w:val="clear" w:color="auto" w:fill="E5DFEC" w:themeFill="accent4" w:themeFillTint="33"/>
          </w:tcPr>
          <w:p w14:paraId="14D96C37" w14:textId="0FB91ABC" w:rsidR="00FE196E" w:rsidRPr="00CD3AC8" w:rsidRDefault="00834050" w:rsidP="00FE196E">
            <w:pPr>
              <w:rPr>
                <w:rFonts w:ascii="Humnst777 Lt BT" w:hAnsi="Humnst777 Lt BT"/>
                <w:sz w:val="20"/>
                <w:szCs w:val="20"/>
              </w:rPr>
            </w:pPr>
            <w:r>
              <w:rPr>
                <w:rFonts w:ascii="Humnst777 Lt BT" w:hAnsi="Humnst777 Lt BT"/>
                <w:sz w:val="20"/>
                <w:szCs w:val="20"/>
              </w:rPr>
              <w:t xml:space="preserve">Find out about the </w:t>
            </w:r>
            <w:r w:rsidR="00FF27B5">
              <w:rPr>
                <w:rFonts w:ascii="Humnst777 Lt BT" w:hAnsi="Humnst777 Lt BT"/>
                <w:sz w:val="20"/>
                <w:szCs w:val="20"/>
              </w:rPr>
              <w:t xml:space="preserve">health and education </w:t>
            </w:r>
            <w:r>
              <w:rPr>
                <w:rFonts w:ascii="Humnst777 Lt BT" w:hAnsi="Humnst777 Lt BT"/>
                <w:sz w:val="20"/>
                <w:szCs w:val="20"/>
              </w:rPr>
              <w:t>campaigns targeting</w:t>
            </w:r>
            <w:r w:rsidR="00FF27B5">
              <w:rPr>
                <w:rFonts w:ascii="Humnst777 Lt BT" w:hAnsi="Humnst777 Lt BT"/>
                <w:sz w:val="20"/>
                <w:szCs w:val="20"/>
              </w:rPr>
              <w:t xml:space="preserve"> construction workers</w:t>
            </w:r>
          </w:p>
        </w:tc>
      </w:tr>
      <w:tr w:rsidR="00FE196E" w:rsidRPr="00816057" w14:paraId="45B4BBBF" w14:textId="77777777" w:rsidTr="00B74B89">
        <w:tc>
          <w:tcPr>
            <w:tcW w:w="1097" w:type="dxa"/>
            <w:shd w:val="clear" w:color="auto" w:fill="E5DFEC" w:themeFill="accent4" w:themeFillTint="33"/>
          </w:tcPr>
          <w:p w14:paraId="67CEC232" w14:textId="2E70CC7D" w:rsidR="00FE196E" w:rsidRPr="00A97771" w:rsidRDefault="00C23745" w:rsidP="00FE196E">
            <w:pPr>
              <w:rPr>
                <w:rFonts w:ascii="Humnst777 Lt BT" w:hAnsi="Humnst777 Lt BT"/>
              </w:rPr>
            </w:pPr>
            <w:r>
              <w:rPr>
                <w:rFonts w:ascii="Humnst777 Lt BT" w:hAnsi="Humnst777 Lt BT"/>
              </w:rPr>
              <w:t>7</w:t>
            </w:r>
          </w:p>
        </w:tc>
        <w:tc>
          <w:tcPr>
            <w:tcW w:w="2584" w:type="dxa"/>
            <w:shd w:val="clear" w:color="auto" w:fill="E5DFEC" w:themeFill="accent4" w:themeFillTint="33"/>
          </w:tcPr>
          <w:p w14:paraId="01FCDEF8" w14:textId="30102CE5" w:rsidR="00FE196E" w:rsidRPr="00DB6269" w:rsidRDefault="00DB6269" w:rsidP="00FE196E">
            <w:pPr>
              <w:rPr>
                <w:rFonts w:ascii="Humnst777 Lt BT" w:hAnsi="Humnst777 Lt BT"/>
                <w:iCs/>
                <w:sz w:val="22"/>
                <w:szCs w:val="22"/>
              </w:rPr>
            </w:pPr>
            <w:r w:rsidRPr="00DB6269">
              <w:rPr>
                <w:rFonts w:ascii="Humnst777 Lt BT" w:hAnsi="Humnst777 Lt BT"/>
                <w:iCs/>
                <w:sz w:val="22"/>
                <w:szCs w:val="22"/>
              </w:rPr>
              <w:t>The aging workforce</w:t>
            </w:r>
          </w:p>
        </w:tc>
        <w:tc>
          <w:tcPr>
            <w:tcW w:w="5812" w:type="dxa"/>
            <w:shd w:val="clear" w:color="auto" w:fill="E5DFEC" w:themeFill="accent4" w:themeFillTint="33"/>
          </w:tcPr>
          <w:p w14:paraId="5D028BA9" w14:textId="34C55AA4" w:rsidR="00FE196E" w:rsidRPr="00720B0E" w:rsidRDefault="00404686" w:rsidP="00FE196E">
            <w:pPr>
              <w:rPr>
                <w:rFonts w:ascii="Humnst777 Lt BT" w:hAnsi="Humnst777 Lt BT"/>
                <w:sz w:val="20"/>
                <w:szCs w:val="20"/>
              </w:rPr>
            </w:pPr>
            <w:r>
              <w:rPr>
                <w:rFonts w:ascii="Humnst777 Lt BT" w:hAnsi="Humnst777 Lt BT"/>
                <w:sz w:val="20"/>
                <w:szCs w:val="20"/>
              </w:rPr>
              <w:t xml:space="preserve">Visit the WHERL website and read this blog </w:t>
            </w:r>
            <w:r w:rsidRPr="00404686">
              <w:rPr>
                <w:rFonts w:ascii="Humnst777 Lt BT" w:hAnsi="Humnst777 Lt BT"/>
                <w:sz w:val="20"/>
                <w:szCs w:val="20"/>
              </w:rPr>
              <w:t>https://wherl.ac.uk/why-are-some-working-in-their-60s-and-is-it-good-for-their-well-being/</w:t>
            </w:r>
          </w:p>
        </w:tc>
      </w:tr>
      <w:tr w:rsidR="00FE196E" w:rsidRPr="00816057" w14:paraId="4A8C88D1" w14:textId="77777777" w:rsidTr="00B74B89">
        <w:tc>
          <w:tcPr>
            <w:tcW w:w="1097" w:type="dxa"/>
            <w:shd w:val="clear" w:color="auto" w:fill="E5DFEC" w:themeFill="accent4" w:themeFillTint="33"/>
          </w:tcPr>
          <w:p w14:paraId="5CC621AA" w14:textId="177D8E8E" w:rsidR="00FE196E" w:rsidRDefault="00C23745" w:rsidP="00FE196E">
            <w:pPr>
              <w:rPr>
                <w:rFonts w:ascii="Humnst777 Lt BT" w:hAnsi="Humnst777 Lt BT"/>
              </w:rPr>
            </w:pPr>
            <w:r>
              <w:rPr>
                <w:rFonts w:ascii="Humnst777 Lt BT" w:hAnsi="Humnst777 Lt BT"/>
              </w:rPr>
              <w:t>8</w:t>
            </w:r>
          </w:p>
        </w:tc>
        <w:tc>
          <w:tcPr>
            <w:tcW w:w="2584" w:type="dxa"/>
            <w:shd w:val="clear" w:color="auto" w:fill="E5DFEC" w:themeFill="accent4" w:themeFillTint="33"/>
          </w:tcPr>
          <w:p w14:paraId="380656E4" w14:textId="1459941C" w:rsidR="00FE196E" w:rsidRPr="00DB6269" w:rsidRDefault="00DB6269" w:rsidP="00DB6269">
            <w:pPr>
              <w:rPr>
                <w:rFonts w:ascii="Humnst777 Lt BT" w:hAnsi="Humnst777 Lt BT"/>
                <w:sz w:val="22"/>
                <w:szCs w:val="22"/>
              </w:rPr>
            </w:pPr>
            <w:r w:rsidRPr="00DB6269">
              <w:rPr>
                <w:rFonts w:ascii="Humnst777 Lt BT" w:hAnsi="Humnst777 Lt BT"/>
                <w:sz w:val="22"/>
                <w:szCs w:val="22"/>
              </w:rPr>
              <w:t>Mental Health and illness</w:t>
            </w:r>
          </w:p>
        </w:tc>
        <w:tc>
          <w:tcPr>
            <w:tcW w:w="5812" w:type="dxa"/>
            <w:shd w:val="clear" w:color="auto" w:fill="E5DFEC" w:themeFill="accent4" w:themeFillTint="33"/>
          </w:tcPr>
          <w:p w14:paraId="66404463" w14:textId="3242EB8B" w:rsidR="00FE196E" w:rsidRPr="00CD3AC8" w:rsidRDefault="00466E4F" w:rsidP="00FE196E">
            <w:pPr>
              <w:rPr>
                <w:rFonts w:ascii="Humnst777 Lt BT" w:hAnsi="Humnst777 Lt BT"/>
                <w:sz w:val="20"/>
                <w:szCs w:val="20"/>
              </w:rPr>
            </w:pPr>
            <w:r>
              <w:rPr>
                <w:rFonts w:ascii="Humnst777 Lt BT" w:hAnsi="Humnst777 Lt BT"/>
                <w:sz w:val="20"/>
                <w:szCs w:val="20"/>
              </w:rPr>
              <w:t xml:space="preserve">Explore these mental health at work toolkits </w:t>
            </w:r>
            <w:r w:rsidRPr="00466E4F">
              <w:rPr>
                <w:rFonts w:ascii="Humnst777 Lt BT" w:hAnsi="Humnst777 Lt BT"/>
                <w:sz w:val="20"/>
                <w:szCs w:val="20"/>
              </w:rPr>
              <w:t>https://www.mentalhealthatwork.org.uk/toolkit/</w:t>
            </w:r>
          </w:p>
        </w:tc>
      </w:tr>
      <w:tr w:rsidR="00C23745" w:rsidRPr="00816057" w14:paraId="5FDF4242" w14:textId="77777777" w:rsidTr="00B74B89">
        <w:tc>
          <w:tcPr>
            <w:tcW w:w="1097" w:type="dxa"/>
            <w:shd w:val="clear" w:color="auto" w:fill="E5DFEC" w:themeFill="accent4" w:themeFillTint="33"/>
          </w:tcPr>
          <w:p w14:paraId="4E4AB6D7" w14:textId="164D8D69" w:rsidR="00C23745" w:rsidRDefault="00C23745" w:rsidP="00C23745">
            <w:pPr>
              <w:rPr>
                <w:rFonts w:ascii="Humnst777 Lt BT" w:hAnsi="Humnst777 Lt BT"/>
              </w:rPr>
            </w:pPr>
            <w:r>
              <w:rPr>
                <w:rFonts w:ascii="Humnst777 Lt BT" w:hAnsi="Humnst777 Lt BT"/>
              </w:rPr>
              <w:t>9</w:t>
            </w:r>
          </w:p>
        </w:tc>
        <w:tc>
          <w:tcPr>
            <w:tcW w:w="2584" w:type="dxa"/>
            <w:shd w:val="clear" w:color="auto" w:fill="E5DFEC" w:themeFill="accent4" w:themeFillTint="33"/>
          </w:tcPr>
          <w:p w14:paraId="2355368A" w14:textId="62CD29EB" w:rsidR="00C23745" w:rsidRPr="00B74B89" w:rsidRDefault="00DB6269" w:rsidP="00C23745">
            <w:pPr>
              <w:rPr>
                <w:rFonts w:ascii="Humnst777 Lt BT" w:hAnsi="Humnst777 Lt BT"/>
                <w:sz w:val="22"/>
                <w:szCs w:val="22"/>
              </w:rPr>
            </w:pPr>
            <w:r>
              <w:rPr>
                <w:rFonts w:ascii="Humnst777 Lt BT" w:hAnsi="Humnst777 Lt BT"/>
                <w:sz w:val="22"/>
                <w:szCs w:val="22"/>
              </w:rPr>
              <w:t>Vulnerable Groups</w:t>
            </w:r>
          </w:p>
        </w:tc>
        <w:tc>
          <w:tcPr>
            <w:tcW w:w="5812" w:type="dxa"/>
            <w:shd w:val="clear" w:color="auto" w:fill="E5DFEC" w:themeFill="accent4" w:themeFillTint="33"/>
          </w:tcPr>
          <w:p w14:paraId="171A1D35" w14:textId="70BA1D95" w:rsidR="00C23745" w:rsidRPr="00D068CE" w:rsidRDefault="000859D1" w:rsidP="00C23745">
            <w:pPr>
              <w:rPr>
                <w:rFonts w:ascii="Humnst777 Lt BT" w:hAnsi="Humnst777 Lt BT"/>
                <w:sz w:val="20"/>
                <w:szCs w:val="20"/>
              </w:rPr>
            </w:pPr>
            <w:r>
              <w:rPr>
                <w:rFonts w:ascii="Humnst777 Lt BT" w:hAnsi="Humnst777 Lt BT"/>
                <w:sz w:val="20"/>
                <w:szCs w:val="20"/>
              </w:rPr>
              <w:t>Use the HSE website to find out what might make someone vulnerable in the workplace and why</w:t>
            </w:r>
          </w:p>
        </w:tc>
      </w:tr>
      <w:tr w:rsidR="00C23745" w:rsidRPr="00816057" w14:paraId="3E37ABF8" w14:textId="77777777" w:rsidTr="00B74B89">
        <w:tc>
          <w:tcPr>
            <w:tcW w:w="1097" w:type="dxa"/>
            <w:shd w:val="clear" w:color="auto" w:fill="E5DFEC" w:themeFill="accent4" w:themeFillTint="33"/>
          </w:tcPr>
          <w:p w14:paraId="3B3C26E4" w14:textId="5A722F19" w:rsidR="00C23745" w:rsidRDefault="00C23745" w:rsidP="00C23745">
            <w:pPr>
              <w:rPr>
                <w:rFonts w:ascii="Humnst777 Lt BT" w:hAnsi="Humnst777 Lt BT"/>
              </w:rPr>
            </w:pPr>
            <w:r>
              <w:rPr>
                <w:rFonts w:ascii="Humnst777 Lt BT" w:hAnsi="Humnst777 Lt BT"/>
              </w:rPr>
              <w:t>10</w:t>
            </w:r>
          </w:p>
        </w:tc>
        <w:tc>
          <w:tcPr>
            <w:tcW w:w="2584" w:type="dxa"/>
            <w:shd w:val="clear" w:color="auto" w:fill="E5DFEC" w:themeFill="accent4" w:themeFillTint="33"/>
          </w:tcPr>
          <w:p w14:paraId="0DACD9A4" w14:textId="69DB1BD8" w:rsidR="00C23745" w:rsidRPr="00B74B89" w:rsidRDefault="00446A1D" w:rsidP="00C23745">
            <w:pPr>
              <w:rPr>
                <w:rFonts w:ascii="Humnst777 Lt BT" w:hAnsi="Humnst777 Lt BT"/>
                <w:sz w:val="22"/>
                <w:szCs w:val="22"/>
              </w:rPr>
            </w:pPr>
            <w:r>
              <w:rPr>
                <w:rFonts w:ascii="Humnst777 Lt BT" w:hAnsi="Humnst777 Lt BT"/>
                <w:sz w:val="22"/>
                <w:szCs w:val="22"/>
              </w:rPr>
              <w:t>Musculoskeletal health and the sedentary environment</w:t>
            </w:r>
          </w:p>
        </w:tc>
        <w:tc>
          <w:tcPr>
            <w:tcW w:w="5812" w:type="dxa"/>
            <w:shd w:val="clear" w:color="auto" w:fill="E5DFEC" w:themeFill="accent4" w:themeFillTint="33"/>
          </w:tcPr>
          <w:p w14:paraId="3B260FC4" w14:textId="0B1321B2" w:rsidR="00C23745" w:rsidRPr="00526D8B" w:rsidRDefault="00834050" w:rsidP="00C23745">
            <w:pPr>
              <w:rPr>
                <w:rFonts w:ascii="Humnst777 Lt BT" w:hAnsi="Humnst777 Lt BT"/>
                <w:sz w:val="20"/>
                <w:szCs w:val="20"/>
              </w:rPr>
            </w:pPr>
            <w:r>
              <w:rPr>
                <w:rFonts w:ascii="Humnst777 Lt BT" w:hAnsi="Humnst777 Lt BT"/>
                <w:sz w:val="20"/>
                <w:szCs w:val="20"/>
              </w:rPr>
              <w:t xml:space="preserve">Read </w:t>
            </w:r>
            <w:r w:rsidRPr="00834050">
              <w:rPr>
                <w:rFonts w:ascii="Humnst777 Lt BT" w:hAnsi="Humnst777 Lt BT"/>
                <w:sz w:val="20"/>
                <w:szCs w:val="20"/>
              </w:rPr>
              <w:t>Lallukka T, Mänty M, Cooper C , et al Recurrent back pain during working life and exit from paid employment: a 28-year follow-up of the Whitehall II Study Occup Environ Med  Published Online First: 04 October 2018.  doi: 10.1136/oemed-2018-105202</w:t>
            </w:r>
          </w:p>
        </w:tc>
      </w:tr>
      <w:tr w:rsidR="00C23745" w:rsidRPr="00816057" w14:paraId="6DC8CFAA" w14:textId="77777777" w:rsidTr="00B74B89">
        <w:tc>
          <w:tcPr>
            <w:tcW w:w="1097" w:type="dxa"/>
            <w:shd w:val="clear" w:color="auto" w:fill="E5DFEC" w:themeFill="accent4" w:themeFillTint="33"/>
          </w:tcPr>
          <w:p w14:paraId="5C736694" w14:textId="52643E2C" w:rsidR="00C23745" w:rsidRDefault="00C23745" w:rsidP="00C23745">
            <w:pPr>
              <w:rPr>
                <w:rFonts w:ascii="Humnst777 Lt BT" w:hAnsi="Humnst777 Lt BT"/>
              </w:rPr>
            </w:pPr>
            <w:r>
              <w:rPr>
                <w:rFonts w:ascii="Humnst777 Lt BT" w:hAnsi="Humnst777 Lt BT"/>
              </w:rPr>
              <w:t>11</w:t>
            </w:r>
          </w:p>
        </w:tc>
        <w:tc>
          <w:tcPr>
            <w:tcW w:w="2584" w:type="dxa"/>
            <w:shd w:val="clear" w:color="auto" w:fill="E5DFEC" w:themeFill="accent4" w:themeFillTint="33"/>
          </w:tcPr>
          <w:p w14:paraId="523314DB" w14:textId="17A686C3" w:rsidR="00C23745" w:rsidRPr="00B74B89" w:rsidRDefault="00446A1D" w:rsidP="00C23745">
            <w:pPr>
              <w:rPr>
                <w:rFonts w:ascii="Humnst777 Lt BT" w:hAnsi="Humnst777 Lt BT"/>
                <w:sz w:val="22"/>
                <w:szCs w:val="22"/>
              </w:rPr>
            </w:pPr>
            <w:r>
              <w:rPr>
                <w:rFonts w:ascii="Humnst777 Lt BT" w:hAnsi="Humnst777 Lt BT"/>
                <w:sz w:val="22"/>
                <w:szCs w:val="22"/>
              </w:rPr>
              <w:t>Work and Ill health</w:t>
            </w:r>
          </w:p>
        </w:tc>
        <w:tc>
          <w:tcPr>
            <w:tcW w:w="5812" w:type="dxa"/>
            <w:shd w:val="clear" w:color="auto" w:fill="E5DFEC" w:themeFill="accent4" w:themeFillTint="33"/>
          </w:tcPr>
          <w:p w14:paraId="786BF967" w14:textId="16C38A97" w:rsidR="008B4B17" w:rsidRPr="008B4B17" w:rsidRDefault="008B4B17" w:rsidP="008B4B17">
            <w:pPr>
              <w:rPr>
                <w:rFonts w:ascii="Humnst777 Lt BT" w:hAnsi="Humnst777 Lt BT"/>
                <w:sz w:val="20"/>
                <w:szCs w:val="20"/>
              </w:rPr>
            </w:pPr>
            <w:r>
              <w:rPr>
                <w:rFonts w:ascii="Humnst777 Lt BT" w:hAnsi="Humnst777 Lt BT"/>
                <w:sz w:val="20"/>
                <w:szCs w:val="20"/>
              </w:rPr>
              <w:t xml:space="preserve">Read </w:t>
            </w:r>
            <w:r w:rsidRPr="008B4B17">
              <w:rPr>
                <w:rFonts w:ascii="Humnst777 Lt BT" w:hAnsi="Humnst777 Lt BT"/>
                <w:sz w:val="20"/>
                <w:szCs w:val="20"/>
              </w:rPr>
              <w:t>Brownett, T. (2015) ‘Improving wellbeing at work.’</w:t>
            </w:r>
            <w:r w:rsidRPr="008B4B17">
              <w:rPr>
                <w:rFonts w:ascii="Humnst777 Lt BT" w:hAnsi="Humnst777 Lt BT"/>
                <w:i/>
                <w:iCs/>
                <w:sz w:val="20"/>
                <w:szCs w:val="20"/>
              </w:rPr>
              <w:t> Occupational Health</w:t>
            </w:r>
            <w:r w:rsidRPr="008B4B17">
              <w:rPr>
                <w:rFonts w:ascii="Humnst777 Lt BT" w:hAnsi="Humnst777 Lt BT"/>
                <w:sz w:val="20"/>
                <w:szCs w:val="20"/>
              </w:rPr>
              <w:t xml:space="preserve">, 67 (4), pp. 24-26, available at: </w:t>
            </w:r>
            <w:hyperlink r:id="rId12" w:history="1">
              <w:r w:rsidR="00397B45" w:rsidRPr="008C45E2">
                <w:rPr>
                  <w:rStyle w:val="Hyperlink"/>
                  <w:rFonts w:ascii="Humnst777 Lt BT" w:hAnsi="Humnst777 Lt BT"/>
                  <w:sz w:val="20"/>
                  <w:szCs w:val="20"/>
                </w:rPr>
                <w:t>https</w:t>
              </w:r>
            </w:hyperlink>
            <w:hyperlink r:id="rId13" w:history="1">
              <w:r w:rsidRPr="008B4B17">
                <w:rPr>
                  <w:rStyle w:val="Hyperlink"/>
                  <w:rFonts w:ascii="Humnst777 Lt BT" w:hAnsi="Humnst777 Lt BT"/>
                  <w:sz w:val="20"/>
                  <w:szCs w:val="20"/>
                </w:rPr>
                <w:t>://www.personneltoday.com/hr/improving-wellbeing-work</w:t>
              </w:r>
            </w:hyperlink>
            <w:hyperlink r:id="rId14" w:history="1">
              <w:r w:rsidRPr="008B4B17">
                <w:rPr>
                  <w:rStyle w:val="Hyperlink"/>
                  <w:rFonts w:ascii="Humnst777 Lt BT" w:hAnsi="Humnst777 Lt BT"/>
                  <w:sz w:val="20"/>
                  <w:szCs w:val="20"/>
                </w:rPr>
                <w:t>/</w:t>
              </w:r>
            </w:hyperlink>
            <w:r w:rsidRPr="008B4B17">
              <w:rPr>
                <w:rFonts w:ascii="Humnst777 Lt BT" w:hAnsi="Humnst777 Lt BT"/>
                <w:sz w:val="20"/>
                <w:szCs w:val="20"/>
              </w:rPr>
              <w:t xml:space="preserve"> </w:t>
            </w:r>
          </w:p>
          <w:p w14:paraId="0CB3EE47" w14:textId="3AA27176" w:rsidR="00C23745" w:rsidRPr="001A1FE9" w:rsidRDefault="008B4B17" w:rsidP="00C23745">
            <w:pPr>
              <w:rPr>
                <w:rFonts w:ascii="Humnst777 Lt BT" w:hAnsi="Humnst777 Lt BT"/>
                <w:sz w:val="20"/>
                <w:szCs w:val="20"/>
              </w:rPr>
            </w:pPr>
            <w:r w:rsidRPr="008B4B17">
              <w:rPr>
                <w:rFonts w:ascii="Humnst777 Lt BT" w:hAnsi="Humnst777 Lt BT"/>
                <w:sz w:val="20"/>
                <w:szCs w:val="20"/>
              </w:rPr>
              <w:t>This paper describes a three-year strategy to improve workplace wellbeing</w:t>
            </w:r>
            <w:r>
              <w:rPr>
                <w:rFonts w:ascii="Humnst777 Lt BT" w:hAnsi="Humnst777 Lt BT"/>
                <w:sz w:val="20"/>
                <w:szCs w:val="20"/>
              </w:rPr>
              <w:t>.</w:t>
            </w:r>
            <w:r w:rsidRPr="008B4B17">
              <w:rPr>
                <w:rFonts w:ascii="Humnst777 Lt BT" w:hAnsi="Humnst777 Lt BT"/>
                <w:sz w:val="20"/>
                <w:szCs w:val="20"/>
              </w:rPr>
              <w:t xml:space="preserve"> After reading the paper, identify the critical success factors, and consider why a three-year strategy was decided upon. </w:t>
            </w:r>
            <w:r w:rsidRPr="008B4B17">
              <w:rPr>
                <w:rFonts w:ascii="Humnst777 Lt BT" w:hAnsi="Humnst777 Lt BT"/>
                <w:sz w:val="20"/>
                <w:szCs w:val="20"/>
              </w:rPr>
              <w:lastRenderedPageBreak/>
              <w:t>What do you think determined the order of priority for those three years?</w:t>
            </w:r>
          </w:p>
        </w:tc>
      </w:tr>
      <w:tr w:rsidR="00C23745" w:rsidRPr="00816057" w14:paraId="55151C96" w14:textId="77777777" w:rsidTr="00B74B89">
        <w:tc>
          <w:tcPr>
            <w:tcW w:w="1097" w:type="dxa"/>
            <w:shd w:val="clear" w:color="auto" w:fill="E5DFEC" w:themeFill="accent4" w:themeFillTint="33"/>
          </w:tcPr>
          <w:p w14:paraId="5B2D64A0" w14:textId="2D0114C8" w:rsidR="00C23745" w:rsidRDefault="00C23745" w:rsidP="00C23745">
            <w:pPr>
              <w:rPr>
                <w:rFonts w:ascii="Humnst777 Lt BT" w:hAnsi="Humnst777 Lt BT"/>
              </w:rPr>
            </w:pPr>
            <w:r>
              <w:rPr>
                <w:rFonts w:ascii="Humnst777 Lt BT" w:hAnsi="Humnst777 Lt BT"/>
              </w:rPr>
              <w:lastRenderedPageBreak/>
              <w:t>12</w:t>
            </w:r>
          </w:p>
        </w:tc>
        <w:tc>
          <w:tcPr>
            <w:tcW w:w="2584" w:type="dxa"/>
            <w:shd w:val="clear" w:color="auto" w:fill="E5DFEC" w:themeFill="accent4" w:themeFillTint="33"/>
          </w:tcPr>
          <w:p w14:paraId="777A281C" w14:textId="5933A8DA" w:rsidR="00C23745" w:rsidRPr="00446A1D" w:rsidRDefault="00446A1D" w:rsidP="00446A1D">
            <w:pPr>
              <w:rPr>
                <w:rFonts w:ascii="Humnst777 Lt BT" w:hAnsi="Humnst777 Lt BT"/>
              </w:rPr>
            </w:pPr>
            <w:r>
              <w:rPr>
                <w:rFonts w:ascii="Humnst777 Lt BT" w:hAnsi="Humnst777 Lt BT"/>
              </w:rPr>
              <w:t>Substance Misuse and pathways for management</w:t>
            </w:r>
          </w:p>
        </w:tc>
        <w:tc>
          <w:tcPr>
            <w:tcW w:w="5812" w:type="dxa"/>
            <w:shd w:val="clear" w:color="auto" w:fill="E5DFEC" w:themeFill="accent4" w:themeFillTint="33"/>
          </w:tcPr>
          <w:p w14:paraId="2461C025" w14:textId="1BCCF8B4" w:rsidR="00C23745" w:rsidRPr="001A1FE9" w:rsidRDefault="00016C57" w:rsidP="00C23745">
            <w:pPr>
              <w:rPr>
                <w:rFonts w:ascii="Humnst777 Lt BT" w:hAnsi="Humnst777 Lt BT"/>
                <w:sz w:val="20"/>
                <w:szCs w:val="20"/>
              </w:rPr>
            </w:pPr>
            <w:r w:rsidRPr="00016C57">
              <w:rPr>
                <w:rFonts w:ascii="Humnst777 Lt BT" w:hAnsi="Humnst777 Lt BT"/>
                <w:sz w:val="20"/>
                <w:szCs w:val="20"/>
              </w:rPr>
              <w:t>Find out if your employer has a drugs and alcohol policy. Do they do testing? If you are found to be taking drugs or alcohol does the policy specify a punitive or rehabilitative outcome?</w:t>
            </w:r>
          </w:p>
        </w:tc>
      </w:tr>
    </w:tbl>
    <w:p w14:paraId="1C7AAAFD" w14:textId="77777777" w:rsidR="00AB2734" w:rsidRDefault="00AB2734" w:rsidP="00AB2734">
      <w:pPr>
        <w:rPr>
          <w:rFonts w:ascii="Humnst777 Lt BT" w:hAnsi="Humnst777 Lt BT"/>
          <w:b/>
        </w:rPr>
      </w:pPr>
    </w:p>
    <w:p w14:paraId="69FE365A" w14:textId="1E4E2D3F" w:rsidR="00307AB2" w:rsidRDefault="00307AB2" w:rsidP="00AB2734">
      <w:pPr>
        <w:rPr>
          <w:rFonts w:ascii="Humnst777 Lt BT" w:hAnsi="Humnst777 Lt BT"/>
        </w:rPr>
      </w:pPr>
      <w:r w:rsidRPr="00A97771">
        <w:rPr>
          <w:rFonts w:ascii="Humnst777 Lt BT" w:hAnsi="Humnst777 Lt BT"/>
          <w:b/>
        </w:rPr>
        <w:t xml:space="preserve">Guidance on how to use </w:t>
      </w:r>
      <w:r w:rsidR="00B9484F" w:rsidRPr="00A97771">
        <w:rPr>
          <w:rFonts w:ascii="Humnst777 Lt BT" w:hAnsi="Humnst777 Lt BT"/>
          <w:b/>
        </w:rPr>
        <w:t xml:space="preserve">independent </w:t>
      </w:r>
      <w:r w:rsidRPr="00A97771">
        <w:rPr>
          <w:rFonts w:ascii="Humnst777 Lt BT" w:hAnsi="Humnst777 Lt BT"/>
          <w:b/>
        </w:rPr>
        <w:t>study time</w:t>
      </w:r>
      <w:r w:rsidR="00794D45" w:rsidRPr="00A97771">
        <w:rPr>
          <w:rFonts w:ascii="Humnst777 Lt BT" w:hAnsi="Humnst777 Lt BT"/>
          <w:b/>
        </w:rPr>
        <w:t xml:space="preserve">: </w:t>
      </w:r>
      <w:r w:rsidR="00794D45" w:rsidRPr="00A97771">
        <w:rPr>
          <w:rFonts w:ascii="Humnst777 Lt BT" w:hAnsi="Humnst777 Lt BT"/>
        </w:rPr>
        <w:t xml:space="preserve">complete the </w:t>
      </w:r>
      <w:r w:rsidR="008E5453">
        <w:rPr>
          <w:rFonts w:ascii="Humnst777 Lt BT" w:hAnsi="Humnst777 Lt BT"/>
        </w:rPr>
        <w:t xml:space="preserve">essential </w:t>
      </w:r>
      <w:r w:rsidR="00794D45" w:rsidRPr="00A97771">
        <w:rPr>
          <w:rFonts w:ascii="Humnst777 Lt BT" w:hAnsi="Humnst777 Lt BT"/>
        </w:rPr>
        <w:t>set reading</w:t>
      </w:r>
      <w:r w:rsidR="008E5453">
        <w:rPr>
          <w:rFonts w:ascii="Humnst777 Lt BT" w:hAnsi="Humnst777 Lt BT"/>
        </w:rPr>
        <w:t xml:space="preserve">. Recommended reading will support your ability to write more knowledgeably and think more critically. By utilising the list of activities above (also available in the weekly folders) you will deepen your learning and understanding, develop criticality and be better able to apply concepts from the module. </w:t>
      </w:r>
    </w:p>
    <w:p w14:paraId="319CADB3" w14:textId="77777777" w:rsidR="00AB2734" w:rsidRPr="00A97771" w:rsidRDefault="00AB2734" w:rsidP="00AB2734">
      <w:pPr>
        <w:rPr>
          <w:rFonts w:ascii="Humnst777 Lt BT" w:hAnsi="Humnst777 Lt BT"/>
          <w:b/>
        </w:rPr>
      </w:pPr>
    </w:p>
    <w:p w14:paraId="587814D4" w14:textId="627B18A4" w:rsidR="00C2638E" w:rsidRDefault="00C2638E" w:rsidP="00C2638E">
      <w:pPr>
        <w:rPr>
          <w:rFonts w:ascii="Humnst777 Lt BT" w:hAnsi="Humnst777 Lt BT"/>
        </w:rPr>
      </w:pPr>
      <w:r w:rsidRPr="00A97771">
        <w:rPr>
          <w:rFonts w:ascii="Humnst777 Lt BT" w:hAnsi="Humnst777 Lt BT"/>
          <w:b/>
        </w:rPr>
        <w:t>Referencing system</w:t>
      </w:r>
      <w:r w:rsidR="00794D45" w:rsidRPr="00A97771">
        <w:rPr>
          <w:rFonts w:ascii="Humnst777 Lt BT" w:hAnsi="Humnst777 Lt BT"/>
          <w:b/>
        </w:rPr>
        <w:t>:</w:t>
      </w:r>
      <w:r w:rsidRPr="00A97771">
        <w:rPr>
          <w:rFonts w:ascii="Humnst777 Lt BT" w:hAnsi="Humnst777 Lt BT"/>
        </w:rPr>
        <w:t xml:space="preserve"> </w:t>
      </w:r>
      <w:r w:rsidR="00F91CF4">
        <w:rPr>
          <w:rFonts w:ascii="Humnst777 Lt BT" w:hAnsi="Humnst777 Lt BT"/>
        </w:rPr>
        <w:t xml:space="preserve">Harvard </w:t>
      </w:r>
      <w:r w:rsidR="00715CE4">
        <w:rPr>
          <w:rFonts w:ascii="Humnst777 Lt BT" w:hAnsi="Humnst777 Lt BT"/>
        </w:rPr>
        <w:t xml:space="preserve">Referencing. </w:t>
      </w:r>
      <w:r w:rsidR="004B3F21">
        <w:rPr>
          <w:rFonts w:ascii="Humnst777 Lt BT" w:hAnsi="Humnst777 Lt BT"/>
        </w:rPr>
        <w:t xml:space="preserve">We use cite them right which is available </w:t>
      </w:r>
      <w:hyperlink r:id="rId15" w:history="1">
        <w:r w:rsidR="004B3F21" w:rsidRPr="000C31FD">
          <w:rPr>
            <w:rStyle w:val="Hyperlink"/>
            <w:rFonts w:ascii="Humnst777 Lt BT" w:hAnsi="Humnst777 Lt BT"/>
          </w:rPr>
          <w:t>here</w:t>
        </w:r>
      </w:hyperlink>
      <w:r w:rsidR="000C31FD">
        <w:rPr>
          <w:rFonts w:ascii="Humnst777 Lt BT" w:hAnsi="Humnst777 Lt BT"/>
        </w:rPr>
        <w:t>.</w:t>
      </w:r>
      <w:r w:rsidR="004B3F21">
        <w:rPr>
          <w:rFonts w:ascii="Humnst777 Lt BT" w:hAnsi="Humnst777 Lt BT"/>
        </w:rPr>
        <w:t xml:space="preserve"> </w:t>
      </w:r>
    </w:p>
    <w:p w14:paraId="21A23AC0" w14:textId="77777777" w:rsidR="00A506A5" w:rsidRPr="00A97771" w:rsidRDefault="00A506A5" w:rsidP="00C2638E">
      <w:pPr>
        <w:rPr>
          <w:rFonts w:ascii="Humnst777 Lt BT" w:hAnsi="Humnst777 Lt BT"/>
        </w:rPr>
      </w:pPr>
    </w:p>
    <w:p w14:paraId="11C3E5B4" w14:textId="715416EE" w:rsidR="0019546A" w:rsidRDefault="0076275B" w:rsidP="00C2638E">
      <w:pPr>
        <w:rPr>
          <w:rFonts w:ascii="Humnst777 Lt BT" w:hAnsi="Humnst777 Lt BT"/>
        </w:rPr>
      </w:pPr>
      <w:r w:rsidRPr="002A3E1A">
        <w:rPr>
          <w:rFonts w:ascii="Humnst777 Lt BT" w:hAnsi="Humnst777 Lt BT"/>
          <w:b/>
        </w:rPr>
        <w:t>Learning Materials</w:t>
      </w:r>
      <w:r w:rsidR="008B6F9A" w:rsidRPr="002A3E1A">
        <w:rPr>
          <w:rFonts w:ascii="Humnst777 Lt BT" w:hAnsi="Humnst777 Lt BT"/>
          <w:b/>
        </w:rPr>
        <w:t>/Resources</w:t>
      </w:r>
      <w:r w:rsidR="00794D45" w:rsidRPr="002A3E1A">
        <w:rPr>
          <w:rFonts w:ascii="Humnst777 Lt BT" w:hAnsi="Humnst777 Lt BT"/>
          <w:b/>
        </w:rPr>
        <w:t>:</w:t>
      </w:r>
      <w:r w:rsidR="0019546A" w:rsidRPr="00A97771">
        <w:rPr>
          <w:rFonts w:ascii="Humnst777 Lt BT" w:hAnsi="Humnst777 Lt BT"/>
          <w:b/>
        </w:rPr>
        <w:t xml:space="preserve"> </w:t>
      </w:r>
    </w:p>
    <w:p w14:paraId="63C7A57B" w14:textId="4C519A3A" w:rsidR="002A3E1A" w:rsidRDefault="002A3E1A" w:rsidP="00C2638E">
      <w:pPr>
        <w:rPr>
          <w:rFonts w:ascii="Humnst777 Lt BT" w:hAnsi="Humnst777 Lt BT"/>
        </w:rPr>
      </w:pPr>
      <w:r>
        <w:rPr>
          <w:rFonts w:ascii="Humnst777 Lt BT" w:hAnsi="Humnst777 Lt BT"/>
        </w:rPr>
        <w:t xml:space="preserve">All resources can be found on </w:t>
      </w:r>
      <w:r w:rsidR="000C31FD">
        <w:rPr>
          <w:rFonts w:ascii="Humnst777 Lt BT" w:hAnsi="Humnst777 Lt BT"/>
        </w:rPr>
        <w:t xml:space="preserve">the </w:t>
      </w:r>
      <w:r w:rsidR="00E523E6">
        <w:rPr>
          <w:rFonts w:ascii="Humnst777 Lt BT" w:hAnsi="Humnst777 Lt BT"/>
        </w:rPr>
        <w:t>Portal</w:t>
      </w:r>
      <w:r>
        <w:rPr>
          <w:rFonts w:ascii="Humnst777 Lt BT" w:hAnsi="Humnst777 Lt BT"/>
        </w:rPr>
        <w:t>. Each week a new folder of resources will be available for students. Each folder will contain recap lectures, activities, reading lists, directed study and additional resources.</w:t>
      </w:r>
    </w:p>
    <w:p w14:paraId="75F2AAFB" w14:textId="77777777" w:rsidR="002A3E1A" w:rsidRDefault="002A3E1A" w:rsidP="00C2638E">
      <w:pPr>
        <w:rPr>
          <w:rFonts w:ascii="Humnst777 Lt BT" w:hAnsi="Humnst777 Lt BT"/>
        </w:rPr>
      </w:pPr>
    </w:p>
    <w:p w14:paraId="4200A3DE" w14:textId="79965831" w:rsidR="002A3E1A" w:rsidRPr="00A97771" w:rsidRDefault="002A3E1A" w:rsidP="00C2638E">
      <w:pPr>
        <w:rPr>
          <w:rFonts w:ascii="Humnst777 Lt BT" w:hAnsi="Humnst777 Lt BT"/>
        </w:rPr>
      </w:pPr>
      <w:r>
        <w:rPr>
          <w:rFonts w:ascii="Humnst777 Lt BT" w:hAnsi="Humnst777 Lt BT"/>
        </w:rPr>
        <w:t>All books recommended are available from the library. Where possible the digital link to the book, or resource have been provided in the reading lists.</w:t>
      </w:r>
    </w:p>
    <w:p w14:paraId="090E2BB7" w14:textId="77777777" w:rsidR="002A3E1A" w:rsidRDefault="002A3E1A" w:rsidP="00794D45">
      <w:pPr>
        <w:rPr>
          <w:rFonts w:ascii="Humnst777 Lt BT" w:hAnsi="Humnst777 Lt BT"/>
          <w:b/>
        </w:rPr>
      </w:pPr>
    </w:p>
    <w:sectPr w:rsidR="002A3E1A" w:rsidSect="00E523E6">
      <w:pgSz w:w="11906" w:h="16838"/>
      <w:pgMar w:top="1440" w:right="1440" w:bottom="709" w:left="796" w:header="708" w:footer="708" w:gutter="0"/>
      <w:pgBorders w:offsetFrom="page">
        <w:top w:val="single" w:sz="18" w:space="24" w:color="5F497A" w:themeColor="accent4" w:themeShade="BF"/>
        <w:left w:val="single" w:sz="18" w:space="24" w:color="5F497A" w:themeColor="accent4" w:themeShade="BF"/>
        <w:bottom w:val="single" w:sz="18" w:space="24" w:color="5F497A" w:themeColor="accent4" w:themeShade="BF"/>
        <w:right w:val="single" w:sz="18" w:space="24" w:color="5F497A" w:themeColor="accent4"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6A10E" w14:textId="77777777" w:rsidR="00345CFA" w:rsidRDefault="00345CFA" w:rsidP="008F50EA">
      <w:r>
        <w:separator/>
      </w:r>
    </w:p>
  </w:endnote>
  <w:endnote w:type="continuationSeparator" w:id="0">
    <w:p w14:paraId="7D394106" w14:textId="77777777" w:rsidR="00345CFA" w:rsidRDefault="00345CFA" w:rsidP="008F5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Humnst777 Lt BT">
    <w:altName w:val="Calibri"/>
    <w:charset w:val="00"/>
    <w:family w:val="swiss"/>
    <w:pitch w:val="variable"/>
    <w:sig w:usb0="00000087" w:usb1="00000000" w:usb2="00000000" w:usb3="00000000" w:csb0="0000001B" w:csb1="00000000"/>
  </w:font>
  <w:font w:name="Humnst777 BT">
    <w:altName w:val="Calibri"/>
    <w:charset w:val="00"/>
    <w:family w:val="swiss"/>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2EFC6" w14:textId="77777777" w:rsidR="00345CFA" w:rsidRDefault="00345CFA" w:rsidP="008F50EA">
      <w:r>
        <w:separator/>
      </w:r>
    </w:p>
  </w:footnote>
  <w:footnote w:type="continuationSeparator" w:id="0">
    <w:p w14:paraId="578F386B" w14:textId="77777777" w:rsidR="00345CFA" w:rsidRDefault="00345CFA" w:rsidP="008F5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58D"/>
    <w:multiLevelType w:val="hybridMultilevel"/>
    <w:tmpl w:val="867840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200DEB"/>
    <w:multiLevelType w:val="hybridMultilevel"/>
    <w:tmpl w:val="42320058"/>
    <w:lvl w:ilvl="0" w:tplc="927E50A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822EAE"/>
    <w:multiLevelType w:val="hybridMultilevel"/>
    <w:tmpl w:val="E3909154"/>
    <w:lvl w:ilvl="0" w:tplc="587E33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1D46F7"/>
    <w:multiLevelType w:val="hybridMultilevel"/>
    <w:tmpl w:val="8C54ED12"/>
    <w:lvl w:ilvl="0" w:tplc="A3E0575A">
      <w:start w:val="1"/>
      <w:numFmt w:val="bullet"/>
      <w:lvlText w:val=""/>
      <w:lvlJc w:val="left"/>
      <w:pPr>
        <w:ind w:left="720" w:hanging="360"/>
      </w:pPr>
      <w:rPr>
        <w:rFonts w:ascii="Symbol" w:hAnsi="Symbol" w:hint="default"/>
        <w:color w:val="5F497A"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4E0DE7"/>
    <w:multiLevelType w:val="hybridMultilevel"/>
    <w:tmpl w:val="F6CCA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5D3E91"/>
    <w:multiLevelType w:val="hybridMultilevel"/>
    <w:tmpl w:val="1CCE8D32"/>
    <w:lvl w:ilvl="0" w:tplc="BF56FF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9D3A20"/>
    <w:multiLevelType w:val="hybridMultilevel"/>
    <w:tmpl w:val="1B1AF6E6"/>
    <w:lvl w:ilvl="0" w:tplc="A3E0575A">
      <w:start w:val="1"/>
      <w:numFmt w:val="bullet"/>
      <w:lvlText w:val=""/>
      <w:lvlJc w:val="left"/>
      <w:pPr>
        <w:ind w:left="720" w:hanging="360"/>
      </w:pPr>
      <w:rPr>
        <w:rFonts w:ascii="Symbol" w:hAnsi="Symbol" w:hint="default"/>
        <w:color w:val="5F497A"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C07AB0"/>
    <w:multiLevelType w:val="hybridMultilevel"/>
    <w:tmpl w:val="98EE6CDE"/>
    <w:lvl w:ilvl="0" w:tplc="B3EAC0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7126F8"/>
    <w:multiLevelType w:val="hybridMultilevel"/>
    <w:tmpl w:val="3F68C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994B6D"/>
    <w:multiLevelType w:val="hybridMultilevel"/>
    <w:tmpl w:val="C7BABD2E"/>
    <w:lvl w:ilvl="0" w:tplc="7ADA615A">
      <w:numFmt w:val="bullet"/>
      <w:lvlText w:val="-"/>
      <w:lvlJc w:val="left"/>
      <w:pPr>
        <w:ind w:left="720" w:hanging="360"/>
      </w:pPr>
      <w:rPr>
        <w:rFonts w:ascii="Calibri" w:hAnsi="Calibri" w:hint="default"/>
        <w:color w:val="5F497A"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006162"/>
    <w:multiLevelType w:val="hybridMultilevel"/>
    <w:tmpl w:val="57886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0E4A8C"/>
    <w:multiLevelType w:val="hybridMultilevel"/>
    <w:tmpl w:val="BE3C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363A74"/>
    <w:multiLevelType w:val="hybridMultilevel"/>
    <w:tmpl w:val="2C0AE0CE"/>
    <w:lvl w:ilvl="0" w:tplc="64A4440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A4002B"/>
    <w:multiLevelType w:val="hybridMultilevel"/>
    <w:tmpl w:val="3AB6D438"/>
    <w:lvl w:ilvl="0" w:tplc="889A1210">
      <w:start w:val="1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367AC5"/>
    <w:multiLevelType w:val="hybridMultilevel"/>
    <w:tmpl w:val="64601392"/>
    <w:lvl w:ilvl="0" w:tplc="0809000F">
      <w:start w:val="1"/>
      <w:numFmt w:val="decimal"/>
      <w:lvlText w:val="%1."/>
      <w:lvlJc w:val="left"/>
      <w:pPr>
        <w:tabs>
          <w:tab w:val="num" w:pos="720"/>
        </w:tabs>
        <w:ind w:left="720" w:hanging="360"/>
      </w:pPr>
      <w:rPr>
        <w:rFonts w:cs="Times New Roman"/>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3DF9401E"/>
    <w:multiLevelType w:val="hybridMultilevel"/>
    <w:tmpl w:val="ABD24CD4"/>
    <w:lvl w:ilvl="0" w:tplc="8054A86C">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1572AD"/>
    <w:multiLevelType w:val="hybridMultilevel"/>
    <w:tmpl w:val="2EB06282"/>
    <w:lvl w:ilvl="0" w:tplc="A3E0575A">
      <w:start w:val="1"/>
      <w:numFmt w:val="bullet"/>
      <w:lvlText w:val=""/>
      <w:lvlJc w:val="left"/>
      <w:pPr>
        <w:ind w:left="720" w:hanging="360"/>
      </w:pPr>
      <w:rPr>
        <w:rFonts w:ascii="Symbol" w:hAnsi="Symbol" w:hint="default"/>
        <w:color w:val="5F497A"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666637"/>
    <w:multiLevelType w:val="hybridMultilevel"/>
    <w:tmpl w:val="159EA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ED328D"/>
    <w:multiLevelType w:val="hybridMultilevel"/>
    <w:tmpl w:val="EB6C2ED2"/>
    <w:lvl w:ilvl="0" w:tplc="7ADA615A">
      <w:numFmt w:val="bullet"/>
      <w:lvlText w:val="-"/>
      <w:lvlJc w:val="left"/>
      <w:pPr>
        <w:ind w:left="720" w:hanging="360"/>
      </w:pPr>
      <w:rPr>
        <w:rFonts w:ascii="Calibri" w:hAnsi="Calibri" w:hint="default"/>
        <w:color w:val="5F497A"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F869D9"/>
    <w:multiLevelType w:val="hybridMultilevel"/>
    <w:tmpl w:val="ED266F7E"/>
    <w:lvl w:ilvl="0" w:tplc="3FB8E0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B95488"/>
    <w:multiLevelType w:val="hybridMultilevel"/>
    <w:tmpl w:val="39CEE51A"/>
    <w:lvl w:ilvl="0" w:tplc="8BD26F7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color w:val="1F1F1E"/>
        <w:spacing w:val="0"/>
        <w:w w:val="100"/>
        <w:kern w:val="0"/>
        <w:position w:val="-2"/>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5E7F0E"/>
    <w:multiLevelType w:val="hybridMultilevel"/>
    <w:tmpl w:val="FAC27130"/>
    <w:lvl w:ilvl="0" w:tplc="03F652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5C01FA"/>
    <w:multiLevelType w:val="hybridMultilevel"/>
    <w:tmpl w:val="71786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C02987"/>
    <w:multiLevelType w:val="hybridMultilevel"/>
    <w:tmpl w:val="A71C59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484DB0"/>
    <w:multiLevelType w:val="hybridMultilevel"/>
    <w:tmpl w:val="490E23EE"/>
    <w:lvl w:ilvl="0" w:tplc="0F860C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630486"/>
    <w:multiLevelType w:val="multilevel"/>
    <w:tmpl w:val="880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4B2974"/>
    <w:multiLevelType w:val="hybridMultilevel"/>
    <w:tmpl w:val="17AED26C"/>
    <w:lvl w:ilvl="0" w:tplc="8BD26F76">
      <w:start w:val="1"/>
      <w:numFmt w:val="bullet"/>
      <w:lvlText w:val="•"/>
      <w:lvlJc w:val="left"/>
      <w:pPr>
        <w:ind w:left="720" w:hanging="360"/>
      </w:pPr>
      <w:rPr>
        <w:rFonts w:ascii="Helvetica" w:eastAsia="Helvetica" w:hAnsi="Helvetica" w:cs="Helvetica" w:hint="default"/>
        <w:b w:val="0"/>
        <w:bCs w:val="0"/>
        <w:i w:val="0"/>
        <w:iCs w:val="0"/>
        <w:caps w:val="0"/>
        <w:smallCaps w:val="0"/>
        <w:strike w:val="0"/>
        <w:dstrike w:val="0"/>
        <w:outline w:val="0"/>
        <w:emboss w:val="0"/>
        <w:imprint w:val="0"/>
        <w:color w:val="1F1F1E"/>
        <w:spacing w:val="0"/>
        <w:w w:val="100"/>
        <w:kern w:val="0"/>
        <w:position w:val="-2"/>
        <w:highlight w:val="none"/>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B66640"/>
    <w:multiLevelType w:val="hybridMultilevel"/>
    <w:tmpl w:val="FFF648CA"/>
    <w:lvl w:ilvl="0" w:tplc="A3E0575A">
      <w:start w:val="1"/>
      <w:numFmt w:val="bullet"/>
      <w:lvlText w:val=""/>
      <w:lvlJc w:val="left"/>
      <w:pPr>
        <w:ind w:left="720" w:hanging="360"/>
      </w:pPr>
      <w:rPr>
        <w:rFonts w:ascii="Symbol" w:hAnsi="Symbol" w:hint="default"/>
        <w:color w:val="5F497A"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3"/>
  </w:num>
  <w:num w:numId="4">
    <w:abstractNumId w:val="2"/>
  </w:num>
  <w:num w:numId="5">
    <w:abstractNumId w:val="9"/>
  </w:num>
  <w:num w:numId="6">
    <w:abstractNumId w:val="18"/>
  </w:num>
  <w:num w:numId="7">
    <w:abstractNumId w:val="10"/>
  </w:num>
  <w:num w:numId="8">
    <w:abstractNumId w:val="16"/>
  </w:num>
  <w:num w:numId="9">
    <w:abstractNumId w:val="27"/>
  </w:num>
  <w:num w:numId="10">
    <w:abstractNumId w:val="6"/>
  </w:num>
  <w:num w:numId="11">
    <w:abstractNumId w:val="3"/>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20"/>
  </w:num>
  <w:num w:numId="15">
    <w:abstractNumId w:val="23"/>
  </w:num>
  <w:num w:numId="16">
    <w:abstractNumId w:val="14"/>
  </w:num>
  <w:num w:numId="17">
    <w:abstractNumId w:val="0"/>
  </w:num>
  <w:num w:numId="18">
    <w:abstractNumId w:val="11"/>
  </w:num>
  <w:num w:numId="19">
    <w:abstractNumId w:val="26"/>
  </w:num>
  <w:num w:numId="20">
    <w:abstractNumId w:val="17"/>
  </w:num>
  <w:num w:numId="21">
    <w:abstractNumId w:val="4"/>
  </w:num>
  <w:num w:numId="22">
    <w:abstractNumId w:val="25"/>
  </w:num>
  <w:num w:numId="23">
    <w:abstractNumId w:val="8"/>
  </w:num>
  <w:num w:numId="24">
    <w:abstractNumId w:val="1"/>
  </w:num>
  <w:num w:numId="25">
    <w:abstractNumId w:val="7"/>
  </w:num>
  <w:num w:numId="26">
    <w:abstractNumId w:val="21"/>
  </w:num>
  <w:num w:numId="27">
    <w:abstractNumId w:val="24"/>
  </w:num>
  <w:num w:numId="28">
    <w:abstractNumId w:val="19"/>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en-GB" w:vendorID="64" w:dllVersion="6" w:nlCheck="1" w:checkStyle="1"/>
  <w:activeWritingStyle w:appName="MSWord" w:lang="en-GB" w:vendorID="64" w:dllVersion="4096" w:nlCheck="1" w:checkStyle="0"/>
  <w:activeWritingStyle w:appName="MSWord" w:lang="en-GB"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en-GB"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FA"/>
    <w:rsid w:val="000007FF"/>
    <w:rsid w:val="0000197C"/>
    <w:rsid w:val="00005F08"/>
    <w:rsid w:val="000107F8"/>
    <w:rsid w:val="00016C57"/>
    <w:rsid w:val="00021E37"/>
    <w:rsid w:val="000242D0"/>
    <w:rsid w:val="00024573"/>
    <w:rsid w:val="00032D2E"/>
    <w:rsid w:val="000348B8"/>
    <w:rsid w:val="000564DF"/>
    <w:rsid w:val="000602C5"/>
    <w:rsid w:val="00071A29"/>
    <w:rsid w:val="000772DE"/>
    <w:rsid w:val="000859D1"/>
    <w:rsid w:val="00093B51"/>
    <w:rsid w:val="000A3713"/>
    <w:rsid w:val="000C31FD"/>
    <w:rsid w:val="000D65AD"/>
    <w:rsid w:val="001001F4"/>
    <w:rsid w:val="00102563"/>
    <w:rsid w:val="001070DB"/>
    <w:rsid w:val="00115F85"/>
    <w:rsid w:val="001208E1"/>
    <w:rsid w:val="001431D0"/>
    <w:rsid w:val="00147258"/>
    <w:rsid w:val="0016573E"/>
    <w:rsid w:val="001772CB"/>
    <w:rsid w:val="0019546A"/>
    <w:rsid w:val="001A1FE9"/>
    <w:rsid w:val="001B2FCA"/>
    <w:rsid w:val="001B5429"/>
    <w:rsid w:val="001C7DAB"/>
    <w:rsid w:val="001E2562"/>
    <w:rsid w:val="001E3962"/>
    <w:rsid w:val="001E3995"/>
    <w:rsid w:val="001F2AE6"/>
    <w:rsid w:val="0020450B"/>
    <w:rsid w:val="002066D5"/>
    <w:rsid w:val="00206DE6"/>
    <w:rsid w:val="00213AFA"/>
    <w:rsid w:val="002143FE"/>
    <w:rsid w:val="0021548E"/>
    <w:rsid w:val="002238EB"/>
    <w:rsid w:val="002249D0"/>
    <w:rsid w:val="002274B0"/>
    <w:rsid w:val="00227EE5"/>
    <w:rsid w:val="00232886"/>
    <w:rsid w:val="0024669E"/>
    <w:rsid w:val="0025298D"/>
    <w:rsid w:val="00261913"/>
    <w:rsid w:val="00263FBB"/>
    <w:rsid w:val="00271192"/>
    <w:rsid w:val="0028655F"/>
    <w:rsid w:val="002A3E1A"/>
    <w:rsid w:val="002C7847"/>
    <w:rsid w:val="002E261F"/>
    <w:rsid w:val="002E4B76"/>
    <w:rsid w:val="002F377D"/>
    <w:rsid w:val="00304D1D"/>
    <w:rsid w:val="00306264"/>
    <w:rsid w:val="00307AB2"/>
    <w:rsid w:val="003163C9"/>
    <w:rsid w:val="00317953"/>
    <w:rsid w:val="00321D6C"/>
    <w:rsid w:val="00341F8A"/>
    <w:rsid w:val="0034356C"/>
    <w:rsid w:val="00345CFA"/>
    <w:rsid w:val="00366910"/>
    <w:rsid w:val="003732EF"/>
    <w:rsid w:val="003805CF"/>
    <w:rsid w:val="00385A97"/>
    <w:rsid w:val="00385BCE"/>
    <w:rsid w:val="00395A5F"/>
    <w:rsid w:val="00397B45"/>
    <w:rsid w:val="003A0A0B"/>
    <w:rsid w:val="003B3F20"/>
    <w:rsid w:val="003B7397"/>
    <w:rsid w:val="003C15FA"/>
    <w:rsid w:val="003C5A72"/>
    <w:rsid w:val="003F2C2D"/>
    <w:rsid w:val="003F7C23"/>
    <w:rsid w:val="00404686"/>
    <w:rsid w:val="004225BD"/>
    <w:rsid w:val="00425CA9"/>
    <w:rsid w:val="00446A1D"/>
    <w:rsid w:val="00453E71"/>
    <w:rsid w:val="00461DE2"/>
    <w:rsid w:val="00464AA9"/>
    <w:rsid w:val="00466E4F"/>
    <w:rsid w:val="004708A5"/>
    <w:rsid w:val="004732D0"/>
    <w:rsid w:val="004939A6"/>
    <w:rsid w:val="004A2627"/>
    <w:rsid w:val="004B3F21"/>
    <w:rsid w:val="004B65F3"/>
    <w:rsid w:val="004C325D"/>
    <w:rsid w:val="004D1F73"/>
    <w:rsid w:val="004F54AF"/>
    <w:rsid w:val="00524C92"/>
    <w:rsid w:val="00526903"/>
    <w:rsid w:val="00526D8B"/>
    <w:rsid w:val="00567748"/>
    <w:rsid w:val="00577EB9"/>
    <w:rsid w:val="005A78E5"/>
    <w:rsid w:val="005B2053"/>
    <w:rsid w:val="005B450B"/>
    <w:rsid w:val="005D0680"/>
    <w:rsid w:val="005D7FC2"/>
    <w:rsid w:val="005F59B6"/>
    <w:rsid w:val="006149AF"/>
    <w:rsid w:val="00626EA5"/>
    <w:rsid w:val="006309E3"/>
    <w:rsid w:val="00634197"/>
    <w:rsid w:val="0063472E"/>
    <w:rsid w:val="00677CC8"/>
    <w:rsid w:val="00684D0E"/>
    <w:rsid w:val="00692AB0"/>
    <w:rsid w:val="006B2E7B"/>
    <w:rsid w:val="006B7E39"/>
    <w:rsid w:val="006C0DBC"/>
    <w:rsid w:val="006C3551"/>
    <w:rsid w:val="006D53E3"/>
    <w:rsid w:val="006E4F47"/>
    <w:rsid w:val="006E7B40"/>
    <w:rsid w:val="006F3012"/>
    <w:rsid w:val="006F3C35"/>
    <w:rsid w:val="007076C4"/>
    <w:rsid w:val="00712C78"/>
    <w:rsid w:val="007155EF"/>
    <w:rsid w:val="00715CE4"/>
    <w:rsid w:val="007208D6"/>
    <w:rsid w:val="00720B0E"/>
    <w:rsid w:val="00721D73"/>
    <w:rsid w:val="0073393C"/>
    <w:rsid w:val="00760883"/>
    <w:rsid w:val="0076275B"/>
    <w:rsid w:val="00793942"/>
    <w:rsid w:val="00794D45"/>
    <w:rsid w:val="007A3045"/>
    <w:rsid w:val="007B1364"/>
    <w:rsid w:val="007C0F7C"/>
    <w:rsid w:val="007D70A1"/>
    <w:rsid w:val="007E4D85"/>
    <w:rsid w:val="007F30D4"/>
    <w:rsid w:val="007F5C9F"/>
    <w:rsid w:val="008114F0"/>
    <w:rsid w:val="00816057"/>
    <w:rsid w:val="00834050"/>
    <w:rsid w:val="008352E1"/>
    <w:rsid w:val="0086505B"/>
    <w:rsid w:val="008802CE"/>
    <w:rsid w:val="00897135"/>
    <w:rsid w:val="008A0B4F"/>
    <w:rsid w:val="008B09BC"/>
    <w:rsid w:val="008B38E0"/>
    <w:rsid w:val="008B4B17"/>
    <w:rsid w:val="008B6F9A"/>
    <w:rsid w:val="008C2741"/>
    <w:rsid w:val="008D760A"/>
    <w:rsid w:val="008E0BD0"/>
    <w:rsid w:val="008E2AAD"/>
    <w:rsid w:val="008E5453"/>
    <w:rsid w:val="008E643B"/>
    <w:rsid w:val="008F50EA"/>
    <w:rsid w:val="008F590D"/>
    <w:rsid w:val="008F6FB9"/>
    <w:rsid w:val="00914BBD"/>
    <w:rsid w:val="00931F75"/>
    <w:rsid w:val="00936F8D"/>
    <w:rsid w:val="00937B69"/>
    <w:rsid w:val="0095037D"/>
    <w:rsid w:val="00954F02"/>
    <w:rsid w:val="00955972"/>
    <w:rsid w:val="009659FA"/>
    <w:rsid w:val="009943D1"/>
    <w:rsid w:val="00996DC2"/>
    <w:rsid w:val="009A48C4"/>
    <w:rsid w:val="009A5FDE"/>
    <w:rsid w:val="009A6BDF"/>
    <w:rsid w:val="009C5F06"/>
    <w:rsid w:val="009E070A"/>
    <w:rsid w:val="009E361E"/>
    <w:rsid w:val="009F1472"/>
    <w:rsid w:val="009F212D"/>
    <w:rsid w:val="00A1481F"/>
    <w:rsid w:val="00A206A5"/>
    <w:rsid w:val="00A22053"/>
    <w:rsid w:val="00A506A5"/>
    <w:rsid w:val="00A5325C"/>
    <w:rsid w:val="00A54F0F"/>
    <w:rsid w:val="00A63ED2"/>
    <w:rsid w:val="00A753D7"/>
    <w:rsid w:val="00A96D45"/>
    <w:rsid w:val="00A97771"/>
    <w:rsid w:val="00AA10CC"/>
    <w:rsid w:val="00AA6276"/>
    <w:rsid w:val="00AB2734"/>
    <w:rsid w:val="00AB3979"/>
    <w:rsid w:val="00AC1966"/>
    <w:rsid w:val="00AC2D7E"/>
    <w:rsid w:val="00AD17E8"/>
    <w:rsid w:val="00AE6E9D"/>
    <w:rsid w:val="00B01062"/>
    <w:rsid w:val="00B04971"/>
    <w:rsid w:val="00B1002F"/>
    <w:rsid w:val="00B1227E"/>
    <w:rsid w:val="00B21B82"/>
    <w:rsid w:val="00B25B81"/>
    <w:rsid w:val="00B3087C"/>
    <w:rsid w:val="00B320A3"/>
    <w:rsid w:val="00B3274B"/>
    <w:rsid w:val="00B32BF2"/>
    <w:rsid w:val="00B44049"/>
    <w:rsid w:val="00B62709"/>
    <w:rsid w:val="00B67A59"/>
    <w:rsid w:val="00B74B89"/>
    <w:rsid w:val="00B92618"/>
    <w:rsid w:val="00B9484F"/>
    <w:rsid w:val="00BA0BF1"/>
    <w:rsid w:val="00BA6BB3"/>
    <w:rsid w:val="00BB3BC6"/>
    <w:rsid w:val="00BB5081"/>
    <w:rsid w:val="00BC05D0"/>
    <w:rsid w:val="00BD2632"/>
    <w:rsid w:val="00BF7EE0"/>
    <w:rsid w:val="00C23745"/>
    <w:rsid w:val="00C2638E"/>
    <w:rsid w:val="00C271F9"/>
    <w:rsid w:val="00C34FBB"/>
    <w:rsid w:val="00C553E9"/>
    <w:rsid w:val="00C74B5A"/>
    <w:rsid w:val="00C75897"/>
    <w:rsid w:val="00C86DE2"/>
    <w:rsid w:val="00C871B8"/>
    <w:rsid w:val="00C947E1"/>
    <w:rsid w:val="00CB4034"/>
    <w:rsid w:val="00CC2A26"/>
    <w:rsid w:val="00CC7D81"/>
    <w:rsid w:val="00CD3AC8"/>
    <w:rsid w:val="00D0188E"/>
    <w:rsid w:val="00D02E49"/>
    <w:rsid w:val="00D068CE"/>
    <w:rsid w:val="00D21371"/>
    <w:rsid w:val="00D21641"/>
    <w:rsid w:val="00D2470D"/>
    <w:rsid w:val="00D257A7"/>
    <w:rsid w:val="00D34CF5"/>
    <w:rsid w:val="00D41799"/>
    <w:rsid w:val="00D742CB"/>
    <w:rsid w:val="00D7649A"/>
    <w:rsid w:val="00D80CFF"/>
    <w:rsid w:val="00D851AC"/>
    <w:rsid w:val="00D96DD3"/>
    <w:rsid w:val="00DA787D"/>
    <w:rsid w:val="00DB0E1F"/>
    <w:rsid w:val="00DB222C"/>
    <w:rsid w:val="00DB43CF"/>
    <w:rsid w:val="00DB6269"/>
    <w:rsid w:val="00DB79CC"/>
    <w:rsid w:val="00DC7DE9"/>
    <w:rsid w:val="00DD331C"/>
    <w:rsid w:val="00E22472"/>
    <w:rsid w:val="00E3307F"/>
    <w:rsid w:val="00E523E6"/>
    <w:rsid w:val="00E53489"/>
    <w:rsid w:val="00E63C8F"/>
    <w:rsid w:val="00E653B3"/>
    <w:rsid w:val="00E71BA2"/>
    <w:rsid w:val="00E7407F"/>
    <w:rsid w:val="00E8391D"/>
    <w:rsid w:val="00E93A5E"/>
    <w:rsid w:val="00EA212D"/>
    <w:rsid w:val="00EA3170"/>
    <w:rsid w:val="00EA7DB2"/>
    <w:rsid w:val="00EB6546"/>
    <w:rsid w:val="00EC13D8"/>
    <w:rsid w:val="00ED372E"/>
    <w:rsid w:val="00F06BAD"/>
    <w:rsid w:val="00F3059B"/>
    <w:rsid w:val="00F3556A"/>
    <w:rsid w:val="00F51646"/>
    <w:rsid w:val="00F67968"/>
    <w:rsid w:val="00F87BB2"/>
    <w:rsid w:val="00F91CF4"/>
    <w:rsid w:val="00FA28E3"/>
    <w:rsid w:val="00FA3950"/>
    <w:rsid w:val="00FA4CA3"/>
    <w:rsid w:val="00FB5DE5"/>
    <w:rsid w:val="00FC47BF"/>
    <w:rsid w:val="00FC4F2D"/>
    <w:rsid w:val="00FD0113"/>
    <w:rsid w:val="00FE196E"/>
    <w:rsid w:val="00FF27B5"/>
    <w:rsid w:val="00FF7A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611D"/>
  <w15:chartTrackingRefBased/>
  <w15:docId w15:val="{0D02D244-AF41-4EC2-8806-98164358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C9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D1F7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4D1F73"/>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F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D1F7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1F73"/>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AAModGuide">
    <w:name w:val="AAMod Guide"/>
    <w:basedOn w:val="Normal"/>
    <w:rsid w:val="0076275B"/>
    <w:pPr>
      <w:widowControl w:val="0"/>
      <w:autoSpaceDE w:val="0"/>
      <w:autoSpaceDN w:val="0"/>
      <w:adjustRightInd w:val="0"/>
    </w:pPr>
    <w:rPr>
      <w:rFonts w:ascii="Arial" w:hAnsi="Arial"/>
      <w:sz w:val="18"/>
      <w:szCs w:val="20"/>
      <w:lang w:val="en-US" w:eastAsia="en-US"/>
    </w:rPr>
  </w:style>
  <w:style w:type="table" w:styleId="TableGrid">
    <w:name w:val="Table Grid"/>
    <w:basedOn w:val="TableNormal"/>
    <w:uiPriority w:val="39"/>
    <w:rsid w:val="00F679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F50EA"/>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F50EA"/>
  </w:style>
  <w:style w:type="paragraph" w:styleId="Footer">
    <w:name w:val="footer"/>
    <w:basedOn w:val="Normal"/>
    <w:link w:val="FooterChar"/>
    <w:uiPriority w:val="99"/>
    <w:unhideWhenUsed/>
    <w:rsid w:val="008F50EA"/>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F50EA"/>
  </w:style>
  <w:style w:type="character" w:styleId="CommentReference">
    <w:name w:val="annotation reference"/>
    <w:basedOn w:val="DefaultParagraphFont"/>
    <w:uiPriority w:val="99"/>
    <w:semiHidden/>
    <w:unhideWhenUsed/>
    <w:rsid w:val="00BD2632"/>
    <w:rPr>
      <w:sz w:val="16"/>
      <w:szCs w:val="16"/>
    </w:rPr>
  </w:style>
  <w:style w:type="paragraph" w:styleId="CommentText">
    <w:name w:val="annotation text"/>
    <w:basedOn w:val="Normal"/>
    <w:link w:val="CommentTextChar"/>
    <w:uiPriority w:val="99"/>
    <w:semiHidden/>
    <w:unhideWhenUsed/>
    <w:rsid w:val="00BD2632"/>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BD2632"/>
    <w:rPr>
      <w:sz w:val="20"/>
      <w:szCs w:val="20"/>
    </w:rPr>
  </w:style>
  <w:style w:type="paragraph" w:styleId="CommentSubject">
    <w:name w:val="annotation subject"/>
    <w:basedOn w:val="CommentText"/>
    <w:next w:val="CommentText"/>
    <w:link w:val="CommentSubjectChar"/>
    <w:uiPriority w:val="99"/>
    <w:semiHidden/>
    <w:unhideWhenUsed/>
    <w:rsid w:val="00BD2632"/>
    <w:rPr>
      <w:b/>
      <w:bCs/>
    </w:rPr>
  </w:style>
  <w:style w:type="character" w:customStyle="1" w:styleId="CommentSubjectChar">
    <w:name w:val="Comment Subject Char"/>
    <w:basedOn w:val="CommentTextChar"/>
    <w:link w:val="CommentSubject"/>
    <w:uiPriority w:val="99"/>
    <w:semiHidden/>
    <w:rsid w:val="00BD2632"/>
    <w:rPr>
      <w:b/>
      <w:bCs/>
      <w:sz w:val="20"/>
      <w:szCs w:val="20"/>
    </w:rPr>
  </w:style>
  <w:style w:type="paragraph" w:styleId="BalloonText">
    <w:name w:val="Balloon Text"/>
    <w:basedOn w:val="Normal"/>
    <w:link w:val="BalloonTextChar"/>
    <w:uiPriority w:val="99"/>
    <w:semiHidden/>
    <w:unhideWhenUsed/>
    <w:rsid w:val="00BD2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632"/>
    <w:rPr>
      <w:rFonts w:ascii="Segoe UI" w:hAnsi="Segoe UI" w:cs="Segoe UI"/>
      <w:sz w:val="18"/>
      <w:szCs w:val="18"/>
    </w:rPr>
  </w:style>
  <w:style w:type="character" w:styleId="Hyperlink">
    <w:name w:val="Hyperlink"/>
    <w:basedOn w:val="DefaultParagraphFont"/>
    <w:uiPriority w:val="99"/>
    <w:unhideWhenUsed/>
    <w:rsid w:val="00F06BAD"/>
    <w:rPr>
      <w:color w:val="0000FF" w:themeColor="hyperlink"/>
      <w:u w:val="single"/>
    </w:rPr>
  </w:style>
  <w:style w:type="character" w:customStyle="1" w:styleId="UnresolvedMention1">
    <w:name w:val="Unresolved Mention1"/>
    <w:basedOn w:val="DefaultParagraphFont"/>
    <w:uiPriority w:val="99"/>
    <w:semiHidden/>
    <w:unhideWhenUsed/>
    <w:rsid w:val="00F06BAD"/>
    <w:rPr>
      <w:color w:val="605E5C"/>
      <w:shd w:val="clear" w:color="auto" w:fill="E1DFDD"/>
    </w:rPr>
  </w:style>
  <w:style w:type="table" w:styleId="ListTable3-Accent4">
    <w:name w:val="List Table 3 Accent 4"/>
    <w:basedOn w:val="TableNormal"/>
    <w:uiPriority w:val="48"/>
    <w:rsid w:val="007208D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character" w:customStyle="1" w:styleId="UnresolvedMention">
    <w:name w:val="Unresolved Mention"/>
    <w:basedOn w:val="DefaultParagraphFont"/>
    <w:uiPriority w:val="99"/>
    <w:semiHidden/>
    <w:unhideWhenUsed/>
    <w:rsid w:val="00AE6E9D"/>
    <w:rPr>
      <w:color w:val="605E5C"/>
      <w:shd w:val="clear" w:color="auto" w:fill="E1DFDD"/>
    </w:rPr>
  </w:style>
  <w:style w:type="paragraph" w:styleId="Revision">
    <w:name w:val="Revision"/>
    <w:hidden/>
    <w:uiPriority w:val="99"/>
    <w:semiHidden/>
    <w:rsid w:val="00385A97"/>
    <w:pPr>
      <w:spacing w:after="0" w:line="240" w:lineRule="auto"/>
    </w:pPr>
  </w:style>
  <w:style w:type="paragraph" w:customStyle="1" w:styleId="Body">
    <w:name w:val="Body"/>
    <w:rsid w:val="00B25B81"/>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n-GB"/>
      <w14:textOutline w14:w="0" w14:cap="flat" w14:cmpd="sng" w14:algn="ctr">
        <w14:noFill/>
        <w14:prstDash w14:val="solid"/>
        <w14:bevel/>
      </w14:textOutline>
    </w:rPr>
  </w:style>
  <w:style w:type="character" w:customStyle="1" w:styleId="apple-converted-space">
    <w:name w:val="apple-converted-space"/>
    <w:basedOn w:val="DefaultParagraphFont"/>
    <w:rsid w:val="00524C92"/>
  </w:style>
  <w:style w:type="paragraph" w:customStyle="1" w:styleId="paragraph">
    <w:name w:val="paragraph"/>
    <w:basedOn w:val="Normal"/>
    <w:rsid w:val="000A3713"/>
    <w:pPr>
      <w:spacing w:before="100" w:beforeAutospacing="1" w:after="100" w:afterAutospacing="1"/>
    </w:pPr>
  </w:style>
  <w:style w:type="character" w:customStyle="1" w:styleId="normaltextrun">
    <w:name w:val="normaltextrun"/>
    <w:basedOn w:val="DefaultParagraphFont"/>
    <w:rsid w:val="000A3713"/>
  </w:style>
  <w:style w:type="character" w:customStyle="1" w:styleId="eop">
    <w:name w:val="eop"/>
    <w:basedOn w:val="DefaultParagraphFont"/>
    <w:rsid w:val="000A3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94780">
      <w:bodyDiv w:val="1"/>
      <w:marLeft w:val="0"/>
      <w:marRight w:val="0"/>
      <w:marTop w:val="0"/>
      <w:marBottom w:val="0"/>
      <w:divBdr>
        <w:top w:val="none" w:sz="0" w:space="0" w:color="auto"/>
        <w:left w:val="none" w:sz="0" w:space="0" w:color="auto"/>
        <w:bottom w:val="none" w:sz="0" w:space="0" w:color="auto"/>
        <w:right w:val="none" w:sz="0" w:space="0" w:color="auto"/>
      </w:divBdr>
    </w:div>
    <w:div w:id="422606708">
      <w:bodyDiv w:val="1"/>
      <w:marLeft w:val="0"/>
      <w:marRight w:val="0"/>
      <w:marTop w:val="0"/>
      <w:marBottom w:val="0"/>
      <w:divBdr>
        <w:top w:val="none" w:sz="0" w:space="0" w:color="auto"/>
        <w:left w:val="none" w:sz="0" w:space="0" w:color="auto"/>
        <w:bottom w:val="none" w:sz="0" w:space="0" w:color="auto"/>
        <w:right w:val="none" w:sz="0" w:space="0" w:color="auto"/>
      </w:divBdr>
      <w:divsChild>
        <w:div w:id="26298363">
          <w:marLeft w:val="0"/>
          <w:marRight w:val="0"/>
          <w:marTop w:val="0"/>
          <w:marBottom w:val="0"/>
          <w:divBdr>
            <w:top w:val="none" w:sz="0" w:space="0" w:color="auto"/>
            <w:left w:val="none" w:sz="0" w:space="0" w:color="auto"/>
            <w:bottom w:val="none" w:sz="0" w:space="0" w:color="auto"/>
            <w:right w:val="none" w:sz="0" w:space="0" w:color="auto"/>
          </w:divBdr>
        </w:div>
        <w:div w:id="2048527450">
          <w:marLeft w:val="0"/>
          <w:marRight w:val="0"/>
          <w:marTop w:val="0"/>
          <w:marBottom w:val="0"/>
          <w:divBdr>
            <w:top w:val="none" w:sz="0" w:space="0" w:color="auto"/>
            <w:left w:val="none" w:sz="0" w:space="0" w:color="auto"/>
            <w:bottom w:val="none" w:sz="0" w:space="0" w:color="auto"/>
            <w:right w:val="none" w:sz="0" w:space="0" w:color="auto"/>
          </w:divBdr>
        </w:div>
        <w:div w:id="1415282150">
          <w:marLeft w:val="0"/>
          <w:marRight w:val="0"/>
          <w:marTop w:val="0"/>
          <w:marBottom w:val="0"/>
          <w:divBdr>
            <w:top w:val="none" w:sz="0" w:space="0" w:color="auto"/>
            <w:left w:val="none" w:sz="0" w:space="0" w:color="auto"/>
            <w:bottom w:val="none" w:sz="0" w:space="0" w:color="auto"/>
            <w:right w:val="none" w:sz="0" w:space="0" w:color="auto"/>
          </w:divBdr>
        </w:div>
      </w:divsChild>
    </w:div>
    <w:div w:id="456342118">
      <w:bodyDiv w:val="1"/>
      <w:marLeft w:val="0"/>
      <w:marRight w:val="0"/>
      <w:marTop w:val="0"/>
      <w:marBottom w:val="0"/>
      <w:divBdr>
        <w:top w:val="none" w:sz="0" w:space="0" w:color="auto"/>
        <w:left w:val="none" w:sz="0" w:space="0" w:color="auto"/>
        <w:bottom w:val="none" w:sz="0" w:space="0" w:color="auto"/>
        <w:right w:val="none" w:sz="0" w:space="0" w:color="auto"/>
      </w:divBdr>
    </w:div>
    <w:div w:id="479855474">
      <w:bodyDiv w:val="1"/>
      <w:marLeft w:val="0"/>
      <w:marRight w:val="0"/>
      <w:marTop w:val="0"/>
      <w:marBottom w:val="0"/>
      <w:divBdr>
        <w:top w:val="none" w:sz="0" w:space="0" w:color="auto"/>
        <w:left w:val="none" w:sz="0" w:space="0" w:color="auto"/>
        <w:bottom w:val="none" w:sz="0" w:space="0" w:color="auto"/>
        <w:right w:val="none" w:sz="0" w:space="0" w:color="auto"/>
      </w:divBdr>
    </w:div>
    <w:div w:id="793450722">
      <w:bodyDiv w:val="1"/>
      <w:marLeft w:val="0"/>
      <w:marRight w:val="0"/>
      <w:marTop w:val="0"/>
      <w:marBottom w:val="0"/>
      <w:divBdr>
        <w:top w:val="none" w:sz="0" w:space="0" w:color="auto"/>
        <w:left w:val="none" w:sz="0" w:space="0" w:color="auto"/>
        <w:bottom w:val="none" w:sz="0" w:space="0" w:color="auto"/>
        <w:right w:val="none" w:sz="0" w:space="0" w:color="auto"/>
      </w:divBdr>
    </w:div>
    <w:div w:id="1344211354">
      <w:bodyDiv w:val="1"/>
      <w:marLeft w:val="0"/>
      <w:marRight w:val="0"/>
      <w:marTop w:val="0"/>
      <w:marBottom w:val="0"/>
      <w:divBdr>
        <w:top w:val="none" w:sz="0" w:space="0" w:color="auto"/>
        <w:left w:val="none" w:sz="0" w:space="0" w:color="auto"/>
        <w:bottom w:val="none" w:sz="0" w:space="0" w:color="auto"/>
        <w:right w:val="none" w:sz="0" w:space="0" w:color="auto"/>
      </w:divBdr>
      <w:divsChild>
        <w:div w:id="1717853584">
          <w:marLeft w:val="0"/>
          <w:marRight w:val="0"/>
          <w:marTop w:val="0"/>
          <w:marBottom w:val="0"/>
          <w:divBdr>
            <w:top w:val="none" w:sz="0" w:space="0" w:color="auto"/>
            <w:left w:val="none" w:sz="0" w:space="0" w:color="auto"/>
            <w:bottom w:val="none" w:sz="0" w:space="0" w:color="auto"/>
            <w:right w:val="none" w:sz="0" w:space="0" w:color="auto"/>
          </w:divBdr>
        </w:div>
        <w:div w:id="197549546">
          <w:marLeft w:val="0"/>
          <w:marRight w:val="0"/>
          <w:marTop w:val="0"/>
          <w:marBottom w:val="0"/>
          <w:divBdr>
            <w:top w:val="none" w:sz="0" w:space="0" w:color="auto"/>
            <w:left w:val="none" w:sz="0" w:space="0" w:color="auto"/>
            <w:bottom w:val="none" w:sz="0" w:space="0" w:color="auto"/>
            <w:right w:val="none" w:sz="0" w:space="0" w:color="auto"/>
          </w:divBdr>
        </w:div>
        <w:div w:id="2005929697">
          <w:marLeft w:val="0"/>
          <w:marRight w:val="0"/>
          <w:marTop w:val="0"/>
          <w:marBottom w:val="0"/>
          <w:divBdr>
            <w:top w:val="none" w:sz="0" w:space="0" w:color="auto"/>
            <w:left w:val="none" w:sz="0" w:space="0" w:color="auto"/>
            <w:bottom w:val="none" w:sz="0" w:space="0" w:color="auto"/>
            <w:right w:val="none" w:sz="0" w:space="0" w:color="auto"/>
          </w:divBdr>
        </w:div>
      </w:divsChild>
    </w:div>
    <w:div w:id="1684626744">
      <w:bodyDiv w:val="1"/>
      <w:marLeft w:val="0"/>
      <w:marRight w:val="0"/>
      <w:marTop w:val="0"/>
      <w:marBottom w:val="0"/>
      <w:divBdr>
        <w:top w:val="none" w:sz="0" w:space="0" w:color="auto"/>
        <w:left w:val="none" w:sz="0" w:space="0" w:color="auto"/>
        <w:bottom w:val="none" w:sz="0" w:space="0" w:color="auto"/>
        <w:right w:val="none" w:sz="0" w:space="0" w:color="auto"/>
      </w:divBdr>
    </w:div>
    <w:div w:id="1738818616">
      <w:bodyDiv w:val="1"/>
      <w:marLeft w:val="0"/>
      <w:marRight w:val="0"/>
      <w:marTop w:val="0"/>
      <w:marBottom w:val="0"/>
      <w:divBdr>
        <w:top w:val="none" w:sz="0" w:space="0" w:color="auto"/>
        <w:left w:val="none" w:sz="0" w:space="0" w:color="auto"/>
        <w:bottom w:val="none" w:sz="0" w:space="0" w:color="auto"/>
        <w:right w:val="none" w:sz="0" w:space="0" w:color="auto"/>
      </w:divBdr>
    </w:div>
    <w:div w:id="1838688584">
      <w:bodyDiv w:val="1"/>
      <w:marLeft w:val="0"/>
      <w:marRight w:val="0"/>
      <w:marTop w:val="0"/>
      <w:marBottom w:val="0"/>
      <w:divBdr>
        <w:top w:val="none" w:sz="0" w:space="0" w:color="auto"/>
        <w:left w:val="none" w:sz="0" w:space="0" w:color="auto"/>
        <w:bottom w:val="none" w:sz="0" w:space="0" w:color="auto"/>
        <w:right w:val="none" w:sz="0" w:space="0" w:color="auto"/>
      </w:divBdr>
    </w:div>
    <w:div w:id="1839887242">
      <w:bodyDiv w:val="1"/>
      <w:marLeft w:val="0"/>
      <w:marRight w:val="0"/>
      <w:marTop w:val="0"/>
      <w:marBottom w:val="0"/>
      <w:divBdr>
        <w:top w:val="none" w:sz="0" w:space="0" w:color="auto"/>
        <w:left w:val="none" w:sz="0" w:space="0" w:color="auto"/>
        <w:bottom w:val="none" w:sz="0" w:space="0" w:color="auto"/>
        <w:right w:val="none" w:sz="0" w:space="0" w:color="auto"/>
      </w:divBdr>
      <w:divsChild>
        <w:div w:id="1573152311">
          <w:marLeft w:val="0"/>
          <w:marRight w:val="0"/>
          <w:marTop w:val="0"/>
          <w:marBottom w:val="0"/>
          <w:divBdr>
            <w:top w:val="none" w:sz="0" w:space="0" w:color="auto"/>
            <w:left w:val="none" w:sz="0" w:space="0" w:color="auto"/>
            <w:bottom w:val="none" w:sz="0" w:space="0" w:color="auto"/>
            <w:right w:val="none" w:sz="0" w:space="0" w:color="auto"/>
          </w:divBdr>
        </w:div>
        <w:div w:id="1875731038">
          <w:marLeft w:val="0"/>
          <w:marRight w:val="0"/>
          <w:marTop w:val="0"/>
          <w:marBottom w:val="0"/>
          <w:divBdr>
            <w:top w:val="none" w:sz="0" w:space="0" w:color="auto"/>
            <w:left w:val="none" w:sz="0" w:space="0" w:color="auto"/>
            <w:bottom w:val="none" w:sz="0" w:space="0" w:color="auto"/>
            <w:right w:val="none" w:sz="0" w:space="0" w:color="auto"/>
          </w:divBdr>
        </w:div>
        <w:div w:id="1703045887">
          <w:marLeft w:val="0"/>
          <w:marRight w:val="0"/>
          <w:marTop w:val="0"/>
          <w:marBottom w:val="0"/>
          <w:divBdr>
            <w:top w:val="none" w:sz="0" w:space="0" w:color="auto"/>
            <w:left w:val="none" w:sz="0" w:space="0" w:color="auto"/>
            <w:bottom w:val="none" w:sz="0" w:space="0" w:color="auto"/>
            <w:right w:val="none" w:sz="0" w:space="0" w:color="auto"/>
          </w:divBdr>
        </w:div>
      </w:divsChild>
    </w:div>
    <w:div w:id="1841967947">
      <w:bodyDiv w:val="1"/>
      <w:marLeft w:val="0"/>
      <w:marRight w:val="0"/>
      <w:marTop w:val="0"/>
      <w:marBottom w:val="0"/>
      <w:divBdr>
        <w:top w:val="none" w:sz="0" w:space="0" w:color="auto"/>
        <w:left w:val="none" w:sz="0" w:space="0" w:color="auto"/>
        <w:bottom w:val="none" w:sz="0" w:space="0" w:color="auto"/>
        <w:right w:val="none" w:sz="0" w:space="0" w:color="auto"/>
      </w:divBdr>
      <w:divsChild>
        <w:div w:id="880673054">
          <w:marLeft w:val="0"/>
          <w:marRight w:val="0"/>
          <w:marTop w:val="0"/>
          <w:marBottom w:val="0"/>
          <w:divBdr>
            <w:top w:val="none" w:sz="0" w:space="0" w:color="auto"/>
            <w:left w:val="none" w:sz="0" w:space="0" w:color="auto"/>
            <w:bottom w:val="none" w:sz="0" w:space="0" w:color="auto"/>
            <w:right w:val="none" w:sz="0" w:space="0" w:color="auto"/>
          </w:divBdr>
          <w:divsChild>
            <w:div w:id="2010474641">
              <w:marLeft w:val="0"/>
              <w:marRight w:val="0"/>
              <w:marTop w:val="0"/>
              <w:marBottom w:val="0"/>
              <w:divBdr>
                <w:top w:val="none" w:sz="0" w:space="0" w:color="auto"/>
                <w:left w:val="none" w:sz="0" w:space="0" w:color="auto"/>
                <w:bottom w:val="none" w:sz="0" w:space="0" w:color="auto"/>
                <w:right w:val="none" w:sz="0" w:space="0" w:color="auto"/>
              </w:divBdr>
            </w:div>
          </w:divsChild>
        </w:div>
        <w:div w:id="599603744">
          <w:marLeft w:val="0"/>
          <w:marRight w:val="0"/>
          <w:marTop w:val="0"/>
          <w:marBottom w:val="0"/>
          <w:divBdr>
            <w:top w:val="none" w:sz="0" w:space="0" w:color="auto"/>
            <w:left w:val="none" w:sz="0" w:space="0" w:color="auto"/>
            <w:bottom w:val="none" w:sz="0" w:space="0" w:color="auto"/>
            <w:right w:val="none" w:sz="0" w:space="0" w:color="auto"/>
          </w:divBdr>
          <w:divsChild>
            <w:div w:id="1711958454">
              <w:marLeft w:val="0"/>
              <w:marRight w:val="0"/>
              <w:marTop w:val="0"/>
              <w:marBottom w:val="0"/>
              <w:divBdr>
                <w:top w:val="none" w:sz="0" w:space="0" w:color="auto"/>
                <w:left w:val="none" w:sz="0" w:space="0" w:color="auto"/>
                <w:bottom w:val="none" w:sz="0" w:space="0" w:color="auto"/>
                <w:right w:val="none" w:sz="0" w:space="0" w:color="auto"/>
              </w:divBdr>
            </w:div>
          </w:divsChild>
        </w:div>
        <w:div w:id="585236934">
          <w:marLeft w:val="0"/>
          <w:marRight w:val="0"/>
          <w:marTop w:val="0"/>
          <w:marBottom w:val="0"/>
          <w:divBdr>
            <w:top w:val="none" w:sz="0" w:space="0" w:color="auto"/>
            <w:left w:val="none" w:sz="0" w:space="0" w:color="auto"/>
            <w:bottom w:val="none" w:sz="0" w:space="0" w:color="auto"/>
            <w:right w:val="none" w:sz="0" w:space="0" w:color="auto"/>
          </w:divBdr>
          <w:divsChild>
            <w:div w:id="1857186314">
              <w:marLeft w:val="0"/>
              <w:marRight w:val="0"/>
              <w:marTop w:val="0"/>
              <w:marBottom w:val="0"/>
              <w:divBdr>
                <w:top w:val="none" w:sz="0" w:space="0" w:color="auto"/>
                <w:left w:val="none" w:sz="0" w:space="0" w:color="auto"/>
                <w:bottom w:val="none" w:sz="0" w:space="0" w:color="auto"/>
                <w:right w:val="none" w:sz="0" w:space="0" w:color="auto"/>
              </w:divBdr>
            </w:div>
          </w:divsChild>
        </w:div>
        <w:div w:id="718017816">
          <w:marLeft w:val="0"/>
          <w:marRight w:val="0"/>
          <w:marTop w:val="0"/>
          <w:marBottom w:val="0"/>
          <w:divBdr>
            <w:top w:val="none" w:sz="0" w:space="0" w:color="auto"/>
            <w:left w:val="none" w:sz="0" w:space="0" w:color="auto"/>
            <w:bottom w:val="none" w:sz="0" w:space="0" w:color="auto"/>
            <w:right w:val="none" w:sz="0" w:space="0" w:color="auto"/>
          </w:divBdr>
          <w:divsChild>
            <w:div w:id="353189460">
              <w:marLeft w:val="0"/>
              <w:marRight w:val="0"/>
              <w:marTop w:val="0"/>
              <w:marBottom w:val="0"/>
              <w:divBdr>
                <w:top w:val="none" w:sz="0" w:space="0" w:color="auto"/>
                <w:left w:val="none" w:sz="0" w:space="0" w:color="auto"/>
                <w:bottom w:val="none" w:sz="0" w:space="0" w:color="auto"/>
                <w:right w:val="none" w:sz="0" w:space="0" w:color="auto"/>
              </w:divBdr>
            </w:div>
          </w:divsChild>
        </w:div>
        <w:div w:id="688989898">
          <w:marLeft w:val="0"/>
          <w:marRight w:val="0"/>
          <w:marTop w:val="0"/>
          <w:marBottom w:val="0"/>
          <w:divBdr>
            <w:top w:val="none" w:sz="0" w:space="0" w:color="auto"/>
            <w:left w:val="none" w:sz="0" w:space="0" w:color="auto"/>
            <w:bottom w:val="none" w:sz="0" w:space="0" w:color="auto"/>
            <w:right w:val="none" w:sz="0" w:space="0" w:color="auto"/>
          </w:divBdr>
          <w:divsChild>
            <w:div w:id="1138954904">
              <w:marLeft w:val="0"/>
              <w:marRight w:val="0"/>
              <w:marTop w:val="0"/>
              <w:marBottom w:val="0"/>
              <w:divBdr>
                <w:top w:val="none" w:sz="0" w:space="0" w:color="auto"/>
                <w:left w:val="none" w:sz="0" w:space="0" w:color="auto"/>
                <w:bottom w:val="none" w:sz="0" w:space="0" w:color="auto"/>
                <w:right w:val="none" w:sz="0" w:space="0" w:color="auto"/>
              </w:divBdr>
            </w:div>
            <w:div w:id="1318606027">
              <w:marLeft w:val="0"/>
              <w:marRight w:val="0"/>
              <w:marTop w:val="0"/>
              <w:marBottom w:val="0"/>
              <w:divBdr>
                <w:top w:val="none" w:sz="0" w:space="0" w:color="auto"/>
                <w:left w:val="none" w:sz="0" w:space="0" w:color="auto"/>
                <w:bottom w:val="none" w:sz="0" w:space="0" w:color="auto"/>
                <w:right w:val="none" w:sz="0" w:space="0" w:color="auto"/>
              </w:divBdr>
            </w:div>
            <w:div w:id="561478572">
              <w:marLeft w:val="0"/>
              <w:marRight w:val="0"/>
              <w:marTop w:val="0"/>
              <w:marBottom w:val="0"/>
              <w:divBdr>
                <w:top w:val="none" w:sz="0" w:space="0" w:color="auto"/>
                <w:left w:val="none" w:sz="0" w:space="0" w:color="auto"/>
                <w:bottom w:val="none" w:sz="0" w:space="0" w:color="auto"/>
                <w:right w:val="none" w:sz="0" w:space="0" w:color="auto"/>
              </w:divBdr>
            </w:div>
          </w:divsChild>
        </w:div>
        <w:div w:id="632174372">
          <w:marLeft w:val="0"/>
          <w:marRight w:val="0"/>
          <w:marTop w:val="0"/>
          <w:marBottom w:val="0"/>
          <w:divBdr>
            <w:top w:val="none" w:sz="0" w:space="0" w:color="auto"/>
            <w:left w:val="none" w:sz="0" w:space="0" w:color="auto"/>
            <w:bottom w:val="none" w:sz="0" w:space="0" w:color="auto"/>
            <w:right w:val="none" w:sz="0" w:space="0" w:color="auto"/>
          </w:divBdr>
          <w:divsChild>
            <w:div w:id="484400536">
              <w:marLeft w:val="0"/>
              <w:marRight w:val="0"/>
              <w:marTop w:val="0"/>
              <w:marBottom w:val="0"/>
              <w:divBdr>
                <w:top w:val="none" w:sz="0" w:space="0" w:color="auto"/>
                <w:left w:val="none" w:sz="0" w:space="0" w:color="auto"/>
                <w:bottom w:val="none" w:sz="0" w:space="0" w:color="auto"/>
                <w:right w:val="none" w:sz="0" w:space="0" w:color="auto"/>
              </w:divBdr>
            </w:div>
          </w:divsChild>
        </w:div>
        <w:div w:id="1992446488">
          <w:marLeft w:val="0"/>
          <w:marRight w:val="0"/>
          <w:marTop w:val="0"/>
          <w:marBottom w:val="0"/>
          <w:divBdr>
            <w:top w:val="none" w:sz="0" w:space="0" w:color="auto"/>
            <w:left w:val="none" w:sz="0" w:space="0" w:color="auto"/>
            <w:bottom w:val="none" w:sz="0" w:space="0" w:color="auto"/>
            <w:right w:val="none" w:sz="0" w:space="0" w:color="auto"/>
          </w:divBdr>
          <w:divsChild>
            <w:div w:id="119609979">
              <w:marLeft w:val="0"/>
              <w:marRight w:val="0"/>
              <w:marTop w:val="0"/>
              <w:marBottom w:val="0"/>
              <w:divBdr>
                <w:top w:val="none" w:sz="0" w:space="0" w:color="auto"/>
                <w:left w:val="none" w:sz="0" w:space="0" w:color="auto"/>
                <w:bottom w:val="none" w:sz="0" w:space="0" w:color="auto"/>
                <w:right w:val="none" w:sz="0" w:space="0" w:color="auto"/>
              </w:divBdr>
            </w:div>
          </w:divsChild>
        </w:div>
        <w:div w:id="471946347">
          <w:marLeft w:val="0"/>
          <w:marRight w:val="0"/>
          <w:marTop w:val="0"/>
          <w:marBottom w:val="0"/>
          <w:divBdr>
            <w:top w:val="none" w:sz="0" w:space="0" w:color="auto"/>
            <w:left w:val="none" w:sz="0" w:space="0" w:color="auto"/>
            <w:bottom w:val="none" w:sz="0" w:space="0" w:color="auto"/>
            <w:right w:val="none" w:sz="0" w:space="0" w:color="auto"/>
          </w:divBdr>
          <w:divsChild>
            <w:div w:id="1936938571">
              <w:marLeft w:val="0"/>
              <w:marRight w:val="0"/>
              <w:marTop w:val="0"/>
              <w:marBottom w:val="0"/>
              <w:divBdr>
                <w:top w:val="none" w:sz="0" w:space="0" w:color="auto"/>
                <w:left w:val="none" w:sz="0" w:space="0" w:color="auto"/>
                <w:bottom w:val="none" w:sz="0" w:space="0" w:color="auto"/>
                <w:right w:val="none" w:sz="0" w:space="0" w:color="auto"/>
              </w:divBdr>
            </w:div>
          </w:divsChild>
        </w:div>
        <w:div w:id="552235921">
          <w:marLeft w:val="0"/>
          <w:marRight w:val="0"/>
          <w:marTop w:val="0"/>
          <w:marBottom w:val="0"/>
          <w:divBdr>
            <w:top w:val="none" w:sz="0" w:space="0" w:color="auto"/>
            <w:left w:val="none" w:sz="0" w:space="0" w:color="auto"/>
            <w:bottom w:val="none" w:sz="0" w:space="0" w:color="auto"/>
            <w:right w:val="none" w:sz="0" w:space="0" w:color="auto"/>
          </w:divBdr>
          <w:divsChild>
            <w:div w:id="650453003">
              <w:marLeft w:val="0"/>
              <w:marRight w:val="0"/>
              <w:marTop w:val="0"/>
              <w:marBottom w:val="0"/>
              <w:divBdr>
                <w:top w:val="none" w:sz="0" w:space="0" w:color="auto"/>
                <w:left w:val="none" w:sz="0" w:space="0" w:color="auto"/>
                <w:bottom w:val="none" w:sz="0" w:space="0" w:color="auto"/>
                <w:right w:val="none" w:sz="0" w:space="0" w:color="auto"/>
              </w:divBdr>
            </w:div>
            <w:div w:id="1504466242">
              <w:marLeft w:val="0"/>
              <w:marRight w:val="0"/>
              <w:marTop w:val="0"/>
              <w:marBottom w:val="0"/>
              <w:divBdr>
                <w:top w:val="none" w:sz="0" w:space="0" w:color="auto"/>
                <w:left w:val="none" w:sz="0" w:space="0" w:color="auto"/>
                <w:bottom w:val="none" w:sz="0" w:space="0" w:color="auto"/>
                <w:right w:val="none" w:sz="0" w:space="0" w:color="auto"/>
              </w:divBdr>
            </w:div>
            <w:div w:id="1552962207">
              <w:marLeft w:val="0"/>
              <w:marRight w:val="0"/>
              <w:marTop w:val="0"/>
              <w:marBottom w:val="0"/>
              <w:divBdr>
                <w:top w:val="none" w:sz="0" w:space="0" w:color="auto"/>
                <w:left w:val="none" w:sz="0" w:space="0" w:color="auto"/>
                <w:bottom w:val="none" w:sz="0" w:space="0" w:color="auto"/>
                <w:right w:val="none" w:sz="0" w:space="0" w:color="auto"/>
              </w:divBdr>
            </w:div>
            <w:div w:id="846679506">
              <w:marLeft w:val="0"/>
              <w:marRight w:val="0"/>
              <w:marTop w:val="0"/>
              <w:marBottom w:val="0"/>
              <w:divBdr>
                <w:top w:val="none" w:sz="0" w:space="0" w:color="auto"/>
                <w:left w:val="none" w:sz="0" w:space="0" w:color="auto"/>
                <w:bottom w:val="none" w:sz="0" w:space="0" w:color="auto"/>
                <w:right w:val="none" w:sz="0" w:space="0" w:color="auto"/>
              </w:divBdr>
            </w:div>
          </w:divsChild>
        </w:div>
        <w:div w:id="947084224">
          <w:marLeft w:val="0"/>
          <w:marRight w:val="0"/>
          <w:marTop w:val="0"/>
          <w:marBottom w:val="0"/>
          <w:divBdr>
            <w:top w:val="none" w:sz="0" w:space="0" w:color="auto"/>
            <w:left w:val="none" w:sz="0" w:space="0" w:color="auto"/>
            <w:bottom w:val="none" w:sz="0" w:space="0" w:color="auto"/>
            <w:right w:val="none" w:sz="0" w:space="0" w:color="auto"/>
          </w:divBdr>
          <w:divsChild>
            <w:div w:id="654450335">
              <w:marLeft w:val="0"/>
              <w:marRight w:val="0"/>
              <w:marTop w:val="0"/>
              <w:marBottom w:val="0"/>
              <w:divBdr>
                <w:top w:val="none" w:sz="0" w:space="0" w:color="auto"/>
                <w:left w:val="none" w:sz="0" w:space="0" w:color="auto"/>
                <w:bottom w:val="none" w:sz="0" w:space="0" w:color="auto"/>
                <w:right w:val="none" w:sz="0" w:space="0" w:color="auto"/>
              </w:divBdr>
            </w:div>
          </w:divsChild>
        </w:div>
        <w:div w:id="1672021033">
          <w:marLeft w:val="0"/>
          <w:marRight w:val="0"/>
          <w:marTop w:val="0"/>
          <w:marBottom w:val="0"/>
          <w:divBdr>
            <w:top w:val="none" w:sz="0" w:space="0" w:color="auto"/>
            <w:left w:val="none" w:sz="0" w:space="0" w:color="auto"/>
            <w:bottom w:val="none" w:sz="0" w:space="0" w:color="auto"/>
            <w:right w:val="none" w:sz="0" w:space="0" w:color="auto"/>
          </w:divBdr>
          <w:divsChild>
            <w:div w:id="1984237178">
              <w:marLeft w:val="0"/>
              <w:marRight w:val="0"/>
              <w:marTop w:val="0"/>
              <w:marBottom w:val="0"/>
              <w:divBdr>
                <w:top w:val="none" w:sz="0" w:space="0" w:color="auto"/>
                <w:left w:val="none" w:sz="0" w:space="0" w:color="auto"/>
                <w:bottom w:val="none" w:sz="0" w:space="0" w:color="auto"/>
                <w:right w:val="none" w:sz="0" w:space="0" w:color="auto"/>
              </w:divBdr>
            </w:div>
          </w:divsChild>
        </w:div>
        <w:div w:id="1500535808">
          <w:marLeft w:val="0"/>
          <w:marRight w:val="0"/>
          <w:marTop w:val="0"/>
          <w:marBottom w:val="0"/>
          <w:divBdr>
            <w:top w:val="none" w:sz="0" w:space="0" w:color="auto"/>
            <w:left w:val="none" w:sz="0" w:space="0" w:color="auto"/>
            <w:bottom w:val="none" w:sz="0" w:space="0" w:color="auto"/>
            <w:right w:val="none" w:sz="0" w:space="0" w:color="auto"/>
          </w:divBdr>
          <w:divsChild>
            <w:div w:id="751120917">
              <w:marLeft w:val="0"/>
              <w:marRight w:val="0"/>
              <w:marTop w:val="0"/>
              <w:marBottom w:val="0"/>
              <w:divBdr>
                <w:top w:val="none" w:sz="0" w:space="0" w:color="auto"/>
                <w:left w:val="none" w:sz="0" w:space="0" w:color="auto"/>
                <w:bottom w:val="none" w:sz="0" w:space="0" w:color="auto"/>
                <w:right w:val="none" w:sz="0" w:space="0" w:color="auto"/>
              </w:divBdr>
            </w:div>
          </w:divsChild>
        </w:div>
        <w:div w:id="53042378">
          <w:marLeft w:val="0"/>
          <w:marRight w:val="0"/>
          <w:marTop w:val="0"/>
          <w:marBottom w:val="0"/>
          <w:divBdr>
            <w:top w:val="none" w:sz="0" w:space="0" w:color="auto"/>
            <w:left w:val="none" w:sz="0" w:space="0" w:color="auto"/>
            <w:bottom w:val="none" w:sz="0" w:space="0" w:color="auto"/>
            <w:right w:val="none" w:sz="0" w:space="0" w:color="auto"/>
          </w:divBdr>
          <w:divsChild>
            <w:div w:id="484933536">
              <w:marLeft w:val="0"/>
              <w:marRight w:val="0"/>
              <w:marTop w:val="0"/>
              <w:marBottom w:val="0"/>
              <w:divBdr>
                <w:top w:val="none" w:sz="0" w:space="0" w:color="auto"/>
                <w:left w:val="none" w:sz="0" w:space="0" w:color="auto"/>
                <w:bottom w:val="none" w:sz="0" w:space="0" w:color="auto"/>
                <w:right w:val="none" w:sz="0" w:space="0" w:color="auto"/>
              </w:divBdr>
            </w:div>
            <w:div w:id="1551069048">
              <w:marLeft w:val="0"/>
              <w:marRight w:val="0"/>
              <w:marTop w:val="0"/>
              <w:marBottom w:val="0"/>
              <w:divBdr>
                <w:top w:val="none" w:sz="0" w:space="0" w:color="auto"/>
                <w:left w:val="none" w:sz="0" w:space="0" w:color="auto"/>
                <w:bottom w:val="none" w:sz="0" w:space="0" w:color="auto"/>
                <w:right w:val="none" w:sz="0" w:space="0" w:color="auto"/>
              </w:divBdr>
            </w:div>
            <w:div w:id="2102018914">
              <w:marLeft w:val="0"/>
              <w:marRight w:val="0"/>
              <w:marTop w:val="0"/>
              <w:marBottom w:val="0"/>
              <w:divBdr>
                <w:top w:val="none" w:sz="0" w:space="0" w:color="auto"/>
                <w:left w:val="none" w:sz="0" w:space="0" w:color="auto"/>
                <w:bottom w:val="none" w:sz="0" w:space="0" w:color="auto"/>
                <w:right w:val="none" w:sz="0" w:space="0" w:color="auto"/>
              </w:divBdr>
            </w:div>
            <w:div w:id="814372456">
              <w:marLeft w:val="0"/>
              <w:marRight w:val="0"/>
              <w:marTop w:val="0"/>
              <w:marBottom w:val="0"/>
              <w:divBdr>
                <w:top w:val="none" w:sz="0" w:space="0" w:color="auto"/>
                <w:left w:val="none" w:sz="0" w:space="0" w:color="auto"/>
                <w:bottom w:val="none" w:sz="0" w:space="0" w:color="auto"/>
                <w:right w:val="none" w:sz="0" w:space="0" w:color="auto"/>
              </w:divBdr>
            </w:div>
          </w:divsChild>
        </w:div>
        <w:div w:id="520894250">
          <w:marLeft w:val="0"/>
          <w:marRight w:val="0"/>
          <w:marTop w:val="0"/>
          <w:marBottom w:val="0"/>
          <w:divBdr>
            <w:top w:val="none" w:sz="0" w:space="0" w:color="auto"/>
            <w:left w:val="none" w:sz="0" w:space="0" w:color="auto"/>
            <w:bottom w:val="none" w:sz="0" w:space="0" w:color="auto"/>
            <w:right w:val="none" w:sz="0" w:space="0" w:color="auto"/>
          </w:divBdr>
          <w:divsChild>
            <w:div w:id="1295404238">
              <w:marLeft w:val="0"/>
              <w:marRight w:val="0"/>
              <w:marTop w:val="0"/>
              <w:marBottom w:val="0"/>
              <w:divBdr>
                <w:top w:val="none" w:sz="0" w:space="0" w:color="auto"/>
                <w:left w:val="none" w:sz="0" w:space="0" w:color="auto"/>
                <w:bottom w:val="none" w:sz="0" w:space="0" w:color="auto"/>
                <w:right w:val="none" w:sz="0" w:space="0" w:color="auto"/>
              </w:divBdr>
            </w:div>
          </w:divsChild>
        </w:div>
        <w:div w:id="1919944864">
          <w:marLeft w:val="0"/>
          <w:marRight w:val="0"/>
          <w:marTop w:val="0"/>
          <w:marBottom w:val="0"/>
          <w:divBdr>
            <w:top w:val="none" w:sz="0" w:space="0" w:color="auto"/>
            <w:left w:val="none" w:sz="0" w:space="0" w:color="auto"/>
            <w:bottom w:val="none" w:sz="0" w:space="0" w:color="auto"/>
            <w:right w:val="none" w:sz="0" w:space="0" w:color="auto"/>
          </w:divBdr>
          <w:divsChild>
            <w:div w:id="1603604858">
              <w:marLeft w:val="0"/>
              <w:marRight w:val="0"/>
              <w:marTop w:val="0"/>
              <w:marBottom w:val="0"/>
              <w:divBdr>
                <w:top w:val="none" w:sz="0" w:space="0" w:color="auto"/>
                <w:left w:val="none" w:sz="0" w:space="0" w:color="auto"/>
                <w:bottom w:val="none" w:sz="0" w:space="0" w:color="auto"/>
                <w:right w:val="none" w:sz="0" w:space="0" w:color="auto"/>
              </w:divBdr>
            </w:div>
          </w:divsChild>
        </w:div>
        <w:div w:id="225069572">
          <w:marLeft w:val="0"/>
          <w:marRight w:val="0"/>
          <w:marTop w:val="0"/>
          <w:marBottom w:val="0"/>
          <w:divBdr>
            <w:top w:val="none" w:sz="0" w:space="0" w:color="auto"/>
            <w:left w:val="none" w:sz="0" w:space="0" w:color="auto"/>
            <w:bottom w:val="none" w:sz="0" w:space="0" w:color="auto"/>
            <w:right w:val="none" w:sz="0" w:space="0" w:color="auto"/>
          </w:divBdr>
          <w:divsChild>
            <w:div w:id="1546992171">
              <w:marLeft w:val="0"/>
              <w:marRight w:val="0"/>
              <w:marTop w:val="0"/>
              <w:marBottom w:val="0"/>
              <w:divBdr>
                <w:top w:val="none" w:sz="0" w:space="0" w:color="auto"/>
                <w:left w:val="none" w:sz="0" w:space="0" w:color="auto"/>
                <w:bottom w:val="none" w:sz="0" w:space="0" w:color="auto"/>
                <w:right w:val="none" w:sz="0" w:space="0" w:color="auto"/>
              </w:divBdr>
            </w:div>
          </w:divsChild>
        </w:div>
        <w:div w:id="1943563980">
          <w:marLeft w:val="0"/>
          <w:marRight w:val="0"/>
          <w:marTop w:val="0"/>
          <w:marBottom w:val="0"/>
          <w:divBdr>
            <w:top w:val="none" w:sz="0" w:space="0" w:color="auto"/>
            <w:left w:val="none" w:sz="0" w:space="0" w:color="auto"/>
            <w:bottom w:val="none" w:sz="0" w:space="0" w:color="auto"/>
            <w:right w:val="none" w:sz="0" w:space="0" w:color="auto"/>
          </w:divBdr>
          <w:divsChild>
            <w:div w:id="657342476">
              <w:marLeft w:val="0"/>
              <w:marRight w:val="0"/>
              <w:marTop w:val="0"/>
              <w:marBottom w:val="0"/>
              <w:divBdr>
                <w:top w:val="none" w:sz="0" w:space="0" w:color="auto"/>
                <w:left w:val="none" w:sz="0" w:space="0" w:color="auto"/>
                <w:bottom w:val="none" w:sz="0" w:space="0" w:color="auto"/>
                <w:right w:val="none" w:sz="0" w:space="0" w:color="auto"/>
              </w:divBdr>
            </w:div>
            <w:div w:id="906495023">
              <w:marLeft w:val="0"/>
              <w:marRight w:val="0"/>
              <w:marTop w:val="0"/>
              <w:marBottom w:val="0"/>
              <w:divBdr>
                <w:top w:val="none" w:sz="0" w:space="0" w:color="auto"/>
                <w:left w:val="none" w:sz="0" w:space="0" w:color="auto"/>
                <w:bottom w:val="none" w:sz="0" w:space="0" w:color="auto"/>
                <w:right w:val="none" w:sz="0" w:space="0" w:color="auto"/>
              </w:divBdr>
            </w:div>
            <w:div w:id="356198894">
              <w:marLeft w:val="0"/>
              <w:marRight w:val="0"/>
              <w:marTop w:val="0"/>
              <w:marBottom w:val="0"/>
              <w:divBdr>
                <w:top w:val="none" w:sz="0" w:space="0" w:color="auto"/>
                <w:left w:val="none" w:sz="0" w:space="0" w:color="auto"/>
                <w:bottom w:val="none" w:sz="0" w:space="0" w:color="auto"/>
                <w:right w:val="none" w:sz="0" w:space="0" w:color="auto"/>
              </w:divBdr>
            </w:div>
            <w:div w:id="568537568">
              <w:marLeft w:val="0"/>
              <w:marRight w:val="0"/>
              <w:marTop w:val="0"/>
              <w:marBottom w:val="0"/>
              <w:divBdr>
                <w:top w:val="none" w:sz="0" w:space="0" w:color="auto"/>
                <w:left w:val="none" w:sz="0" w:space="0" w:color="auto"/>
                <w:bottom w:val="none" w:sz="0" w:space="0" w:color="auto"/>
                <w:right w:val="none" w:sz="0" w:space="0" w:color="auto"/>
              </w:divBdr>
            </w:div>
            <w:div w:id="1972510807">
              <w:marLeft w:val="0"/>
              <w:marRight w:val="0"/>
              <w:marTop w:val="0"/>
              <w:marBottom w:val="0"/>
              <w:divBdr>
                <w:top w:val="none" w:sz="0" w:space="0" w:color="auto"/>
                <w:left w:val="none" w:sz="0" w:space="0" w:color="auto"/>
                <w:bottom w:val="none" w:sz="0" w:space="0" w:color="auto"/>
                <w:right w:val="none" w:sz="0" w:space="0" w:color="auto"/>
              </w:divBdr>
            </w:div>
            <w:div w:id="884366128">
              <w:marLeft w:val="0"/>
              <w:marRight w:val="0"/>
              <w:marTop w:val="0"/>
              <w:marBottom w:val="0"/>
              <w:divBdr>
                <w:top w:val="none" w:sz="0" w:space="0" w:color="auto"/>
                <w:left w:val="none" w:sz="0" w:space="0" w:color="auto"/>
                <w:bottom w:val="none" w:sz="0" w:space="0" w:color="auto"/>
                <w:right w:val="none" w:sz="0" w:space="0" w:color="auto"/>
              </w:divBdr>
            </w:div>
          </w:divsChild>
        </w:div>
        <w:div w:id="856233786">
          <w:marLeft w:val="0"/>
          <w:marRight w:val="0"/>
          <w:marTop w:val="0"/>
          <w:marBottom w:val="0"/>
          <w:divBdr>
            <w:top w:val="none" w:sz="0" w:space="0" w:color="auto"/>
            <w:left w:val="none" w:sz="0" w:space="0" w:color="auto"/>
            <w:bottom w:val="none" w:sz="0" w:space="0" w:color="auto"/>
            <w:right w:val="none" w:sz="0" w:space="0" w:color="auto"/>
          </w:divBdr>
          <w:divsChild>
            <w:div w:id="718557958">
              <w:marLeft w:val="0"/>
              <w:marRight w:val="0"/>
              <w:marTop w:val="0"/>
              <w:marBottom w:val="0"/>
              <w:divBdr>
                <w:top w:val="none" w:sz="0" w:space="0" w:color="auto"/>
                <w:left w:val="none" w:sz="0" w:space="0" w:color="auto"/>
                <w:bottom w:val="none" w:sz="0" w:space="0" w:color="auto"/>
                <w:right w:val="none" w:sz="0" w:space="0" w:color="auto"/>
              </w:divBdr>
            </w:div>
          </w:divsChild>
        </w:div>
        <w:div w:id="669482891">
          <w:marLeft w:val="0"/>
          <w:marRight w:val="0"/>
          <w:marTop w:val="0"/>
          <w:marBottom w:val="0"/>
          <w:divBdr>
            <w:top w:val="none" w:sz="0" w:space="0" w:color="auto"/>
            <w:left w:val="none" w:sz="0" w:space="0" w:color="auto"/>
            <w:bottom w:val="none" w:sz="0" w:space="0" w:color="auto"/>
            <w:right w:val="none" w:sz="0" w:space="0" w:color="auto"/>
          </w:divBdr>
          <w:divsChild>
            <w:div w:id="256908124">
              <w:marLeft w:val="0"/>
              <w:marRight w:val="0"/>
              <w:marTop w:val="0"/>
              <w:marBottom w:val="0"/>
              <w:divBdr>
                <w:top w:val="none" w:sz="0" w:space="0" w:color="auto"/>
                <w:left w:val="none" w:sz="0" w:space="0" w:color="auto"/>
                <w:bottom w:val="none" w:sz="0" w:space="0" w:color="auto"/>
                <w:right w:val="none" w:sz="0" w:space="0" w:color="auto"/>
              </w:divBdr>
            </w:div>
          </w:divsChild>
        </w:div>
        <w:div w:id="783112347">
          <w:marLeft w:val="0"/>
          <w:marRight w:val="0"/>
          <w:marTop w:val="0"/>
          <w:marBottom w:val="0"/>
          <w:divBdr>
            <w:top w:val="none" w:sz="0" w:space="0" w:color="auto"/>
            <w:left w:val="none" w:sz="0" w:space="0" w:color="auto"/>
            <w:bottom w:val="none" w:sz="0" w:space="0" w:color="auto"/>
            <w:right w:val="none" w:sz="0" w:space="0" w:color="auto"/>
          </w:divBdr>
          <w:divsChild>
            <w:div w:id="565608425">
              <w:marLeft w:val="0"/>
              <w:marRight w:val="0"/>
              <w:marTop w:val="0"/>
              <w:marBottom w:val="0"/>
              <w:divBdr>
                <w:top w:val="none" w:sz="0" w:space="0" w:color="auto"/>
                <w:left w:val="none" w:sz="0" w:space="0" w:color="auto"/>
                <w:bottom w:val="none" w:sz="0" w:space="0" w:color="auto"/>
                <w:right w:val="none" w:sz="0" w:space="0" w:color="auto"/>
              </w:divBdr>
            </w:div>
          </w:divsChild>
        </w:div>
        <w:div w:id="1417702036">
          <w:marLeft w:val="0"/>
          <w:marRight w:val="0"/>
          <w:marTop w:val="0"/>
          <w:marBottom w:val="0"/>
          <w:divBdr>
            <w:top w:val="none" w:sz="0" w:space="0" w:color="auto"/>
            <w:left w:val="none" w:sz="0" w:space="0" w:color="auto"/>
            <w:bottom w:val="none" w:sz="0" w:space="0" w:color="auto"/>
            <w:right w:val="none" w:sz="0" w:space="0" w:color="auto"/>
          </w:divBdr>
          <w:divsChild>
            <w:div w:id="1322346026">
              <w:marLeft w:val="0"/>
              <w:marRight w:val="0"/>
              <w:marTop w:val="0"/>
              <w:marBottom w:val="0"/>
              <w:divBdr>
                <w:top w:val="none" w:sz="0" w:space="0" w:color="auto"/>
                <w:left w:val="none" w:sz="0" w:space="0" w:color="auto"/>
                <w:bottom w:val="none" w:sz="0" w:space="0" w:color="auto"/>
                <w:right w:val="none" w:sz="0" w:space="0" w:color="auto"/>
              </w:divBdr>
            </w:div>
            <w:div w:id="1860200719">
              <w:marLeft w:val="0"/>
              <w:marRight w:val="0"/>
              <w:marTop w:val="0"/>
              <w:marBottom w:val="0"/>
              <w:divBdr>
                <w:top w:val="none" w:sz="0" w:space="0" w:color="auto"/>
                <w:left w:val="none" w:sz="0" w:space="0" w:color="auto"/>
                <w:bottom w:val="none" w:sz="0" w:space="0" w:color="auto"/>
                <w:right w:val="none" w:sz="0" w:space="0" w:color="auto"/>
              </w:divBdr>
            </w:div>
            <w:div w:id="422455384">
              <w:marLeft w:val="0"/>
              <w:marRight w:val="0"/>
              <w:marTop w:val="0"/>
              <w:marBottom w:val="0"/>
              <w:divBdr>
                <w:top w:val="none" w:sz="0" w:space="0" w:color="auto"/>
                <w:left w:val="none" w:sz="0" w:space="0" w:color="auto"/>
                <w:bottom w:val="none" w:sz="0" w:space="0" w:color="auto"/>
                <w:right w:val="none" w:sz="0" w:space="0" w:color="auto"/>
              </w:divBdr>
            </w:div>
          </w:divsChild>
        </w:div>
        <w:div w:id="1209490274">
          <w:marLeft w:val="0"/>
          <w:marRight w:val="0"/>
          <w:marTop w:val="0"/>
          <w:marBottom w:val="0"/>
          <w:divBdr>
            <w:top w:val="none" w:sz="0" w:space="0" w:color="auto"/>
            <w:left w:val="none" w:sz="0" w:space="0" w:color="auto"/>
            <w:bottom w:val="none" w:sz="0" w:space="0" w:color="auto"/>
            <w:right w:val="none" w:sz="0" w:space="0" w:color="auto"/>
          </w:divBdr>
          <w:divsChild>
            <w:div w:id="1193809339">
              <w:marLeft w:val="0"/>
              <w:marRight w:val="0"/>
              <w:marTop w:val="0"/>
              <w:marBottom w:val="0"/>
              <w:divBdr>
                <w:top w:val="none" w:sz="0" w:space="0" w:color="auto"/>
                <w:left w:val="none" w:sz="0" w:space="0" w:color="auto"/>
                <w:bottom w:val="none" w:sz="0" w:space="0" w:color="auto"/>
                <w:right w:val="none" w:sz="0" w:space="0" w:color="auto"/>
              </w:divBdr>
            </w:div>
          </w:divsChild>
        </w:div>
        <w:div w:id="397049742">
          <w:marLeft w:val="0"/>
          <w:marRight w:val="0"/>
          <w:marTop w:val="0"/>
          <w:marBottom w:val="0"/>
          <w:divBdr>
            <w:top w:val="none" w:sz="0" w:space="0" w:color="auto"/>
            <w:left w:val="none" w:sz="0" w:space="0" w:color="auto"/>
            <w:bottom w:val="none" w:sz="0" w:space="0" w:color="auto"/>
            <w:right w:val="none" w:sz="0" w:space="0" w:color="auto"/>
          </w:divBdr>
          <w:divsChild>
            <w:div w:id="1776635850">
              <w:marLeft w:val="0"/>
              <w:marRight w:val="0"/>
              <w:marTop w:val="0"/>
              <w:marBottom w:val="0"/>
              <w:divBdr>
                <w:top w:val="none" w:sz="0" w:space="0" w:color="auto"/>
                <w:left w:val="none" w:sz="0" w:space="0" w:color="auto"/>
                <w:bottom w:val="none" w:sz="0" w:space="0" w:color="auto"/>
                <w:right w:val="none" w:sz="0" w:space="0" w:color="auto"/>
              </w:divBdr>
            </w:div>
          </w:divsChild>
        </w:div>
        <w:div w:id="1982617435">
          <w:marLeft w:val="0"/>
          <w:marRight w:val="0"/>
          <w:marTop w:val="0"/>
          <w:marBottom w:val="0"/>
          <w:divBdr>
            <w:top w:val="none" w:sz="0" w:space="0" w:color="auto"/>
            <w:left w:val="none" w:sz="0" w:space="0" w:color="auto"/>
            <w:bottom w:val="none" w:sz="0" w:space="0" w:color="auto"/>
            <w:right w:val="none" w:sz="0" w:space="0" w:color="auto"/>
          </w:divBdr>
          <w:divsChild>
            <w:div w:id="3529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3623">
      <w:bodyDiv w:val="1"/>
      <w:marLeft w:val="0"/>
      <w:marRight w:val="0"/>
      <w:marTop w:val="0"/>
      <w:marBottom w:val="0"/>
      <w:divBdr>
        <w:top w:val="none" w:sz="0" w:space="0" w:color="auto"/>
        <w:left w:val="none" w:sz="0" w:space="0" w:color="auto"/>
        <w:bottom w:val="none" w:sz="0" w:space="0" w:color="auto"/>
        <w:right w:val="none" w:sz="0" w:space="0" w:color="auto"/>
      </w:divBdr>
      <w:divsChild>
        <w:div w:id="612636166">
          <w:marLeft w:val="360"/>
          <w:marRight w:val="0"/>
          <w:marTop w:val="400"/>
          <w:marBottom w:val="0"/>
          <w:divBdr>
            <w:top w:val="none" w:sz="0" w:space="0" w:color="auto"/>
            <w:left w:val="none" w:sz="0" w:space="0" w:color="auto"/>
            <w:bottom w:val="none" w:sz="0" w:space="0" w:color="auto"/>
            <w:right w:val="none" w:sz="0" w:space="0" w:color="auto"/>
          </w:divBdr>
        </w:div>
      </w:divsChild>
    </w:div>
    <w:div w:id="1853031453">
      <w:bodyDiv w:val="1"/>
      <w:marLeft w:val="0"/>
      <w:marRight w:val="0"/>
      <w:marTop w:val="0"/>
      <w:marBottom w:val="0"/>
      <w:divBdr>
        <w:top w:val="none" w:sz="0" w:space="0" w:color="auto"/>
        <w:left w:val="none" w:sz="0" w:space="0" w:color="auto"/>
        <w:bottom w:val="none" w:sz="0" w:space="0" w:color="auto"/>
        <w:right w:val="none" w:sz="0" w:space="0" w:color="auto"/>
      </w:divBdr>
      <w:divsChild>
        <w:div w:id="828011915">
          <w:marLeft w:val="0"/>
          <w:marRight w:val="0"/>
          <w:marTop w:val="0"/>
          <w:marBottom w:val="0"/>
          <w:divBdr>
            <w:top w:val="none" w:sz="0" w:space="0" w:color="auto"/>
            <w:left w:val="none" w:sz="0" w:space="0" w:color="auto"/>
            <w:bottom w:val="none" w:sz="0" w:space="0" w:color="auto"/>
            <w:right w:val="none" w:sz="0" w:space="0" w:color="auto"/>
          </w:divBdr>
          <w:divsChild>
            <w:div w:id="861746849">
              <w:marLeft w:val="0"/>
              <w:marRight w:val="0"/>
              <w:marTop w:val="0"/>
              <w:marBottom w:val="0"/>
              <w:divBdr>
                <w:top w:val="none" w:sz="0" w:space="0" w:color="auto"/>
                <w:left w:val="none" w:sz="0" w:space="0" w:color="auto"/>
                <w:bottom w:val="none" w:sz="0" w:space="0" w:color="auto"/>
                <w:right w:val="none" w:sz="0" w:space="0" w:color="auto"/>
              </w:divBdr>
            </w:div>
            <w:div w:id="622003036">
              <w:marLeft w:val="0"/>
              <w:marRight w:val="0"/>
              <w:marTop w:val="0"/>
              <w:marBottom w:val="0"/>
              <w:divBdr>
                <w:top w:val="none" w:sz="0" w:space="0" w:color="auto"/>
                <w:left w:val="none" w:sz="0" w:space="0" w:color="auto"/>
                <w:bottom w:val="none" w:sz="0" w:space="0" w:color="auto"/>
                <w:right w:val="none" w:sz="0" w:space="0" w:color="auto"/>
              </w:divBdr>
            </w:div>
            <w:div w:id="588387741">
              <w:marLeft w:val="0"/>
              <w:marRight w:val="0"/>
              <w:marTop w:val="0"/>
              <w:marBottom w:val="0"/>
              <w:divBdr>
                <w:top w:val="none" w:sz="0" w:space="0" w:color="auto"/>
                <w:left w:val="none" w:sz="0" w:space="0" w:color="auto"/>
                <w:bottom w:val="none" w:sz="0" w:space="0" w:color="auto"/>
                <w:right w:val="none" w:sz="0" w:space="0" w:color="auto"/>
              </w:divBdr>
            </w:div>
            <w:div w:id="253056507">
              <w:marLeft w:val="0"/>
              <w:marRight w:val="0"/>
              <w:marTop w:val="0"/>
              <w:marBottom w:val="0"/>
              <w:divBdr>
                <w:top w:val="none" w:sz="0" w:space="0" w:color="auto"/>
                <w:left w:val="none" w:sz="0" w:space="0" w:color="auto"/>
                <w:bottom w:val="none" w:sz="0" w:space="0" w:color="auto"/>
                <w:right w:val="none" w:sz="0" w:space="0" w:color="auto"/>
              </w:divBdr>
            </w:div>
          </w:divsChild>
        </w:div>
        <w:div w:id="273363751">
          <w:marLeft w:val="0"/>
          <w:marRight w:val="0"/>
          <w:marTop w:val="0"/>
          <w:marBottom w:val="0"/>
          <w:divBdr>
            <w:top w:val="none" w:sz="0" w:space="0" w:color="auto"/>
            <w:left w:val="none" w:sz="0" w:space="0" w:color="auto"/>
            <w:bottom w:val="none" w:sz="0" w:space="0" w:color="auto"/>
            <w:right w:val="none" w:sz="0" w:space="0" w:color="auto"/>
          </w:divBdr>
          <w:divsChild>
            <w:div w:id="1255741613">
              <w:marLeft w:val="0"/>
              <w:marRight w:val="0"/>
              <w:marTop w:val="0"/>
              <w:marBottom w:val="0"/>
              <w:divBdr>
                <w:top w:val="none" w:sz="0" w:space="0" w:color="auto"/>
                <w:left w:val="none" w:sz="0" w:space="0" w:color="auto"/>
                <w:bottom w:val="none" w:sz="0" w:space="0" w:color="auto"/>
                <w:right w:val="none" w:sz="0" w:space="0" w:color="auto"/>
              </w:divBdr>
            </w:div>
            <w:div w:id="101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9109">
      <w:bodyDiv w:val="1"/>
      <w:marLeft w:val="0"/>
      <w:marRight w:val="0"/>
      <w:marTop w:val="0"/>
      <w:marBottom w:val="0"/>
      <w:divBdr>
        <w:top w:val="none" w:sz="0" w:space="0" w:color="auto"/>
        <w:left w:val="none" w:sz="0" w:space="0" w:color="auto"/>
        <w:bottom w:val="none" w:sz="0" w:space="0" w:color="auto"/>
        <w:right w:val="none" w:sz="0" w:space="0" w:color="auto"/>
      </w:divBdr>
      <w:divsChild>
        <w:div w:id="423721223">
          <w:marLeft w:val="0"/>
          <w:marRight w:val="0"/>
          <w:marTop w:val="0"/>
          <w:marBottom w:val="0"/>
          <w:divBdr>
            <w:top w:val="none" w:sz="0" w:space="0" w:color="auto"/>
            <w:left w:val="none" w:sz="0" w:space="0" w:color="auto"/>
            <w:bottom w:val="none" w:sz="0" w:space="0" w:color="auto"/>
            <w:right w:val="none" w:sz="0" w:space="0" w:color="auto"/>
          </w:divBdr>
        </w:div>
        <w:div w:id="733312781">
          <w:marLeft w:val="0"/>
          <w:marRight w:val="0"/>
          <w:marTop w:val="0"/>
          <w:marBottom w:val="0"/>
          <w:divBdr>
            <w:top w:val="none" w:sz="0" w:space="0" w:color="auto"/>
            <w:left w:val="none" w:sz="0" w:space="0" w:color="auto"/>
            <w:bottom w:val="none" w:sz="0" w:space="0" w:color="auto"/>
            <w:right w:val="none" w:sz="0" w:space="0" w:color="auto"/>
          </w:divBdr>
        </w:div>
        <w:div w:id="1733233471">
          <w:marLeft w:val="0"/>
          <w:marRight w:val="0"/>
          <w:marTop w:val="0"/>
          <w:marBottom w:val="0"/>
          <w:divBdr>
            <w:top w:val="none" w:sz="0" w:space="0" w:color="auto"/>
            <w:left w:val="none" w:sz="0" w:space="0" w:color="auto"/>
            <w:bottom w:val="none" w:sz="0" w:space="0" w:color="auto"/>
            <w:right w:val="none" w:sz="0" w:space="0" w:color="auto"/>
          </w:divBdr>
        </w:div>
      </w:divsChild>
    </w:div>
    <w:div w:id="207588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rsonneltoday.com/hr/improving-wellbeing-wor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sandy\Downloads\http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iff"/><Relationship Id="rId5" Type="http://schemas.openxmlformats.org/officeDocument/2006/relationships/numbering" Target="numbering.xml"/><Relationship Id="rId15" Type="http://schemas.openxmlformats.org/officeDocument/2006/relationships/hyperlink" Target="https://www.citethemrightonline.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ersonneltoday.com/hr/improving-wellbeing-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0D30D9CF29AC4BADFA558DD45D6ECC" ma:contentTypeVersion="13" ma:contentTypeDescription="Create a new document." ma:contentTypeScope="" ma:versionID="3e16e9fcccd42fb49678d4e34f43f498">
  <xsd:schema xmlns:xsd="http://www.w3.org/2001/XMLSchema" xmlns:xs="http://www.w3.org/2001/XMLSchema" xmlns:p="http://schemas.microsoft.com/office/2006/metadata/properties" xmlns:ns3="1b09762d-7b38-4fc9-a86c-0e7567ddd811" xmlns:ns4="34ce7fbc-7d21-4f37-a3bf-a960bf275b72" targetNamespace="http://schemas.microsoft.com/office/2006/metadata/properties" ma:root="true" ma:fieldsID="ce364c093bb446d377621a0aad5bcd13" ns3:_="" ns4:_="">
    <xsd:import namespace="1b09762d-7b38-4fc9-a86c-0e7567ddd811"/>
    <xsd:import namespace="34ce7fbc-7d21-4f37-a3bf-a960bf275b7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09762d-7b38-4fc9-a86c-0e7567ddd8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e7fbc-7d21-4f37-a3bf-a960bf275b7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10BD9-5666-4AD8-B0D3-9B5667FEB3A3}">
  <ds:schemaRefs>
    <ds:schemaRef ds:uri="http://schemas.microsoft.com/sharepoint/v3/contenttype/forms"/>
  </ds:schemaRefs>
</ds:datastoreItem>
</file>

<file path=customXml/itemProps2.xml><?xml version="1.0" encoding="utf-8"?>
<ds:datastoreItem xmlns:ds="http://schemas.openxmlformats.org/officeDocument/2006/customXml" ds:itemID="{93D9E987-3B91-400A-8D39-EEC15D2554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09762d-7b38-4fc9-a86c-0e7567ddd811"/>
    <ds:schemaRef ds:uri="34ce7fbc-7d21-4f37-a3bf-a960bf275b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443C2D-44FE-4770-B222-C5EF7389531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952516-315F-4713-A66F-A9E7F7D72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Canterbury Christ Church University</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Hatier, Cecile (cecile.hatier@canterbury.ac.uk)</dc:creator>
  <cp:keywords/>
  <dc:description/>
  <cp:lastModifiedBy>Chijioke Olivier Agomo</cp:lastModifiedBy>
  <cp:revision>6</cp:revision>
  <dcterms:created xsi:type="dcterms:W3CDTF">2023-06-15T11:51:00Z</dcterms:created>
  <dcterms:modified xsi:type="dcterms:W3CDTF">2023-06-15T12:02:00Z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0x010100050D30D9CF29AC4BADFA558DD45D6ECC</vt:lpwstr>
  </property>
</Properties>
</file>