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A511" w14:textId="34926985" w:rsidR="005729C1" w:rsidRPr="00FD61B6" w:rsidRDefault="005729C1" w:rsidP="00FD61B6">
      <w:pPr>
        <w:jc w:val="center"/>
        <w:rPr>
          <w:b/>
          <w:sz w:val="32"/>
          <w:szCs w:val="32"/>
        </w:rPr>
      </w:pPr>
      <w:r w:rsidRPr="00FD61B6">
        <w:rPr>
          <w:b/>
          <w:sz w:val="32"/>
          <w:szCs w:val="32"/>
        </w:rPr>
        <w:t>Physical Activity</w:t>
      </w:r>
      <w:r w:rsidR="007A5790">
        <w:rPr>
          <w:b/>
          <w:sz w:val="32"/>
          <w:szCs w:val="32"/>
        </w:rPr>
        <w:t xml:space="preserve">, </w:t>
      </w:r>
      <w:proofErr w:type="gramStart"/>
      <w:r w:rsidRPr="00FD61B6">
        <w:rPr>
          <w:b/>
          <w:sz w:val="32"/>
          <w:szCs w:val="32"/>
        </w:rPr>
        <w:t>Health</w:t>
      </w:r>
      <w:proofErr w:type="gramEnd"/>
      <w:r w:rsidR="007A5790">
        <w:rPr>
          <w:b/>
          <w:sz w:val="32"/>
          <w:szCs w:val="32"/>
        </w:rPr>
        <w:t xml:space="preserve"> and Wellbeing</w:t>
      </w:r>
      <w:r w:rsidRPr="00FD61B6">
        <w:rPr>
          <w:b/>
          <w:sz w:val="32"/>
          <w:szCs w:val="32"/>
        </w:rPr>
        <w:t xml:space="preserve"> MHSMD3PAH</w:t>
      </w:r>
    </w:p>
    <w:p w14:paraId="167E59A4" w14:textId="325BA451" w:rsidR="000B5A00" w:rsidRPr="00FD61B6" w:rsidRDefault="005729C1" w:rsidP="005729C1">
      <w:pPr>
        <w:jc w:val="center"/>
        <w:rPr>
          <w:b/>
          <w:sz w:val="32"/>
          <w:szCs w:val="32"/>
          <w:u w:val="single"/>
        </w:rPr>
      </w:pPr>
      <w:r w:rsidRPr="00FD61B6">
        <w:rPr>
          <w:b/>
          <w:sz w:val="32"/>
          <w:szCs w:val="32"/>
          <w:u w:val="single"/>
        </w:rPr>
        <w:t>Guidelines for poster presentations</w:t>
      </w:r>
      <w:r w:rsidR="00BF5DBE" w:rsidRPr="00FD61B6">
        <w:rPr>
          <w:b/>
          <w:sz w:val="32"/>
          <w:szCs w:val="32"/>
          <w:u w:val="single"/>
        </w:rPr>
        <w:t xml:space="preserve"> 20</w:t>
      </w:r>
      <w:r w:rsidR="007A5790">
        <w:rPr>
          <w:b/>
          <w:sz w:val="32"/>
          <w:szCs w:val="32"/>
          <w:u w:val="single"/>
        </w:rPr>
        <w:t>2</w:t>
      </w:r>
      <w:r w:rsidR="00706574">
        <w:rPr>
          <w:b/>
          <w:sz w:val="32"/>
          <w:szCs w:val="32"/>
          <w:u w:val="single"/>
        </w:rPr>
        <w:t>2</w:t>
      </w:r>
      <w:r w:rsidR="00BF5DBE" w:rsidRPr="00FD61B6">
        <w:rPr>
          <w:b/>
          <w:sz w:val="32"/>
          <w:szCs w:val="32"/>
          <w:u w:val="single"/>
        </w:rPr>
        <w:t>-20</w:t>
      </w:r>
      <w:r w:rsidR="00B374C5">
        <w:rPr>
          <w:b/>
          <w:sz w:val="32"/>
          <w:szCs w:val="32"/>
          <w:u w:val="single"/>
        </w:rPr>
        <w:t>2</w:t>
      </w:r>
      <w:r w:rsidR="00706574">
        <w:rPr>
          <w:b/>
          <w:sz w:val="32"/>
          <w:szCs w:val="32"/>
          <w:u w:val="single"/>
        </w:rPr>
        <w:t>3</w:t>
      </w:r>
      <w:r w:rsidR="00BF5DBE" w:rsidRPr="00FD61B6">
        <w:rPr>
          <w:b/>
          <w:sz w:val="32"/>
          <w:szCs w:val="32"/>
          <w:u w:val="single"/>
        </w:rPr>
        <w:t xml:space="preserve"> </w:t>
      </w:r>
    </w:p>
    <w:p w14:paraId="0841A19A" w14:textId="77777777" w:rsidR="00BF5DBE" w:rsidRDefault="00BF5DBE" w:rsidP="005729C1">
      <w:pPr>
        <w:jc w:val="center"/>
      </w:pPr>
    </w:p>
    <w:p w14:paraId="408B2DE9" w14:textId="6AD0E6D3" w:rsidR="000B201F" w:rsidRPr="00283E84" w:rsidRDefault="000B201F" w:rsidP="000B201F">
      <w:pPr>
        <w:pStyle w:val="BodyText2"/>
        <w:numPr>
          <w:ilvl w:val="0"/>
          <w:numId w:val="1"/>
        </w:numPr>
        <w:tabs>
          <w:tab w:val="left" w:pos="-709"/>
        </w:tabs>
        <w:rPr>
          <w:rFonts w:asciiTheme="majorHAnsi" w:hAnsiTheme="majorHAnsi"/>
          <w:b w:val="0"/>
          <w:bCs/>
          <w:sz w:val="28"/>
          <w:szCs w:val="28"/>
          <w:lang w:val="en-GB"/>
        </w:rPr>
      </w:pP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Design a poster that aims to </w:t>
      </w:r>
      <w:r w:rsidRPr="000B201F">
        <w:rPr>
          <w:rFonts w:asciiTheme="majorHAnsi" w:hAnsiTheme="majorHAnsi"/>
          <w:bCs/>
          <w:sz w:val="28"/>
          <w:szCs w:val="28"/>
          <w:lang w:val="en-GB"/>
        </w:rPr>
        <w:t>raise awareness</w:t>
      </w: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of the importance of increasing physical activity in students and / or staff of CCCU</w:t>
      </w:r>
      <w:r w:rsidR="00706574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AND London School of Commerce</w:t>
      </w:r>
      <w:r w:rsidRPr="00283E84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. </w:t>
      </w:r>
    </w:p>
    <w:p w14:paraId="366D2B6C" w14:textId="542B026A" w:rsidR="000B201F" w:rsidRDefault="000B201F" w:rsidP="000B201F">
      <w:pPr>
        <w:pStyle w:val="BodyText2"/>
        <w:numPr>
          <w:ilvl w:val="0"/>
          <w:numId w:val="1"/>
        </w:numPr>
        <w:tabs>
          <w:tab w:val="left" w:pos="-709"/>
        </w:tabs>
        <w:rPr>
          <w:rFonts w:asciiTheme="majorHAnsi" w:hAnsiTheme="majorHAnsi"/>
          <w:b w:val="0"/>
          <w:bCs/>
          <w:sz w:val="28"/>
          <w:szCs w:val="28"/>
          <w:lang w:val="en-GB"/>
        </w:rPr>
      </w:pP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Your </w:t>
      </w:r>
      <w:r w:rsidRPr="000B201F">
        <w:rPr>
          <w:rFonts w:asciiTheme="majorHAnsi" w:hAnsiTheme="majorHAnsi"/>
          <w:bCs/>
          <w:sz w:val="28"/>
          <w:szCs w:val="28"/>
          <w:lang w:val="en-GB"/>
        </w:rPr>
        <w:t>aim</w:t>
      </w: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is to create an intervention that ‘nudges’ students and staff to increase their levels of physical activity within the environment of the University – the aim is to reduce time spent sedentary and increase time spent moving. </w:t>
      </w:r>
    </w:p>
    <w:p w14:paraId="152797AB" w14:textId="63FA155D" w:rsidR="000B201F" w:rsidRDefault="000B201F" w:rsidP="000B201F">
      <w:pPr>
        <w:pStyle w:val="BodyText2"/>
        <w:numPr>
          <w:ilvl w:val="0"/>
          <w:numId w:val="1"/>
        </w:numPr>
        <w:tabs>
          <w:tab w:val="left" w:pos="-709"/>
        </w:tabs>
        <w:rPr>
          <w:rFonts w:asciiTheme="majorHAnsi" w:hAnsiTheme="majorHAnsi"/>
          <w:b w:val="0"/>
          <w:bCs/>
          <w:sz w:val="28"/>
          <w:szCs w:val="28"/>
          <w:lang w:val="en-GB"/>
        </w:rPr>
      </w:pP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The academic underpinning / rationale for your intervention </w:t>
      </w:r>
      <w:r w:rsidRPr="000B201F">
        <w:rPr>
          <w:rFonts w:asciiTheme="majorHAnsi" w:hAnsiTheme="majorHAnsi"/>
          <w:b w:val="0"/>
          <w:bCs/>
          <w:sz w:val="28"/>
          <w:szCs w:val="28"/>
          <w:u w:val="single"/>
          <w:lang w:val="en-GB"/>
        </w:rPr>
        <w:t>should be clearly displayed</w:t>
      </w: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as part of the poster. </w:t>
      </w:r>
    </w:p>
    <w:p w14:paraId="0C126E4D" w14:textId="72D702A7" w:rsidR="000B13C2" w:rsidRPr="00283E84" w:rsidRDefault="000B13C2" w:rsidP="000B201F">
      <w:pPr>
        <w:pStyle w:val="BodyText2"/>
        <w:numPr>
          <w:ilvl w:val="0"/>
          <w:numId w:val="1"/>
        </w:numPr>
        <w:tabs>
          <w:tab w:val="left" w:pos="-709"/>
        </w:tabs>
        <w:rPr>
          <w:rFonts w:asciiTheme="majorHAnsi" w:hAnsiTheme="majorHAnsi"/>
          <w:b w:val="0"/>
          <w:bCs/>
          <w:sz w:val="28"/>
          <w:szCs w:val="28"/>
          <w:lang w:val="en-GB"/>
        </w:rPr>
      </w:pP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As </w:t>
      </w:r>
      <w:r w:rsidR="001E3C06">
        <w:rPr>
          <w:rFonts w:asciiTheme="majorHAnsi" w:hAnsiTheme="majorHAnsi"/>
          <w:b w:val="0"/>
          <w:bCs/>
          <w:sz w:val="28"/>
          <w:szCs w:val="28"/>
          <w:lang w:val="en-GB"/>
        </w:rPr>
        <w:t>this</w:t>
      </w: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is a group </w:t>
      </w:r>
      <w:r w:rsidR="001E3C06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activity, the workload should be shared </w:t>
      </w:r>
      <w:r w:rsidR="00645636" w:rsidRPr="00FD3D0D">
        <w:rPr>
          <w:rFonts w:asciiTheme="majorHAnsi" w:hAnsiTheme="majorHAnsi"/>
          <w:b w:val="0"/>
          <w:bCs/>
          <w:sz w:val="28"/>
          <w:szCs w:val="28"/>
          <w:u w:val="single"/>
          <w:lang w:val="en-GB"/>
        </w:rPr>
        <w:t>equally</w:t>
      </w:r>
      <w:r w:rsidR="00645636">
        <w:rPr>
          <w:rFonts w:asciiTheme="majorHAnsi" w:hAnsiTheme="majorHAnsi"/>
          <w:b w:val="0"/>
          <w:bCs/>
          <w:sz w:val="28"/>
          <w:szCs w:val="28"/>
          <w:lang w:val="en-GB"/>
        </w:rPr>
        <w:t>,</w:t>
      </w:r>
      <w:r w:rsidR="001E3C06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and the members of the group should </w:t>
      </w:r>
      <w:r w:rsidR="002278D7">
        <w:rPr>
          <w:rFonts w:asciiTheme="majorHAnsi" w:hAnsiTheme="majorHAnsi"/>
          <w:b w:val="0"/>
          <w:bCs/>
          <w:sz w:val="28"/>
          <w:szCs w:val="28"/>
          <w:lang w:val="en-GB"/>
        </w:rPr>
        <w:t>take responsibility for clear sections of the poster</w:t>
      </w:r>
      <w:r w:rsidR="008D6542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. For example, student 1 </w:t>
      </w:r>
      <w:r w:rsidR="00645636">
        <w:rPr>
          <w:rFonts w:asciiTheme="majorHAnsi" w:hAnsiTheme="majorHAnsi"/>
          <w:b w:val="0"/>
          <w:bCs/>
          <w:sz w:val="28"/>
          <w:szCs w:val="28"/>
          <w:lang w:val="en-GB"/>
        </w:rPr>
        <w:t>crea</w:t>
      </w:r>
      <w:r w:rsidR="002E4DEB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tes the introduction, student 2 </w:t>
      </w:r>
      <w:r w:rsidR="00645636">
        <w:rPr>
          <w:rFonts w:asciiTheme="majorHAnsi" w:hAnsiTheme="majorHAnsi"/>
          <w:b w:val="0"/>
          <w:bCs/>
          <w:sz w:val="28"/>
          <w:szCs w:val="28"/>
          <w:lang w:val="en-GB"/>
        </w:rPr>
        <w:t>crea</w:t>
      </w:r>
      <w:r w:rsidR="002E4DEB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tes the </w:t>
      </w:r>
      <w:r w:rsidR="00645636">
        <w:rPr>
          <w:rFonts w:asciiTheme="majorHAnsi" w:hAnsiTheme="majorHAnsi"/>
          <w:b w:val="0"/>
          <w:bCs/>
          <w:sz w:val="28"/>
          <w:szCs w:val="28"/>
          <w:lang w:val="en-GB"/>
        </w:rPr>
        <w:t>theories/concepts section, student 3 creates the explanation of the intervention.</w:t>
      </w:r>
      <w:r w:rsidR="00A32406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When the poster is presented, </w:t>
      </w:r>
      <w:r w:rsidR="005524B4">
        <w:rPr>
          <w:rFonts w:asciiTheme="majorHAnsi" w:hAnsiTheme="majorHAnsi"/>
          <w:b w:val="0"/>
          <w:bCs/>
          <w:sz w:val="28"/>
          <w:szCs w:val="28"/>
          <w:lang w:val="en-GB"/>
        </w:rPr>
        <w:t>specific attention will be given to the relev</w:t>
      </w:r>
      <w:r w:rsidR="0097354E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ant area of the poster when </w:t>
      </w:r>
      <w:r w:rsidR="00AA4132">
        <w:rPr>
          <w:rFonts w:asciiTheme="majorHAnsi" w:hAnsiTheme="majorHAnsi"/>
          <w:b w:val="0"/>
          <w:bCs/>
          <w:sz w:val="28"/>
          <w:szCs w:val="28"/>
          <w:lang w:val="en-GB"/>
        </w:rPr>
        <w:t>each group member</w:t>
      </w:r>
      <w:r w:rsidR="0097354E"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is assessed.</w:t>
      </w:r>
    </w:p>
    <w:p w14:paraId="72662832" w14:textId="6E7FBD38" w:rsidR="000B201F" w:rsidRPr="000B201F" w:rsidRDefault="000B201F" w:rsidP="000B201F">
      <w:pPr>
        <w:pStyle w:val="BodyText2"/>
        <w:numPr>
          <w:ilvl w:val="0"/>
          <w:numId w:val="1"/>
        </w:numPr>
        <w:tabs>
          <w:tab w:val="left" w:pos="-709"/>
        </w:tabs>
        <w:rPr>
          <w:rFonts w:asciiTheme="majorHAnsi" w:hAnsiTheme="majorHAnsi"/>
          <w:b w:val="0"/>
          <w:bCs/>
          <w:sz w:val="28"/>
          <w:szCs w:val="28"/>
          <w:lang w:val="en-GB"/>
        </w:rPr>
      </w:pP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Please refer to the </w:t>
      </w:r>
      <w:r w:rsidRPr="000B201F">
        <w:rPr>
          <w:rFonts w:asciiTheme="majorHAnsi" w:hAnsiTheme="majorHAnsi"/>
          <w:bCs/>
          <w:sz w:val="28"/>
          <w:szCs w:val="28"/>
          <w:lang w:val="en-GB"/>
        </w:rPr>
        <w:t>Poster Presentation Material</w:t>
      </w:r>
      <w:r>
        <w:rPr>
          <w:rFonts w:asciiTheme="majorHAnsi" w:hAnsiTheme="majorHAnsi"/>
          <w:b w:val="0"/>
          <w:bCs/>
          <w:sz w:val="28"/>
          <w:szCs w:val="28"/>
          <w:lang w:val="en-GB"/>
        </w:rPr>
        <w:t xml:space="preserve"> folder on Blackboard to develop your poster.</w:t>
      </w:r>
    </w:p>
    <w:p w14:paraId="58E14D30" w14:textId="16AFD409" w:rsidR="00BF5DBE" w:rsidRPr="00FD61B6" w:rsidRDefault="00BF5DBE" w:rsidP="00BF5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D61B6">
        <w:rPr>
          <w:b/>
          <w:sz w:val="28"/>
          <w:szCs w:val="28"/>
        </w:rPr>
        <w:t>Size</w:t>
      </w:r>
      <w:r w:rsidRPr="00FD61B6">
        <w:rPr>
          <w:sz w:val="28"/>
          <w:szCs w:val="28"/>
        </w:rPr>
        <w:t>.  Your poster should be A1 PORTRAIT (597mm wide by 841mm high).</w:t>
      </w:r>
    </w:p>
    <w:p w14:paraId="565B05C6" w14:textId="77777777" w:rsidR="00E4590E" w:rsidRPr="00FD61B6" w:rsidRDefault="00E4590E" w:rsidP="00E4590E">
      <w:pPr>
        <w:pStyle w:val="ListParagraph"/>
        <w:jc w:val="both"/>
        <w:rPr>
          <w:sz w:val="28"/>
          <w:szCs w:val="28"/>
        </w:rPr>
      </w:pPr>
    </w:p>
    <w:p w14:paraId="7CF966E0" w14:textId="65C9DE81" w:rsidR="00E4590E" w:rsidRPr="00FD61B6" w:rsidRDefault="00C74794" w:rsidP="00E4590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D61B6">
        <w:rPr>
          <w:b/>
          <w:sz w:val="28"/>
          <w:szCs w:val="28"/>
        </w:rPr>
        <w:t>Layout</w:t>
      </w:r>
      <w:r w:rsidRPr="00FD61B6">
        <w:rPr>
          <w:sz w:val="28"/>
          <w:szCs w:val="28"/>
        </w:rPr>
        <w:t xml:space="preserve">: Plan your layout with care.  </w:t>
      </w:r>
      <w:r w:rsidR="00FD61B6">
        <w:rPr>
          <w:sz w:val="28"/>
          <w:szCs w:val="28"/>
        </w:rPr>
        <w:t xml:space="preserve">Do not provide too much </w:t>
      </w:r>
      <w:proofErr w:type="gramStart"/>
      <w:r w:rsidR="00FD61B6">
        <w:rPr>
          <w:sz w:val="28"/>
          <w:szCs w:val="28"/>
        </w:rPr>
        <w:t>detail, and</w:t>
      </w:r>
      <w:proofErr w:type="gramEnd"/>
      <w:r w:rsidR="00FD61B6">
        <w:rPr>
          <w:sz w:val="28"/>
          <w:szCs w:val="28"/>
        </w:rPr>
        <w:t xml:space="preserve"> leave enough white</w:t>
      </w:r>
      <w:r w:rsidR="00B374C5">
        <w:rPr>
          <w:sz w:val="28"/>
          <w:szCs w:val="28"/>
        </w:rPr>
        <w:t xml:space="preserve"> / plain</w:t>
      </w:r>
      <w:r w:rsidR="00FD61B6">
        <w:rPr>
          <w:sz w:val="28"/>
          <w:szCs w:val="28"/>
        </w:rPr>
        <w:t xml:space="preserve"> space so that your poster looks organised and is easily readable.  </w:t>
      </w:r>
      <w:r w:rsidRPr="00FD61B6">
        <w:rPr>
          <w:sz w:val="28"/>
          <w:szCs w:val="28"/>
          <w:u w:val="single"/>
        </w:rPr>
        <w:t>You can include headings and subheadings</w:t>
      </w:r>
      <w:r w:rsidRPr="00FD61B6">
        <w:rPr>
          <w:sz w:val="28"/>
          <w:szCs w:val="28"/>
        </w:rPr>
        <w:t xml:space="preserve">.  </w:t>
      </w:r>
      <w:r w:rsidR="00FD61B6">
        <w:rPr>
          <w:sz w:val="28"/>
          <w:szCs w:val="28"/>
        </w:rPr>
        <w:t xml:space="preserve">Your information should flow (see examples below). </w:t>
      </w:r>
      <w:r w:rsidRPr="00FD61B6">
        <w:rPr>
          <w:sz w:val="28"/>
          <w:szCs w:val="28"/>
        </w:rPr>
        <w:t xml:space="preserve">Organise the information into sections.  The following sections are </w:t>
      </w:r>
      <w:proofErr w:type="gramStart"/>
      <w:r w:rsidRPr="00FD61B6">
        <w:rPr>
          <w:sz w:val="28"/>
          <w:szCs w:val="28"/>
        </w:rPr>
        <w:t>suggested</w:t>
      </w:r>
      <w:r w:rsidR="00E4590E" w:rsidRPr="00FD61B6">
        <w:rPr>
          <w:sz w:val="28"/>
          <w:szCs w:val="28"/>
        </w:rPr>
        <w:t>;</w:t>
      </w:r>
      <w:proofErr w:type="gramEnd"/>
    </w:p>
    <w:p w14:paraId="06EC9970" w14:textId="77777777" w:rsidR="00E4590E" w:rsidRPr="00FD61B6" w:rsidRDefault="00E4590E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FD61B6">
        <w:rPr>
          <w:sz w:val="28"/>
          <w:szCs w:val="28"/>
        </w:rPr>
        <w:t>Title</w:t>
      </w:r>
      <w:r w:rsidR="002C1FB9">
        <w:rPr>
          <w:sz w:val="28"/>
          <w:szCs w:val="28"/>
        </w:rPr>
        <w:t>, authors</w:t>
      </w:r>
    </w:p>
    <w:p w14:paraId="3DC70D1E" w14:textId="34183A23" w:rsidR="00E4590E" w:rsidRPr="00FD61B6" w:rsidRDefault="00515A9B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Introduction / </w:t>
      </w:r>
      <w:r w:rsidR="00B374C5">
        <w:rPr>
          <w:sz w:val="28"/>
          <w:szCs w:val="28"/>
        </w:rPr>
        <w:t>background to the topic of your poster</w:t>
      </w:r>
      <w:r w:rsidR="00E4590E" w:rsidRPr="00FD61B6">
        <w:rPr>
          <w:sz w:val="28"/>
          <w:szCs w:val="28"/>
        </w:rPr>
        <w:t xml:space="preserve"> </w:t>
      </w:r>
    </w:p>
    <w:p w14:paraId="184F10EA" w14:textId="43C472E9" w:rsidR="00E4590E" w:rsidRPr="00FD61B6" w:rsidRDefault="00B374C5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Theories / concepts that have informed your intervention</w:t>
      </w:r>
    </w:p>
    <w:p w14:paraId="2C48B2C2" w14:textId="18E75821" w:rsidR="00E4590E" w:rsidRPr="00FD61B6" w:rsidRDefault="00B374C5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Brief explanation of your intervention /poster</w:t>
      </w:r>
    </w:p>
    <w:p w14:paraId="4E3B9404" w14:textId="49E53BE5" w:rsidR="00515A9B" w:rsidRPr="00B374C5" w:rsidRDefault="00515A9B" w:rsidP="00B374C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  <w:r w:rsidRPr="00B374C5">
        <w:rPr>
          <w:sz w:val="28"/>
          <w:szCs w:val="28"/>
        </w:rPr>
        <w:t xml:space="preserve"> </w:t>
      </w:r>
    </w:p>
    <w:p w14:paraId="5EAA2CF3" w14:textId="77777777" w:rsidR="00515A9B" w:rsidRDefault="00515A9B" w:rsidP="00515A9B">
      <w:pPr>
        <w:pStyle w:val="ListParagraph"/>
        <w:jc w:val="both"/>
        <w:rPr>
          <w:sz w:val="28"/>
          <w:szCs w:val="28"/>
        </w:rPr>
      </w:pPr>
    </w:p>
    <w:p w14:paraId="7A60AC14" w14:textId="13329B6A" w:rsidR="00E4590E" w:rsidRDefault="00515A9B" w:rsidP="00B374C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typical poster contains about 1,000 words. Your graphics can convey a lot of information.  If you include graphs, ensure that you provide a title with the graph that explains what the viewer should understand from it. </w:t>
      </w:r>
    </w:p>
    <w:p w14:paraId="1780EF7A" w14:textId="77777777" w:rsidR="00B374C5" w:rsidRPr="00FD61B6" w:rsidRDefault="00B374C5" w:rsidP="00B374C5">
      <w:pPr>
        <w:pStyle w:val="ListParagraph"/>
        <w:jc w:val="both"/>
        <w:rPr>
          <w:sz w:val="28"/>
          <w:szCs w:val="28"/>
        </w:rPr>
      </w:pPr>
    </w:p>
    <w:p w14:paraId="69B68701" w14:textId="77777777" w:rsidR="00C74794" w:rsidRPr="00FD61B6" w:rsidRDefault="00C74794" w:rsidP="00BF5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D61B6">
        <w:rPr>
          <w:b/>
          <w:sz w:val="28"/>
          <w:szCs w:val="28"/>
        </w:rPr>
        <w:t>Colour</w:t>
      </w:r>
      <w:r w:rsidRPr="00FD61B6">
        <w:rPr>
          <w:sz w:val="28"/>
          <w:szCs w:val="28"/>
        </w:rPr>
        <w:t>: Colour is a way in which you can communicate your work effectively.  Choose colours that complement each other (text and background colours should complement each other).</w:t>
      </w:r>
    </w:p>
    <w:p w14:paraId="1A66286D" w14:textId="77777777" w:rsidR="004F7E46" w:rsidRPr="00FD61B6" w:rsidRDefault="004F7E46" w:rsidP="004F7E46">
      <w:pPr>
        <w:pStyle w:val="ListParagraph"/>
        <w:jc w:val="both"/>
        <w:rPr>
          <w:sz w:val="28"/>
          <w:szCs w:val="28"/>
        </w:rPr>
      </w:pPr>
    </w:p>
    <w:p w14:paraId="5C29A920" w14:textId="77777777" w:rsidR="004F7E46" w:rsidRPr="00FD61B6" w:rsidRDefault="00C74794" w:rsidP="00FD61B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D61B6">
        <w:rPr>
          <w:b/>
          <w:sz w:val="28"/>
          <w:szCs w:val="28"/>
        </w:rPr>
        <w:lastRenderedPageBreak/>
        <w:t>Font type</w:t>
      </w:r>
      <w:r w:rsidRPr="00FD61B6">
        <w:rPr>
          <w:sz w:val="28"/>
          <w:szCs w:val="28"/>
        </w:rPr>
        <w:t>: Select a font type that is easy to read (</w:t>
      </w:r>
      <w:proofErr w:type="gramStart"/>
      <w:r w:rsidRPr="00FD61B6">
        <w:rPr>
          <w:sz w:val="28"/>
          <w:szCs w:val="28"/>
        </w:rPr>
        <w:t>e.g.</w:t>
      </w:r>
      <w:proofErr w:type="gramEnd"/>
      <w:r w:rsidRPr="00FD61B6">
        <w:rPr>
          <w:sz w:val="28"/>
          <w:szCs w:val="28"/>
        </w:rPr>
        <w:t xml:space="preserve"> Arial).  Text that is written in italics or capitals are difficult to read and will detract from your work.  If you need to emphasise anything in your work, use bold-face type.</w:t>
      </w:r>
    </w:p>
    <w:p w14:paraId="454A0E10" w14:textId="77777777" w:rsidR="004F7E46" w:rsidRPr="00FD61B6" w:rsidRDefault="004F7E46" w:rsidP="004F7E46">
      <w:pPr>
        <w:pStyle w:val="ListParagraph"/>
        <w:jc w:val="both"/>
        <w:rPr>
          <w:sz w:val="28"/>
          <w:szCs w:val="28"/>
        </w:rPr>
      </w:pPr>
    </w:p>
    <w:p w14:paraId="450A42B2" w14:textId="77777777" w:rsidR="00E4590E" w:rsidRPr="00FD61B6" w:rsidRDefault="00E4590E" w:rsidP="00BF5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D61B6">
        <w:rPr>
          <w:b/>
          <w:sz w:val="28"/>
          <w:szCs w:val="28"/>
        </w:rPr>
        <w:t>Text size</w:t>
      </w:r>
      <w:r w:rsidRPr="00FD61B6">
        <w:rPr>
          <w:sz w:val="28"/>
          <w:szCs w:val="28"/>
        </w:rPr>
        <w:t xml:space="preserve">: The poster should be readable from a distance (1-3m).  Recommended font sizes to use </w:t>
      </w:r>
      <w:proofErr w:type="gramStart"/>
      <w:r w:rsidRPr="00FD61B6">
        <w:rPr>
          <w:sz w:val="28"/>
          <w:szCs w:val="28"/>
        </w:rPr>
        <w:t>are;</w:t>
      </w:r>
      <w:proofErr w:type="gramEnd"/>
    </w:p>
    <w:p w14:paraId="35AD7A0F" w14:textId="77777777" w:rsidR="00E4590E" w:rsidRPr="00FD61B6" w:rsidRDefault="00E4590E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FD61B6">
        <w:rPr>
          <w:sz w:val="28"/>
          <w:szCs w:val="28"/>
        </w:rPr>
        <w:t>Main title</w:t>
      </w:r>
      <w:r w:rsidRPr="00FD61B6">
        <w:rPr>
          <w:sz w:val="28"/>
          <w:szCs w:val="28"/>
        </w:rPr>
        <w:tab/>
      </w:r>
      <w:r w:rsidR="004A04EB">
        <w:rPr>
          <w:sz w:val="28"/>
          <w:szCs w:val="28"/>
        </w:rPr>
        <w:tab/>
        <w:t xml:space="preserve">100 </w:t>
      </w:r>
      <w:proofErr w:type="spellStart"/>
      <w:r w:rsidR="004A04EB">
        <w:rPr>
          <w:sz w:val="28"/>
          <w:szCs w:val="28"/>
        </w:rPr>
        <w:t>pt</w:t>
      </w:r>
      <w:proofErr w:type="spellEnd"/>
      <w:r w:rsidR="004A04EB">
        <w:rPr>
          <w:sz w:val="28"/>
          <w:szCs w:val="28"/>
        </w:rPr>
        <w:t xml:space="preserve"> bold sans serif font (Arial)</w:t>
      </w:r>
    </w:p>
    <w:p w14:paraId="5B3071A8" w14:textId="77777777" w:rsidR="00E4590E" w:rsidRPr="00FD61B6" w:rsidRDefault="00E4590E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FD61B6">
        <w:rPr>
          <w:sz w:val="28"/>
          <w:szCs w:val="28"/>
        </w:rPr>
        <w:t>Subheadings</w:t>
      </w:r>
      <w:r w:rsidRPr="00FD61B6">
        <w:rPr>
          <w:sz w:val="28"/>
          <w:szCs w:val="28"/>
        </w:rPr>
        <w:tab/>
      </w:r>
      <w:r w:rsidR="004A04EB">
        <w:rPr>
          <w:sz w:val="28"/>
          <w:szCs w:val="28"/>
        </w:rPr>
        <w:t xml:space="preserve">48 </w:t>
      </w:r>
      <w:proofErr w:type="spellStart"/>
      <w:r w:rsidR="004A04EB">
        <w:rPr>
          <w:sz w:val="28"/>
          <w:szCs w:val="28"/>
        </w:rPr>
        <w:t>pt</w:t>
      </w:r>
      <w:proofErr w:type="spellEnd"/>
      <w:r w:rsidR="004A04EB">
        <w:rPr>
          <w:sz w:val="28"/>
          <w:szCs w:val="28"/>
        </w:rPr>
        <w:t xml:space="preserve"> bold sans serif font (Times New Roman)</w:t>
      </w:r>
    </w:p>
    <w:p w14:paraId="6C851C8F" w14:textId="77777777" w:rsidR="00E4590E" w:rsidRPr="00FD61B6" w:rsidRDefault="00E4590E" w:rsidP="00E4590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FD61B6">
        <w:rPr>
          <w:sz w:val="28"/>
          <w:szCs w:val="28"/>
        </w:rPr>
        <w:t>Body text</w:t>
      </w:r>
      <w:r w:rsidRPr="00FD61B6">
        <w:rPr>
          <w:sz w:val="28"/>
          <w:szCs w:val="28"/>
        </w:rPr>
        <w:tab/>
      </w:r>
      <w:r w:rsidR="004A04EB">
        <w:rPr>
          <w:sz w:val="28"/>
          <w:szCs w:val="28"/>
        </w:rPr>
        <w:tab/>
        <w:t xml:space="preserve">28 </w:t>
      </w:r>
      <w:proofErr w:type="spellStart"/>
      <w:r w:rsidR="004A04EB">
        <w:rPr>
          <w:sz w:val="28"/>
          <w:szCs w:val="28"/>
        </w:rPr>
        <w:t>pt</w:t>
      </w:r>
      <w:proofErr w:type="spellEnd"/>
      <w:r w:rsidR="004A04EB">
        <w:rPr>
          <w:sz w:val="28"/>
          <w:szCs w:val="28"/>
        </w:rPr>
        <w:t xml:space="preserve"> serif font (Times New Roman)</w:t>
      </w:r>
    </w:p>
    <w:p w14:paraId="49A594AE" w14:textId="77777777" w:rsidR="004F7E46" w:rsidRPr="00FD61B6" w:rsidRDefault="004F7E46" w:rsidP="004F7E46">
      <w:pPr>
        <w:pStyle w:val="ListParagraph"/>
        <w:ind w:left="1440"/>
        <w:jc w:val="both"/>
        <w:rPr>
          <w:sz w:val="28"/>
          <w:szCs w:val="28"/>
        </w:rPr>
      </w:pPr>
    </w:p>
    <w:p w14:paraId="7045C56E" w14:textId="0A266C18" w:rsidR="00E4590E" w:rsidRPr="00FD61B6" w:rsidRDefault="00E4590E" w:rsidP="00BF5D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D61B6">
        <w:rPr>
          <w:b/>
          <w:sz w:val="28"/>
          <w:szCs w:val="28"/>
        </w:rPr>
        <w:t>Image</w:t>
      </w:r>
      <w:r w:rsidRPr="00FD61B6">
        <w:rPr>
          <w:sz w:val="28"/>
          <w:szCs w:val="28"/>
        </w:rPr>
        <w:t xml:space="preserve">s: </w:t>
      </w:r>
      <w:r w:rsidR="00B374C5">
        <w:rPr>
          <w:sz w:val="28"/>
          <w:szCs w:val="28"/>
        </w:rPr>
        <w:t>P</w:t>
      </w:r>
      <w:r w:rsidRPr="00FD61B6">
        <w:rPr>
          <w:sz w:val="28"/>
          <w:szCs w:val="28"/>
        </w:rPr>
        <w:t>lease ensure that these are of good quality.</w:t>
      </w:r>
    </w:p>
    <w:sectPr w:rsidR="00E4590E" w:rsidRPr="00FD61B6" w:rsidSect="00FD6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nst777 BT"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4FD"/>
    <w:multiLevelType w:val="hybridMultilevel"/>
    <w:tmpl w:val="8FF07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242F2"/>
    <w:multiLevelType w:val="hybridMultilevel"/>
    <w:tmpl w:val="E2BAA082"/>
    <w:lvl w:ilvl="0" w:tplc="0809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num w:numId="1" w16cid:durableId="1889686564">
    <w:abstractNumId w:val="0"/>
  </w:num>
  <w:num w:numId="2" w16cid:durableId="44592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C1"/>
    <w:rsid w:val="000B13C2"/>
    <w:rsid w:val="000B201F"/>
    <w:rsid w:val="001E3C06"/>
    <w:rsid w:val="002278D7"/>
    <w:rsid w:val="00274D4C"/>
    <w:rsid w:val="002C1FB9"/>
    <w:rsid w:val="002E4DEB"/>
    <w:rsid w:val="004A04EB"/>
    <w:rsid w:val="004F7E46"/>
    <w:rsid w:val="00515A9B"/>
    <w:rsid w:val="005524B4"/>
    <w:rsid w:val="005729C1"/>
    <w:rsid w:val="00645636"/>
    <w:rsid w:val="00706574"/>
    <w:rsid w:val="007A5790"/>
    <w:rsid w:val="008D6542"/>
    <w:rsid w:val="0097354E"/>
    <w:rsid w:val="00A04778"/>
    <w:rsid w:val="00A32406"/>
    <w:rsid w:val="00AA4132"/>
    <w:rsid w:val="00AC1198"/>
    <w:rsid w:val="00B374C5"/>
    <w:rsid w:val="00BF5DBE"/>
    <w:rsid w:val="00C74794"/>
    <w:rsid w:val="00CA58FA"/>
    <w:rsid w:val="00E4590E"/>
    <w:rsid w:val="00FD3D0D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AC60"/>
  <w15:chartTrackingRefBased/>
  <w15:docId w15:val="{2C7A4620-6BA7-44C7-AC35-4C0831B7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BE"/>
    <w:pPr>
      <w:ind w:left="720"/>
      <w:contextualSpacing/>
    </w:pPr>
  </w:style>
  <w:style w:type="paragraph" w:styleId="BodyText2">
    <w:name w:val="Body Text 2"/>
    <w:basedOn w:val="Normal"/>
    <w:link w:val="BodyText2Char"/>
    <w:rsid w:val="000B201F"/>
    <w:pPr>
      <w:tabs>
        <w:tab w:val="left" w:pos="2158"/>
        <w:tab w:val="left" w:pos="3614"/>
      </w:tabs>
      <w:spacing w:before="120" w:after="120" w:line="240" w:lineRule="auto"/>
      <w:jc w:val="both"/>
    </w:pPr>
    <w:rPr>
      <w:rFonts w:ascii="Humnst777 BT" w:eastAsia="Times New Roman" w:hAnsi="Humnst777 BT" w:cs="Times New Roman"/>
      <w:b/>
      <w:sz w:val="20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201F"/>
    <w:rPr>
      <w:rFonts w:ascii="Humnst777 BT" w:eastAsia="Times New Roman" w:hAnsi="Humnst777 BT" w:cs="Times New Roman"/>
      <w:b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AD7FD95347D4CB780B7289FEBA530" ma:contentTypeVersion="15" ma:contentTypeDescription="Create a new document." ma:contentTypeScope="" ma:versionID="5584290aa43f4113bf748372d63d3589">
  <xsd:schema xmlns:xsd="http://www.w3.org/2001/XMLSchema" xmlns:xs="http://www.w3.org/2001/XMLSchema" xmlns:p="http://schemas.microsoft.com/office/2006/metadata/properties" xmlns:ns3="8997d3a6-72df-41ba-8fca-128b1d1a1ea3" xmlns:ns4="2235652d-674c-4010-b91f-b24af75ecdf6" targetNamespace="http://schemas.microsoft.com/office/2006/metadata/properties" ma:root="true" ma:fieldsID="d9e60922689e666ded15ccccf61ef747" ns3:_="" ns4:_="">
    <xsd:import namespace="8997d3a6-72df-41ba-8fca-128b1d1a1ea3"/>
    <xsd:import namespace="2235652d-674c-4010-b91f-b24af75ecd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7d3a6-72df-41ba-8fca-128b1d1a1e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5652d-674c-4010-b91f-b24af75ec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5A85AA-F9D6-45F3-8272-44617EBFE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FE8CB-9B6B-4B5A-B320-A128CB7106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9532D8-B36D-49F5-BA8E-13D60E167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7d3a6-72df-41ba-8fca-128b1d1a1ea3"/>
    <ds:schemaRef ds:uri="2235652d-674c-4010-b91f-b24af75ec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Canterbury Christ Church University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Sheppard, Gail (gail.sheppard@canterbury.ac.uk)</dc:creator>
  <cp:keywords/>
  <dc:description/>
  <cp:lastModifiedBy>sandra okwara</cp:lastModifiedBy>
  <cp:revision>2</cp:revision>
  <dcterms:created xsi:type="dcterms:W3CDTF">2022-08-04T14:39:00Z</dcterms:created>
  <dcterms:modified xsi:type="dcterms:W3CDTF">2022-08-04T14:39:00Z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0x0101001D8AD7FD95347D4CB780B7289FEBA530</vt:lpwstr>
  </property>
</Properties>
</file>