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1E8049" w14:textId="78C50979" w:rsidR="001B4EF4" w:rsidRPr="009E272A" w:rsidRDefault="009E272A">
      <w:pPr>
        <w:rPr>
          <w:b/>
          <w:sz w:val="32"/>
          <w:szCs w:val="32"/>
        </w:rPr>
      </w:pPr>
      <w:r w:rsidRPr="009E272A">
        <w:rPr>
          <w:b/>
          <w:sz w:val="32"/>
          <w:szCs w:val="32"/>
        </w:rPr>
        <w:t xml:space="preserve">Question </w:t>
      </w:r>
    </w:p>
    <w:p w14:paraId="21E1D7E1" w14:textId="77777777" w:rsidR="00E25829" w:rsidRDefault="001B4EF4">
      <w:pPr>
        <w:rPr>
          <w:sz w:val="32"/>
          <w:szCs w:val="32"/>
        </w:rPr>
      </w:pPr>
      <w:r w:rsidRPr="00F86785">
        <w:rPr>
          <w:sz w:val="32"/>
          <w:szCs w:val="32"/>
        </w:rPr>
        <w:t>ABC Ltd is a manufacturing company</w:t>
      </w:r>
      <w:r w:rsidR="00E25829">
        <w:rPr>
          <w:sz w:val="32"/>
          <w:szCs w:val="32"/>
        </w:rPr>
        <w:t xml:space="preserve">. </w:t>
      </w:r>
      <w:r>
        <w:rPr>
          <w:sz w:val="32"/>
          <w:szCs w:val="32"/>
        </w:rPr>
        <w:t xml:space="preserve">The following cost information is available for </w:t>
      </w:r>
      <w:r w:rsidR="00E25829">
        <w:rPr>
          <w:sz w:val="32"/>
          <w:szCs w:val="32"/>
        </w:rPr>
        <w:t xml:space="preserve">its </w:t>
      </w:r>
      <w:r>
        <w:rPr>
          <w:sz w:val="32"/>
          <w:szCs w:val="32"/>
        </w:rPr>
        <w:t xml:space="preserve">manufacturing business </w:t>
      </w:r>
      <w:r w:rsidR="00E25829">
        <w:rPr>
          <w:sz w:val="32"/>
          <w:szCs w:val="32"/>
        </w:rPr>
        <w:t>for next month.</w:t>
      </w:r>
    </w:p>
    <w:p w14:paraId="278147C0" w14:textId="225E975F" w:rsidR="00202397" w:rsidRDefault="00202397">
      <w:pPr>
        <w:rPr>
          <w:sz w:val="32"/>
          <w:szCs w:val="32"/>
        </w:rPr>
      </w:pPr>
      <w:r>
        <w:rPr>
          <w:sz w:val="32"/>
          <w:szCs w:val="32"/>
        </w:rPr>
        <w:t xml:space="preserve">          </w:t>
      </w:r>
    </w:p>
    <w:tbl>
      <w:tblPr>
        <w:tblStyle w:val="TableGrid"/>
        <w:tblW w:w="0" w:type="auto"/>
        <w:tblLook w:val="04A0" w:firstRow="1" w:lastRow="0" w:firstColumn="1" w:lastColumn="0" w:noHBand="0" w:noVBand="1"/>
      </w:tblPr>
      <w:tblGrid>
        <w:gridCol w:w="4505"/>
        <w:gridCol w:w="4505"/>
      </w:tblGrid>
      <w:tr w:rsidR="00202397" w14:paraId="2F897047" w14:textId="77777777" w:rsidTr="00202397">
        <w:tc>
          <w:tcPr>
            <w:tcW w:w="4505" w:type="dxa"/>
          </w:tcPr>
          <w:p w14:paraId="15B47B93" w14:textId="77777777" w:rsidR="00202397" w:rsidRPr="00202397" w:rsidRDefault="00202397">
            <w:pPr>
              <w:rPr>
                <w:sz w:val="32"/>
                <w:szCs w:val="32"/>
              </w:rPr>
            </w:pPr>
          </w:p>
        </w:tc>
        <w:tc>
          <w:tcPr>
            <w:tcW w:w="4505" w:type="dxa"/>
          </w:tcPr>
          <w:p w14:paraId="47F57B56" w14:textId="7B7E59E5" w:rsidR="00202397" w:rsidRDefault="00202397">
            <w:pPr>
              <w:rPr>
                <w:sz w:val="32"/>
                <w:szCs w:val="32"/>
              </w:rPr>
            </w:pPr>
            <w:r>
              <w:rPr>
                <w:sz w:val="32"/>
                <w:szCs w:val="32"/>
              </w:rPr>
              <w:t xml:space="preserve">      £</w:t>
            </w:r>
          </w:p>
        </w:tc>
      </w:tr>
      <w:tr w:rsidR="00202397" w14:paraId="769E1878" w14:textId="77777777" w:rsidTr="00202397">
        <w:tc>
          <w:tcPr>
            <w:tcW w:w="4505" w:type="dxa"/>
          </w:tcPr>
          <w:p w14:paraId="3D1ABE49" w14:textId="7AC35E9F" w:rsidR="00202397" w:rsidRDefault="00202397">
            <w:pPr>
              <w:rPr>
                <w:sz w:val="32"/>
                <w:szCs w:val="32"/>
              </w:rPr>
            </w:pPr>
            <w:r w:rsidRPr="00202397">
              <w:rPr>
                <w:sz w:val="32"/>
                <w:szCs w:val="32"/>
              </w:rPr>
              <w:t>Raw</w:t>
            </w:r>
            <w:r>
              <w:rPr>
                <w:sz w:val="32"/>
                <w:szCs w:val="32"/>
              </w:rPr>
              <w:t>/direct</w:t>
            </w:r>
            <w:r w:rsidRPr="00202397">
              <w:rPr>
                <w:sz w:val="32"/>
                <w:szCs w:val="32"/>
              </w:rPr>
              <w:t xml:space="preserve"> materials</w:t>
            </w:r>
            <w:r>
              <w:rPr>
                <w:sz w:val="32"/>
                <w:szCs w:val="32"/>
              </w:rPr>
              <w:t xml:space="preserve"> </w:t>
            </w:r>
            <w:r w:rsidR="00F35ECF">
              <w:rPr>
                <w:sz w:val="32"/>
                <w:szCs w:val="32"/>
              </w:rPr>
              <w:t xml:space="preserve"> </w:t>
            </w:r>
            <w:r>
              <w:rPr>
                <w:sz w:val="32"/>
                <w:szCs w:val="32"/>
              </w:rPr>
              <w:t xml:space="preserve">  </w:t>
            </w:r>
          </w:p>
        </w:tc>
        <w:tc>
          <w:tcPr>
            <w:tcW w:w="4505" w:type="dxa"/>
          </w:tcPr>
          <w:p w14:paraId="4602DB26" w14:textId="2EDABF7C" w:rsidR="00202397" w:rsidRDefault="00202397">
            <w:pPr>
              <w:rPr>
                <w:sz w:val="32"/>
                <w:szCs w:val="32"/>
              </w:rPr>
            </w:pPr>
            <w:r>
              <w:rPr>
                <w:sz w:val="32"/>
                <w:szCs w:val="32"/>
              </w:rPr>
              <w:t>20,000</w:t>
            </w:r>
            <w:r w:rsidR="0086190F">
              <w:rPr>
                <w:sz w:val="32"/>
                <w:szCs w:val="32"/>
              </w:rPr>
              <w:t xml:space="preserve">        </w:t>
            </w:r>
          </w:p>
        </w:tc>
      </w:tr>
      <w:tr w:rsidR="00202397" w14:paraId="7E7172CF" w14:textId="77777777" w:rsidTr="00202397">
        <w:tc>
          <w:tcPr>
            <w:tcW w:w="4505" w:type="dxa"/>
          </w:tcPr>
          <w:p w14:paraId="2A1DA15E" w14:textId="66CE045F" w:rsidR="00202397" w:rsidRDefault="00202397">
            <w:pPr>
              <w:rPr>
                <w:sz w:val="32"/>
                <w:szCs w:val="32"/>
              </w:rPr>
            </w:pPr>
            <w:r>
              <w:rPr>
                <w:sz w:val="32"/>
                <w:szCs w:val="32"/>
              </w:rPr>
              <w:t>Direct labour</w:t>
            </w:r>
            <w:r w:rsidR="00F35ECF">
              <w:rPr>
                <w:sz w:val="32"/>
                <w:szCs w:val="32"/>
              </w:rPr>
              <w:t xml:space="preserve"> </w:t>
            </w:r>
            <w:r w:rsidR="00096BE3">
              <w:rPr>
                <w:sz w:val="32"/>
                <w:szCs w:val="32"/>
              </w:rPr>
              <w:t xml:space="preserve">                </w:t>
            </w:r>
          </w:p>
        </w:tc>
        <w:tc>
          <w:tcPr>
            <w:tcW w:w="4505" w:type="dxa"/>
          </w:tcPr>
          <w:p w14:paraId="4DC44AAB" w14:textId="088AA135" w:rsidR="00202397" w:rsidRDefault="00202397">
            <w:pPr>
              <w:rPr>
                <w:sz w:val="32"/>
                <w:szCs w:val="32"/>
              </w:rPr>
            </w:pPr>
            <w:r>
              <w:rPr>
                <w:sz w:val="32"/>
                <w:szCs w:val="32"/>
              </w:rPr>
              <w:t>25,000</w:t>
            </w:r>
            <w:r w:rsidR="0086190F">
              <w:rPr>
                <w:sz w:val="32"/>
                <w:szCs w:val="32"/>
              </w:rPr>
              <w:t xml:space="preserve">         </w:t>
            </w:r>
          </w:p>
        </w:tc>
      </w:tr>
      <w:tr w:rsidR="00202397" w14:paraId="1FECA51F" w14:textId="77777777" w:rsidTr="00202397">
        <w:tc>
          <w:tcPr>
            <w:tcW w:w="4505" w:type="dxa"/>
          </w:tcPr>
          <w:p w14:paraId="614E7698" w14:textId="2839D8CB" w:rsidR="00202397" w:rsidRDefault="00202397">
            <w:pPr>
              <w:rPr>
                <w:sz w:val="32"/>
                <w:szCs w:val="32"/>
              </w:rPr>
            </w:pPr>
            <w:r>
              <w:rPr>
                <w:sz w:val="32"/>
                <w:szCs w:val="32"/>
              </w:rPr>
              <w:t xml:space="preserve">Depreciation of machinery  </w:t>
            </w:r>
            <w:r w:rsidR="00B20B61">
              <w:rPr>
                <w:sz w:val="32"/>
                <w:szCs w:val="32"/>
              </w:rPr>
              <w:t xml:space="preserve">   </w:t>
            </w:r>
            <w:r>
              <w:rPr>
                <w:sz w:val="32"/>
                <w:szCs w:val="32"/>
              </w:rPr>
              <w:t xml:space="preserve"> </w:t>
            </w:r>
          </w:p>
        </w:tc>
        <w:tc>
          <w:tcPr>
            <w:tcW w:w="4505" w:type="dxa"/>
          </w:tcPr>
          <w:p w14:paraId="1A2887C1" w14:textId="6B11CD33" w:rsidR="00202397" w:rsidRDefault="00202397">
            <w:pPr>
              <w:rPr>
                <w:sz w:val="32"/>
                <w:szCs w:val="32"/>
              </w:rPr>
            </w:pPr>
            <w:r>
              <w:rPr>
                <w:sz w:val="32"/>
                <w:szCs w:val="32"/>
              </w:rPr>
              <w:t>2,000</w:t>
            </w:r>
            <w:r w:rsidR="00F35ECF">
              <w:rPr>
                <w:sz w:val="32"/>
                <w:szCs w:val="32"/>
              </w:rPr>
              <w:t xml:space="preserve">           </w:t>
            </w:r>
          </w:p>
        </w:tc>
      </w:tr>
      <w:tr w:rsidR="00202397" w14:paraId="18C4A9C0" w14:textId="77777777" w:rsidTr="00202397">
        <w:tc>
          <w:tcPr>
            <w:tcW w:w="4505" w:type="dxa"/>
          </w:tcPr>
          <w:p w14:paraId="54875DF8" w14:textId="52AC5256" w:rsidR="00202397" w:rsidRDefault="00202397">
            <w:pPr>
              <w:rPr>
                <w:sz w:val="32"/>
                <w:szCs w:val="32"/>
              </w:rPr>
            </w:pPr>
            <w:r>
              <w:rPr>
                <w:sz w:val="32"/>
                <w:szCs w:val="32"/>
              </w:rPr>
              <w:t>Factory rent</w:t>
            </w:r>
            <w:r w:rsidR="001B4EF4">
              <w:rPr>
                <w:sz w:val="32"/>
                <w:szCs w:val="32"/>
              </w:rPr>
              <w:t xml:space="preserve"> &amp; rates</w:t>
            </w:r>
            <w:r w:rsidR="0086190F">
              <w:rPr>
                <w:sz w:val="32"/>
                <w:szCs w:val="32"/>
              </w:rPr>
              <w:t xml:space="preserve">           </w:t>
            </w:r>
          </w:p>
        </w:tc>
        <w:tc>
          <w:tcPr>
            <w:tcW w:w="4505" w:type="dxa"/>
          </w:tcPr>
          <w:p w14:paraId="682CC669" w14:textId="0E6682A1" w:rsidR="00202397" w:rsidRDefault="00202397">
            <w:pPr>
              <w:rPr>
                <w:sz w:val="32"/>
                <w:szCs w:val="32"/>
              </w:rPr>
            </w:pPr>
            <w:r>
              <w:rPr>
                <w:sz w:val="32"/>
                <w:szCs w:val="32"/>
              </w:rPr>
              <w:t>1</w:t>
            </w:r>
            <w:r w:rsidR="001B4EF4">
              <w:rPr>
                <w:sz w:val="32"/>
                <w:szCs w:val="32"/>
              </w:rPr>
              <w:t>6</w:t>
            </w:r>
            <w:r>
              <w:rPr>
                <w:sz w:val="32"/>
                <w:szCs w:val="32"/>
              </w:rPr>
              <w:t>,000</w:t>
            </w:r>
            <w:r w:rsidR="00F35ECF">
              <w:rPr>
                <w:sz w:val="32"/>
                <w:szCs w:val="32"/>
              </w:rPr>
              <w:t xml:space="preserve">         </w:t>
            </w:r>
          </w:p>
        </w:tc>
      </w:tr>
      <w:tr w:rsidR="001B4EF4" w14:paraId="55BE4385" w14:textId="77777777" w:rsidTr="00202397">
        <w:tc>
          <w:tcPr>
            <w:tcW w:w="4505" w:type="dxa"/>
          </w:tcPr>
          <w:p w14:paraId="6D22D0DA" w14:textId="5A3F8B2C" w:rsidR="001B4EF4" w:rsidRDefault="001B4EF4">
            <w:pPr>
              <w:rPr>
                <w:sz w:val="32"/>
                <w:szCs w:val="32"/>
              </w:rPr>
            </w:pPr>
            <w:r>
              <w:rPr>
                <w:sz w:val="32"/>
                <w:szCs w:val="32"/>
              </w:rPr>
              <w:t>Stores rent &amp; rates</w:t>
            </w:r>
            <w:r w:rsidR="0086190F">
              <w:rPr>
                <w:sz w:val="32"/>
                <w:szCs w:val="32"/>
              </w:rPr>
              <w:t xml:space="preserve">.            </w:t>
            </w:r>
          </w:p>
        </w:tc>
        <w:tc>
          <w:tcPr>
            <w:tcW w:w="4505" w:type="dxa"/>
          </w:tcPr>
          <w:p w14:paraId="6BB339D3" w14:textId="22F7F964" w:rsidR="001B4EF4" w:rsidRDefault="00E65488">
            <w:pPr>
              <w:rPr>
                <w:sz w:val="32"/>
                <w:szCs w:val="32"/>
              </w:rPr>
            </w:pPr>
            <w:r>
              <w:rPr>
                <w:sz w:val="32"/>
                <w:szCs w:val="32"/>
              </w:rPr>
              <w:t>4</w:t>
            </w:r>
            <w:r w:rsidR="001B4EF4">
              <w:rPr>
                <w:sz w:val="32"/>
                <w:szCs w:val="32"/>
              </w:rPr>
              <w:t>,000</w:t>
            </w:r>
            <w:r w:rsidR="00F35ECF">
              <w:rPr>
                <w:sz w:val="32"/>
                <w:szCs w:val="32"/>
              </w:rPr>
              <w:t xml:space="preserve">          </w:t>
            </w:r>
          </w:p>
        </w:tc>
      </w:tr>
      <w:tr w:rsidR="00202397" w14:paraId="701295B7" w14:textId="77777777" w:rsidTr="00202397">
        <w:tc>
          <w:tcPr>
            <w:tcW w:w="4505" w:type="dxa"/>
          </w:tcPr>
          <w:p w14:paraId="4BB0EB0A" w14:textId="7815B85D" w:rsidR="00202397" w:rsidRDefault="00202397">
            <w:pPr>
              <w:rPr>
                <w:sz w:val="32"/>
                <w:szCs w:val="32"/>
              </w:rPr>
            </w:pPr>
            <w:r>
              <w:rPr>
                <w:sz w:val="32"/>
                <w:szCs w:val="32"/>
              </w:rPr>
              <w:t>Utilities</w:t>
            </w:r>
            <w:r w:rsidR="0086190F">
              <w:rPr>
                <w:sz w:val="32"/>
                <w:szCs w:val="32"/>
              </w:rPr>
              <w:t xml:space="preserve">                        </w:t>
            </w:r>
          </w:p>
        </w:tc>
        <w:tc>
          <w:tcPr>
            <w:tcW w:w="4505" w:type="dxa"/>
          </w:tcPr>
          <w:p w14:paraId="5D35B2A0" w14:textId="1ED320B6" w:rsidR="00202397" w:rsidRDefault="00202397">
            <w:pPr>
              <w:rPr>
                <w:sz w:val="32"/>
                <w:szCs w:val="32"/>
              </w:rPr>
            </w:pPr>
            <w:r>
              <w:rPr>
                <w:sz w:val="32"/>
                <w:szCs w:val="32"/>
              </w:rPr>
              <w:t>1,000</w:t>
            </w:r>
            <w:r w:rsidR="00F35ECF">
              <w:rPr>
                <w:sz w:val="32"/>
                <w:szCs w:val="32"/>
              </w:rPr>
              <w:t xml:space="preserve">           </w:t>
            </w:r>
          </w:p>
        </w:tc>
      </w:tr>
      <w:tr w:rsidR="00202397" w14:paraId="7509D992" w14:textId="77777777" w:rsidTr="00202397">
        <w:tc>
          <w:tcPr>
            <w:tcW w:w="4505" w:type="dxa"/>
          </w:tcPr>
          <w:p w14:paraId="14067569" w14:textId="5807A819" w:rsidR="00202397" w:rsidRDefault="00202397">
            <w:pPr>
              <w:rPr>
                <w:sz w:val="32"/>
                <w:szCs w:val="32"/>
              </w:rPr>
            </w:pPr>
            <w:r>
              <w:rPr>
                <w:sz w:val="32"/>
                <w:szCs w:val="32"/>
              </w:rPr>
              <w:t>Insurance</w:t>
            </w:r>
            <w:r w:rsidR="00F35ECF">
              <w:rPr>
                <w:sz w:val="32"/>
                <w:szCs w:val="32"/>
              </w:rPr>
              <w:t xml:space="preserve"> </w:t>
            </w:r>
            <w:r w:rsidR="0086190F">
              <w:rPr>
                <w:sz w:val="32"/>
                <w:szCs w:val="32"/>
              </w:rPr>
              <w:t xml:space="preserve">                 </w:t>
            </w:r>
          </w:p>
        </w:tc>
        <w:tc>
          <w:tcPr>
            <w:tcW w:w="4505" w:type="dxa"/>
          </w:tcPr>
          <w:p w14:paraId="56D2EE39" w14:textId="35D8B7CF" w:rsidR="00202397" w:rsidRDefault="00641C5A">
            <w:pPr>
              <w:rPr>
                <w:sz w:val="32"/>
                <w:szCs w:val="32"/>
              </w:rPr>
            </w:pPr>
            <w:r>
              <w:rPr>
                <w:sz w:val="32"/>
                <w:szCs w:val="32"/>
              </w:rPr>
              <w:t>4</w:t>
            </w:r>
            <w:r w:rsidR="00202397">
              <w:rPr>
                <w:sz w:val="32"/>
                <w:szCs w:val="32"/>
              </w:rPr>
              <w:t>,000</w:t>
            </w:r>
            <w:r w:rsidR="00F35ECF">
              <w:rPr>
                <w:sz w:val="32"/>
                <w:szCs w:val="32"/>
              </w:rPr>
              <w:t xml:space="preserve">           </w:t>
            </w:r>
          </w:p>
        </w:tc>
      </w:tr>
      <w:tr w:rsidR="00202397" w14:paraId="58A2AD91" w14:textId="77777777" w:rsidTr="00202397">
        <w:tc>
          <w:tcPr>
            <w:tcW w:w="4505" w:type="dxa"/>
          </w:tcPr>
          <w:p w14:paraId="15ECA037" w14:textId="56105996" w:rsidR="00202397" w:rsidRDefault="00202397">
            <w:pPr>
              <w:rPr>
                <w:sz w:val="32"/>
                <w:szCs w:val="32"/>
              </w:rPr>
            </w:pPr>
            <w:r>
              <w:rPr>
                <w:sz w:val="32"/>
                <w:szCs w:val="32"/>
              </w:rPr>
              <w:t>Office and sales staff</w:t>
            </w:r>
            <w:r w:rsidR="0021436F">
              <w:rPr>
                <w:sz w:val="32"/>
                <w:szCs w:val="32"/>
              </w:rPr>
              <w:t xml:space="preserve"> salaries</w:t>
            </w:r>
            <w:r w:rsidR="0086190F">
              <w:rPr>
                <w:sz w:val="32"/>
                <w:szCs w:val="32"/>
              </w:rPr>
              <w:t xml:space="preserve"> </w:t>
            </w:r>
          </w:p>
        </w:tc>
        <w:tc>
          <w:tcPr>
            <w:tcW w:w="4505" w:type="dxa"/>
          </w:tcPr>
          <w:p w14:paraId="31CB204B" w14:textId="51B298B0" w:rsidR="00202397" w:rsidRDefault="00202397">
            <w:pPr>
              <w:rPr>
                <w:sz w:val="32"/>
                <w:szCs w:val="32"/>
              </w:rPr>
            </w:pPr>
            <w:r>
              <w:rPr>
                <w:sz w:val="32"/>
                <w:szCs w:val="32"/>
              </w:rPr>
              <w:t>9,000</w:t>
            </w:r>
            <w:r w:rsidR="00F35ECF">
              <w:rPr>
                <w:sz w:val="32"/>
                <w:szCs w:val="32"/>
              </w:rPr>
              <w:t xml:space="preserve">           </w:t>
            </w:r>
          </w:p>
        </w:tc>
      </w:tr>
      <w:tr w:rsidR="00202397" w14:paraId="48BDC089" w14:textId="77777777" w:rsidTr="00202397">
        <w:tc>
          <w:tcPr>
            <w:tcW w:w="4505" w:type="dxa"/>
          </w:tcPr>
          <w:p w14:paraId="15114A83" w14:textId="0AA88CE5" w:rsidR="00202397" w:rsidRDefault="00202397">
            <w:pPr>
              <w:rPr>
                <w:sz w:val="32"/>
                <w:szCs w:val="32"/>
              </w:rPr>
            </w:pPr>
            <w:r>
              <w:rPr>
                <w:sz w:val="32"/>
                <w:szCs w:val="32"/>
              </w:rPr>
              <w:t>Logistics</w:t>
            </w:r>
            <w:r w:rsidR="00F35ECF">
              <w:rPr>
                <w:sz w:val="32"/>
                <w:szCs w:val="32"/>
              </w:rPr>
              <w:t xml:space="preserve"> </w:t>
            </w:r>
            <w:r w:rsidR="0086190F">
              <w:rPr>
                <w:sz w:val="32"/>
                <w:szCs w:val="32"/>
              </w:rPr>
              <w:t xml:space="preserve">      </w:t>
            </w:r>
          </w:p>
        </w:tc>
        <w:tc>
          <w:tcPr>
            <w:tcW w:w="4505" w:type="dxa"/>
          </w:tcPr>
          <w:p w14:paraId="53644527" w14:textId="5F8BA0E6" w:rsidR="00202397" w:rsidRDefault="00E65488">
            <w:pPr>
              <w:rPr>
                <w:sz w:val="32"/>
                <w:szCs w:val="32"/>
              </w:rPr>
            </w:pPr>
            <w:r>
              <w:rPr>
                <w:sz w:val="32"/>
                <w:szCs w:val="32"/>
              </w:rPr>
              <w:t>5</w:t>
            </w:r>
            <w:r w:rsidR="001B4EF4">
              <w:rPr>
                <w:sz w:val="32"/>
                <w:szCs w:val="32"/>
              </w:rPr>
              <w:t>,000</w:t>
            </w:r>
            <w:r w:rsidR="00F35ECF">
              <w:rPr>
                <w:sz w:val="32"/>
                <w:szCs w:val="32"/>
              </w:rPr>
              <w:t xml:space="preserve">           </w:t>
            </w:r>
          </w:p>
        </w:tc>
      </w:tr>
    </w:tbl>
    <w:p w14:paraId="7BDD66BB" w14:textId="77209E48" w:rsidR="00202397" w:rsidRDefault="00202397">
      <w:pPr>
        <w:rPr>
          <w:sz w:val="32"/>
          <w:szCs w:val="32"/>
        </w:rPr>
      </w:pPr>
    </w:p>
    <w:p w14:paraId="7B4EE721" w14:textId="3C26697B" w:rsidR="00E25829" w:rsidRDefault="00E25829" w:rsidP="00E25829">
      <w:pPr>
        <w:rPr>
          <w:sz w:val="32"/>
          <w:szCs w:val="32"/>
        </w:rPr>
      </w:pPr>
      <w:r>
        <w:rPr>
          <w:sz w:val="32"/>
          <w:szCs w:val="32"/>
        </w:rPr>
        <w:t xml:space="preserve">Using the above information illustrate your answer in the calculation of unit costs </w:t>
      </w:r>
      <w:r w:rsidR="00FC2792">
        <w:rPr>
          <w:sz w:val="32"/>
          <w:szCs w:val="32"/>
        </w:rPr>
        <w:t>in accordance with marginal costing, absorption costing and activity-based costing methods. State any assumptions made in these calculations.</w:t>
      </w:r>
    </w:p>
    <w:p w14:paraId="28A9789D" w14:textId="0884EC37" w:rsidR="00FC2792" w:rsidRDefault="00FC2792" w:rsidP="00E25829">
      <w:pPr>
        <w:rPr>
          <w:sz w:val="32"/>
          <w:szCs w:val="32"/>
        </w:rPr>
      </w:pPr>
    </w:p>
    <w:p w14:paraId="53C92E88" w14:textId="1F1EC6F5" w:rsidR="00D16B86" w:rsidRDefault="00D16B86" w:rsidP="00E25829">
      <w:pPr>
        <w:rPr>
          <w:b/>
          <w:sz w:val="32"/>
          <w:szCs w:val="32"/>
          <w:u w:val="single"/>
        </w:rPr>
      </w:pPr>
      <w:r>
        <w:rPr>
          <w:b/>
          <w:sz w:val="32"/>
          <w:szCs w:val="32"/>
          <w:u w:val="single"/>
        </w:rPr>
        <w:t>Suggested solution</w:t>
      </w:r>
    </w:p>
    <w:p w14:paraId="0A98C43D" w14:textId="77777777" w:rsidR="00D16B86" w:rsidRDefault="00D16B86" w:rsidP="00E25829">
      <w:pPr>
        <w:rPr>
          <w:b/>
          <w:sz w:val="32"/>
          <w:szCs w:val="32"/>
          <w:u w:val="single"/>
        </w:rPr>
      </w:pPr>
    </w:p>
    <w:p w14:paraId="661F0315" w14:textId="680B0A58" w:rsidR="008A5B34" w:rsidRDefault="0086190F" w:rsidP="00E25829">
      <w:pPr>
        <w:rPr>
          <w:b/>
          <w:sz w:val="32"/>
          <w:szCs w:val="32"/>
          <w:u w:val="single"/>
        </w:rPr>
      </w:pPr>
      <w:r>
        <w:rPr>
          <w:b/>
          <w:sz w:val="32"/>
          <w:szCs w:val="32"/>
          <w:u w:val="single"/>
        </w:rPr>
        <w:t>Marginal costing</w:t>
      </w:r>
    </w:p>
    <w:p w14:paraId="7042A500" w14:textId="77777777" w:rsidR="00D16B86" w:rsidRDefault="00D16B86" w:rsidP="00D16B86">
      <w:pPr>
        <w:rPr>
          <w:b/>
          <w:sz w:val="32"/>
          <w:szCs w:val="32"/>
          <w:u w:val="single"/>
        </w:rPr>
      </w:pPr>
    </w:p>
    <w:p w14:paraId="555A0D97" w14:textId="7AC8466C" w:rsidR="00D16B86" w:rsidRPr="009E272A" w:rsidRDefault="00D16B86" w:rsidP="00D16B86">
      <w:pPr>
        <w:rPr>
          <w:b/>
          <w:sz w:val="32"/>
          <w:szCs w:val="32"/>
          <w:u w:val="single"/>
        </w:rPr>
      </w:pPr>
      <w:r w:rsidRPr="009E272A">
        <w:rPr>
          <w:b/>
          <w:sz w:val="32"/>
          <w:szCs w:val="32"/>
          <w:u w:val="single"/>
        </w:rPr>
        <w:t>Unit costs using marginal costing:</w:t>
      </w:r>
    </w:p>
    <w:p w14:paraId="57EBD55A" w14:textId="4559E358" w:rsidR="0086190F" w:rsidRDefault="0086190F" w:rsidP="00E25829">
      <w:pPr>
        <w:rPr>
          <w:sz w:val="32"/>
          <w:szCs w:val="32"/>
        </w:rPr>
      </w:pPr>
      <w:r>
        <w:rPr>
          <w:sz w:val="32"/>
          <w:szCs w:val="32"/>
        </w:rPr>
        <w:t>Assumption</w:t>
      </w:r>
      <w:r w:rsidR="00B20B61">
        <w:rPr>
          <w:sz w:val="32"/>
          <w:szCs w:val="32"/>
        </w:rPr>
        <w:t>s</w:t>
      </w:r>
      <w:r>
        <w:rPr>
          <w:sz w:val="32"/>
          <w:szCs w:val="32"/>
        </w:rPr>
        <w:t xml:space="preserve">: </w:t>
      </w:r>
    </w:p>
    <w:p w14:paraId="2962B29B" w14:textId="77777777" w:rsidR="00F47584" w:rsidRDefault="0086190F" w:rsidP="0086190F">
      <w:pPr>
        <w:pStyle w:val="ListParagraph"/>
        <w:numPr>
          <w:ilvl w:val="0"/>
          <w:numId w:val="3"/>
        </w:numPr>
        <w:rPr>
          <w:sz w:val="32"/>
          <w:szCs w:val="32"/>
        </w:rPr>
      </w:pPr>
      <w:r>
        <w:rPr>
          <w:sz w:val="32"/>
          <w:szCs w:val="32"/>
        </w:rPr>
        <w:t>Two similar products are produced, X and Y</w:t>
      </w:r>
    </w:p>
    <w:p w14:paraId="2323F834" w14:textId="331BFF74" w:rsidR="008A5B34" w:rsidRPr="0086190F" w:rsidRDefault="00F47584" w:rsidP="0086190F">
      <w:pPr>
        <w:pStyle w:val="ListParagraph"/>
        <w:numPr>
          <w:ilvl w:val="0"/>
          <w:numId w:val="3"/>
        </w:numPr>
        <w:rPr>
          <w:sz w:val="32"/>
          <w:szCs w:val="32"/>
        </w:rPr>
      </w:pPr>
      <w:r>
        <w:rPr>
          <w:sz w:val="32"/>
          <w:szCs w:val="32"/>
        </w:rPr>
        <w:t xml:space="preserve">Total budgeted quantity for next month: 10,000 units; </w:t>
      </w:r>
      <w:r w:rsidR="00B84D79">
        <w:rPr>
          <w:sz w:val="32"/>
          <w:szCs w:val="32"/>
        </w:rPr>
        <w:t>4</w:t>
      </w:r>
      <w:r>
        <w:rPr>
          <w:sz w:val="32"/>
          <w:szCs w:val="32"/>
        </w:rPr>
        <w:t xml:space="preserve">000 units of X and </w:t>
      </w:r>
      <w:r w:rsidR="00B84D79">
        <w:rPr>
          <w:sz w:val="32"/>
          <w:szCs w:val="32"/>
        </w:rPr>
        <w:t>6</w:t>
      </w:r>
      <w:r>
        <w:rPr>
          <w:sz w:val="32"/>
          <w:szCs w:val="32"/>
        </w:rPr>
        <w:t>000 units of Y.</w:t>
      </w:r>
    </w:p>
    <w:p w14:paraId="3CD1A6C1" w14:textId="77777777" w:rsidR="0086190F" w:rsidRDefault="0086190F" w:rsidP="00E25829">
      <w:pPr>
        <w:rPr>
          <w:b/>
          <w:sz w:val="32"/>
          <w:szCs w:val="32"/>
          <w:u w:val="single"/>
        </w:rPr>
      </w:pPr>
    </w:p>
    <w:p w14:paraId="0BD9EAF1" w14:textId="405A662B" w:rsidR="0086190F" w:rsidRDefault="00F47584" w:rsidP="00E25829">
      <w:pPr>
        <w:rPr>
          <w:sz w:val="32"/>
          <w:szCs w:val="32"/>
        </w:rPr>
      </w:pPr>
      <w:r w:rsidRPr="00F47584">
        <w:rPr>
          <w:sz w:val="32"/>
          <w:szCs w:val="32"/>
        </w:rPr>
        <w:t>With marginal costing</w:t>
      </w:r>
      <w:r>
        <w:rPr>
          <w:sz w:val="32"/>
          <w:szCs w:val="32"/>
        </w:rPr>
        <w:t>, the direct / variable produ</w:t>
      </w:r>
      <w:r w:rsidR="00B20B61">
        <w:rPr>
          <w:sz w:val="32"/>
          <w:szCs w:val="32"/>
        </w:rPr>
        <w:t xml:space="preserve">ction </w:t>
      </w:r>
      <w:r>
        <w:rPr>
          <w:sz w:val="32"/>
          <w:szCs w:val="32"/>
        </w:rPr>
        <w:t>costs are the direct materials cost + direct labour costs.</w:t>
      </w:r>
    </w:p>
    <w:p w14:paraId="0919FECE" w14:textId="428A30CA" w:rsidR="00F47584" w:rsidRDefault="00F47584" w:rsidP="00E25829">
      <w:pPr>
        <w:rPr>
          <w:sz w:val="32"/>
          <w:szCs w:val="32"/>
        </w:rPr>
      </w:pPr>
      <w:r>
        <w:rPr>
          <w:sz w:val="32"/>
          <w:szCs w:val="32"/>
        </w:rPr>
        <w:t>Total direct / prime costs = £ [20,000 + 25,000] = £45,000</w:t>
      </w:r>
    </w:p>
    <w:p w14:paraId="2B874DF8" w14:textId="414580B0" w:rsidR="00F47584" w:rsidRPr="00F47584" w:rsidRDefault="00F47584" w:rsidP="00E25829">
      <w:pPr>
        <w:rPr>
          <w:sz w:val="32"/>
          <w:szCs w:val="32"/>
          <w:u w:val="single"/>
        </w:rPr>
      </w:pPr>
      <w:r>
        <w:rPr>
          <w:sz w:val="32"/>
          <w:szCs w:val="32"/>
          <w:u w:val="single"/>
        </w:rPr>
        <w:t>U</w:t>
      </w:r>
      <w:r w:rsidRPr="00F47584">
        <w:rPr>
          <w:sz w:val="32"/>
          <w:szCs w:val="32"/>
          <w:u w:val="single"/>
        </w:rPr>
        <w:t>nit cost for marginal costing = £45,000 / 10,000 units = £4.50</w:t>
      </w:r>
    </w:p>
    <w:p w14:paraId="50B5A0D8" w14:textId="77777777" w:rsidR="00D16B86" w:rsidRDefault="00D16B86" w:rsidP="00E25829">
      <w:pPr>
        <w:rPr>
          <w:b/>
          <w:sz w:val="32"/>
          <w:szCs w:val="32"/>
          <w:u w:val="single"/>
        </w:rPr>
      </w:pPr>
    </w:p>
    <w:p w14:paraId="2DBCAA39" w14:textId="47C0F64C" w:rsidR="0086190F" w:rsidRDefault="00F47584" w:rsidP="00E25829">
      <w:pPr>
        <w:rPr>
          <w:b/>
          <w:sz w:val="32"/>
          <w:szCs w:val="32"/>
          <w:u w:val="single"/>
        </w:rPr>
      </w:pPr>
      <w:r>
        <w:rPr>
          <w:b/>
          <w:sz w:val="32"/>
          <w:szCs w:val="32"/>
          <w:u w:val="single"/>
        </w:rPr>
        <w:lastRenderedPageBreak/>
        <w:t>Absorption costing</w:t>
      </w:r>
    </w:p>
    <w:p w14:paraId="2698ABA3" w14:textId="77777777" w:rsidR="0086190F" w:rsidRDefault="0086190F" w:rsidP="00E25829">
      <w:pPr>
        <w:rPr>
          <w:b/>
          <w:sz w:val="32"/>
          <w:szCs w:val="32"/>
          <w:u w:val="single"/>
        </w:rPr>
      </w:pPr>
    </w:p>
    <w:p w14:paraId="0C998B2E" w14:textId="77777777" w:rsidR="006A1927" w:rsidRPr="009E272A" w:rsidRDefault="006A1927" w:rsidP="006A1927">
      <w:pPr>
        <w:rPr>
          <w:b/>
          <w:sz w:val="32"/>
          <w:szCs w:val="32"/>
          <w:u w:val="single"/>
        </w:rPr>
      </w:pPr>
      <w:r w:rsidRPr="009E272A">
        <w:rPr>
          <w:b/>
          <w:sz w:val="32"/>
          <w:szCs w:val="32"/>
          <w:u w:val="single"/>
        </w:rPr>
        <w:t xml:space="preserve">Unit costs using </w:t>
      </w:r>
      <w:r>
        <w:rPr>
          <w:b/>
          <w:sz w:val="32"/>
          <w:szCs w:val="32"/>
          <w:u w:val="single"/>
        </w:rPr>
        <w:t xml:space="preserve">[traditional] </w:t>
      </w:r>
      <w:r w:rsidRPr="009E272A">
        <w:rPr>
          <w:b/>
          <w:sz w:val="32"/>
          <w:szCs w:val="32"/>
          <w:u w:val="single"/>
        </w:rPr>
        <w:t>absorption costing:</w:t>
      </w:r>
    </w:p>
    <w:p w14:paraId="092C893C" w14:textId="77777777" w:rsidR="006A1927" w:rsidRDefault="006A1927" w:rsidP="00E25829">
      <w:pPr>
        <w:rPr>
          <w:sz w:val="32"/>
          <w:szCs w:val="32"/>
        </w:rPr>
      </w:pPr>
    </w:p>
    <w:p w14:paraId="16D6F491" w14:textId="1D3158E8" w:rsidR="0086190F" w:rsidRPr="00F47584" w:rsidRDefault="00F47584" w:rsidP="00E25829">
      <w:pPr>
        <w:rPr>
          <w:sz w:val="32"/>
          <w:szCs w:val="32"/>
        </w:rPr>
      </w:pPr>
      <w:r w:rsidRPr="00F47584">
        <w:rPr>
          <w:sz w:val="32"/>
          <w:szCs w:val="32"/>
        </w:rPr>
        <w:t>Unit cost</w:t>
      </w:r>
      <w:r>
        <w:rPr>
          <w:sz w:val="32"/>
          <w:szCs w:val="32"/>
        </w:rPr>
        <w:t xml:space="preserve"> </w:t>
      </w:r>
      <w:r w:rsidR="00B20B61">
        <w:rPr>
          <w:sz w:val="32"/>
          <w:szCs w:val="32"/>
        </w:rPr>
        <w:t>for absorption costing will include the direct costs and a share of the indirect production costs [or production / factory overheads]</w:t>
      </w:r>
    </w:p>
    <w:p w14:paraId="404DCE47" w14:textId="77777777" w:rsidR="0086190F" w:rsidRDefault="0086190F" w:rsidP="00E25829">
      <w:pPr>
        <w:rPr>
          <w:b/>
          <w:sz w:val="32"/>
          <w:szCs w:val="32"/>
          <w:u w:val="single"/>
        </w:rPr>
      </w:pPr>
    </w:p>
    <w:p w14:paraId="11878715" w14:textId="378B5684" w:rsidR="0086190F" w:rsidRPr="00B20B61" w:rsidRDefault="00B20B61" w:rsidP="00E25829">
      <w:pPr>
        <w:rPr>
          <w:sz w:val="32"/>
          <w:szCs w:val="32"/>
        </w:rPr>
      </w:pPr>
      <w:r w:rsidRPr="00B20B61">
        <w:rPr>
          <w:sz w:val="32"/>
          <w:szCs w:val="32"/>
        </w:rPr>
        <w:t>A</w:t>
      </w:r>
      <w:r>
        <w:rPr>
          <w:sz w:val="32"/>
          <w:szCs w:val="32"/>
        </w:rPr>
        <w:t>ssumptions</w:t>
      </w:r>
    </w:p>
    <w:p w14:paraId="6628BB73" w14:textId="5CD72957" w:rsidR="00B20B61" w:rsidRDefault="00B20B61" w:rsidP="00B20B61">
      <w:pPr>
        <w:rPr>
          <w:sz w:val="32"/>
          <w:szCs w:val="32"/>
        </w:rPr>
      </w:pPr>
    </w:p>
    <w:p w14:paraId="43AC1267" w14:textId="77777777" w:rsidR="00B20B61" w:rsidRDefault="00B20B61" w:rsidP="00B20B61">
      <w:pPr>
        <w:pStyle w:val="ListParagraph"/>
        <w:numPr>
          <w:ilvl w:val="0"/>
          <w:numId w:val="3"/>
        </w:numPr>
        <w:rPr>
          <w:sz w:val="32"/>
          <w:szCs w:val="32"/>
        </w:rPr>
      </w:pPr>
      <w:r>
        <w:rPr>
          <w:sz w:val="32"/>
          <w:szCs w:val="32"/>
        </w:rPr>
        <w:t>Two similar products are produced, X and Y</w:t>
      </w:r>
    </w:p>
    <w:p w14:paraId="3B4ADB46" w14:textId="217AFE08" w:rsidR="00B20B61" w:rsidRDefault="00B20B61" w:rsidP="00B20B61">
      <w:pPr>
        <w:pStyle w:val="ListParagraph"/>
        <w:numPr>
          <w:ilvl w:val="0"/>
          <w:numId w:val="3"/>
        </w:numPr>
        <w:rPr>
          <w:sz w:val="32"/>
          <w:szCs w:val="32"/>
        </w:rPr>
      </w:pPr>
      <w:r>
        <w:rPr>
          <w:sz w:val="32"/>
          <w:szCs w:val="32"/>
        </w:rPr>
        <w:t xml:space="preserve">Total budgeted quantity for next month: 10,000 units; </w:t>
      </w:r>
      <w:r w:rsidR="00B84D79">
        <w:rPr>
          <w:sz w:val="32"/>
          <w:szCs w:val="32"/>
        </w:rPr>
        <w:t>4</w:t>
      </w:r>
      <w:r>
        <w:rPr>
          <w:sz w:val="32"/>
          <w:szCs w:val="32"/>
        </w:rPr>
        <w:t xml:space="preserve">000 units of X and </w:t>
      </w:r>
      <w:r w:rsidR="00B84D79">
        <w:rPr>
          <w:sz w:val="32"/>
          <w:szCs w:val="32"/>
        </w:rPr>
        <w:t>6</w:t>
      </w:r>
      <w:r>
        <w:rPr>
          <w:sz w:val="32"/>
          <w:szCs w:val="32"/>
        </w:rPr>
        <w:t>000 units of Y.</w:t>
      </w:r>
    </w:p>
    <w:p w14:paraId="659343BB" w14:textId="00EFBF78" w:rsidR="00B20B61" w:rsidRPr="0086190F" w:rsidRDefault="00B20B61" w:rsidP="00B20B61">
      <w:pPr>
        <w:pStyle w:val="ListParagraph"/>
        <w:numPr>
          <w:ilvl w:val="0"/>
          <w:numId w:val="3"/>
        </w:numPr>
        <w:rPr>
          <w:sz w:val="32"/>
          <w:szCs w:val="32"/>
        </w:rPr>
      </w:pPr>
      <w:r>
        <w:rPr>
          <w:sz w:val="32"/>
          <w:szCs w:val="32"/>
        </w:rPr>
        <w:t>All production overheads assumed to be fixed production overheads</w:t>
      </w:r>
      <w:r w:rsidR="00D16B86">
        <w:rPr>
          <w:sz w:val="32"/>
          <w:szCs w:val="32"/>
        </w:rPr>
        <w:t xml:space="preserve"> [Office and sales staff salaries not production overheads and so are excluded]</w:t>
      </w:r>
    </w:p>
    <w:p w14:paraId="41CAEED0" w14:textId="77777777" w:rsidR="00B20B61" w:rsidRDefault="00B20B61" w:rsidP="00B20B61">
      <w:pPr>
        <w:rPr>
          <w:b/>
          <w:sz w:val="32"/>
          <w:szCs w:val="32"/>
          <w:u w:val="single"/>
        </w:rPr>
      </w:pPr>
    </w:p>
    <w:p w14:paraId="185E35D6" w14:textId="77777777" w:rsidR="00D16B86" w:rsidRDefault="00B20B61" w:rsidP="00E25829">
      <w:pPr>
        <w:rPr>
          <w:sz w:val="32"/>
          <w:szCs w:val="32"/>
        </w:rPr>
      </w:pPr>
      <w:r w:rsidRPr="00B20B61">
        <w:rPr>
          <w:sz w:val="32"/>
          <w:szCs w:val="32"/>
        </w:rPr>
        <w:t xml:space="preserve">Unit </w:t>
      </w:r>
      <w:r>
        <w:rPr>
          <w:sz w:val="32"/>
          <w:szCs w:val="32"/>
        </w:rPr>
        <w:t xml:space="preserve">production cost for absorption costing </w:t>
      </w:r>
    </w:p>
    <w:p w14:paraId="590DA416" w14:textId="59BDC35E" w:rsidR="0086190F" w:rsidRDefault="00B20B61" w:rsidP="00E25829">
      <w:pPr>
        <w:rPr>
          <w:sz w:val="32"/>
          <w:szCs w:val="32"/>
        </w:rPr>
      </w:pPr>
      <w:r>
        <w:rPr>
          <w:sz w:val="32"/>
          <w:szCs w:val="32"/>
        </w:rPr>
        <w:t>= marginal / variable /direct cost per unit + production overhead per unit.</w:t>
      </w:r>
    </w:p>
    <w:p w14:paraId="2E3D7D3E" w14:textId="07FA7996" w:rsidR="00B20B61" w:rsidRDefault="00B20B61" w:rsidP="00E25829">
      <w:pPr>
        <w:rPr>
          <w:sz w:val="32"/>
          <w:szCs w:val="32"/>
        </w:rPr>
      </w:pPr>
    </w:p>
    <w:p w14:paraId="2F171C9A" w14:textId="41B307AC" w:rsidR="00B20B61" w:rsidRPr="00B20B61" w:rsidRDefault="00B20B61" w:rsidP="00E25829">
      <w:pPr>
        <w:rPr>
          <w:sz w:val="32"/>
          <w:szCs w:val="32"/>
        </w:rPr>
      </w:pPr>
      <w:r>
        <w:rPr>
          <w:sz w:val="32"/>
          <w:szCs w:val="32"/>
        </w:rPr>
        <w:t>Marginal / variable /direct cost per unit = £4.50</w:t>
      </w:r>
    </w:p>
    <w:p w14:paraId="30F2BF4D" w14:textId="77777777" w:rsidR="0086190F" w:rsidRDefault="0086190F" w:rsidP="00E25829">
      <w:pPr>
        <w:rPr>
          <w:b/>
          <w:sz w:val="32"/>
          <w:szCs w:val="32"/>
          <w:u w:val="single"/>
        </w:rPr>
      </w:pPr>
    </w:p>
    <w:p w14:paraId="3179BB27" w14:textId="77777777" w:rsidR="00B959C3" w:rsidRDefault="00B959C3" w:rsidP="00E25829">
      <w:pPr>
        <w:rPr>
          <w:sz w:val="32"/>
          <w:szCs w:val="32"/>
        </w:rPr>
      </w:pPr>
      <w:r>
        <w:rPr>
          <w:sz w:val="32"/>
          <w:szCs w:val="32"/>
        </w:rPr>
        <w:t xml:space="preserve">Production overhead per unit </w:t>
      </w:r>
    </w:p>
    <w:p w14:paraId="34F69208" w14:textId="7D1BE053" w:rsidR="0086190F" w:rsidRDefault="00B959C3" w:rsidP="00E25829">
      <w:pPr>
        <w:rPr>
          <w:b/>
          <w:sz w:val="32"/>
          <w:szCs w:val="32"/>
          <w:u w:val="single"/>
        </w:rPr>
      </w:pPr>
      <w:r>
        <w:rPr>
          <w:sz w:val="32"/>
          <w:szCs w:val="32"/>
        </w:rPr>
        <w:t>= Total production overheads / Budgeted production quantity</w:t>
      </w:r>
    </w:p>
    <w:p w14:paraId="13B06094" w14:textId="77777777" w:rsidR="0086190F" w:rsidRDefault="0086190F" w:rsidP="00E25829">
      <w:pPr>
        <w:rPr>
          <w:b/>
          <w:sz w:val="32"/>
          <w:szCs w:val="32"/>
          <w:u w:val="single"/>
        </w:rPr>
      </w:pPr>
    </w:p>
    <w:p w14:paraId="7049BBC7" w14:textId="4BC57F2F" w:rsidR="0086190F" w:rsidRPr="00B959C3" w:rsidRDefault="00B959C3" w:rsidP="00E25829">
      <w:pPr>
        <w:rPr>
          <w:sz w:val="32"/>
          <w:szCs w:val="32"/>
        </w:rPr>
      </w:pPr>
      <w:r w:rsidRPr="00B959C3">
        <w:rPr>
          <w:sz w:val="32"/>
          <w:szCs w:val="32"/>
        </w:rPr>
        <w:t xml:space="preserve">Total </w:t>
      </w:r>
      <w:r>
        <w:rPr>
          <w:sz w:val="32"/>
          <w:szCs w:val="32"/>
        </w:rPr>
        <w:t>production overheads = £32,000</w:t>
      </w:r>
    </w:p>
    <w:p w14:paraId="705A4443" w14:textId="77777777" w:rsidR="00B959C3" w:rsidRDefault="00B959C3" w:rsidP="00E25829">
      <w:pPr>
        <w:rPr>
          <w:b/>
          <w:sz w:val="32"/>
          <w:szCs w:val="32"/>
          <w:u w:val="single"/>
        </w:rPr>
      </w:pPr>
    </w:p>
    <w:p w14:paraId="121AA474" w14:textId="03E56FE7" w:rsidR="00B959C3" w:rsidRDefault="00B959C3" w:rsidP="00B959C3">
      <w:pPr>
        <w:rPr>
          <w:sz w:val="32"/>
          <w:szCs w:val="32"/>
        </w:rPr>
      </w:pPr>
      <w:r>
        <w:rPr>
          <w:sz w:val="32"/>
          <w:szCs w:val="32"/>
        </w:rPr>
        <w:t>Production overhead per unit = £32,000 / 10,000 units = £3.20</w:t>
      </w:r>
    </w:p>
    <w:p w14:paraId="74ADF0A3" w14:textId="77777777" w:rsidR="00B959C3" w:rsidRDefault="00B959C3" w:rsidP="00E25829">
      <w:pPr>
        <w:rPr>
          <w:b/>
          <w:sz w:val="32"/>
          <w:szCs w:val="32"/>
          <w:u w:val="single"/>
        </w:rPr>
      </w:pPr>
    </w:p>
    <w:p w14:paraId="1B9F4F50" w14:textId="07927288" w:rsidR="00B959C3" w:rsidRDefault="00B959C3" w:rsidP="00E25829">
      <w:pPr>
        <w:rPr>
          <w:b/>
          <w:sz w:val="32"/>
          <w:szCs w:val="32"/>
          <w:u w:val="single"/>
        </w:rPr>
      </w:pPr>
      <w:r w:rsidRPr="00B20B61">
        <w:rPr>
          <w:sz w:val="32"/>
          <w:szCs w:val="32"/>
        </w:rPr>
        <w:t xml:space="preserve">Unit </w:t>
      </w:r>
      <w:r>
        <w:rPr>
          <w:sz w:val="32"/>
          <w:szCs w:val="32"/>
        </w:rPr>
        <w:t xml:space="preserve">production cost for absorption costing = £4.50 + £3.20 = </w:t>
      </w:r>
      <w:r w:rsidRPr="00B959C3">
        <w:rPr>
          <w:sz w:val="32"/>
          <w:szCs w:val="32"/>
          <w:u w:val="single"/>
        </w:rPr>
        <w:t>£7.70</w:t>
      </w:r>
    </w:p>
    <w:p w14:paraId="6005643D" w14:textId="77777777" w:rsidR="00B959C3" w:rsidRDefault="00B959C3" w:rsidP="00E25829">
      <w:pPr>
        <w:rPr>
          <w:b/>
          <w:sz w:val="32"/>
          <w:szCs w:val="32"/>
          <w:u w:val="single"/>
        </w:rPr>
      </w:pPr>
    </w:p>
    <w:p w14:paraId="30B97C94" w14:textId="55C1AF73" w:rsidR="00B959C3" w:rsidRPr="00B959C3" w:rsidRDefault="00B959C3" w:rsidP="00E25829">
      <w:pPr>
        <w:rPr>
          <w:sz w:val="32"/>
          <w:szCs w:val="32"/>
        </w:rPr>
      </w:pPr>
      <w:r w:rsidRPr="00B959C3">
        <w:rPr>
          <w:sz w:val="32"/>
          <w:szCs w:val="32"/>
        </w:rPr>
        <w:t xml:space="preserve">This </w:t>
      </w:r>
      <w:r>
        <w:rPr>
          <w:sz w:val="32"/>
          <w:szCs w:val="32"/>
        </w:rPr>
        <w:t xml:space="preserve">production cost per </w:t>
      </w:r>
      <w:r w:rsidRPr="00B959C3">
        <w:rPr>
          <w:sz w:val="32"/>
          <w:szCs w:val="32"/>
        </w:rPr>
        <w:t>unit</w:t>
      </w:r>
      <w:r>
        <w:rPr>
          <w:sz w:val="32"/>
          <w:szCs w:val="32"/>
        </w:rPr>
        <w:t xml:space="preserve"> of £7.70 under absorption costing assumes that both products, X and Y, are very similar and are produced using similar </w:t>
      </w:r>
      <w:r w:rsidR="00D16B86">
        <w:rPr>
          <w:sz w:val="32"/>
          <w:szCs w:val="32"/>
        </w:rPr>
        <w:t xml:space="preserve">direct </w:t>
      </w:r>
      <w:r>
        <w:rPr>
          <w:sz w:val="32"/>
          <w:szCs w:val="32"/>
        </w:rPr>
        <w:t xml:space="preserve">materials, </w:t>
      </w:r>
      <w:r w:rsidR="00D16B86">
        <w:rPr>
          <w:sz w:val="32"/>
          <w:szCs w:val="32"/>
        </w:rPr>
        <w:t xml:space="preserve">direct </w:t>
      </w:r>
      <w:r>
        <w:rPr>
          <w:sz w:val="32"/>
          <w:szCs w:val="32"/>
        </w:rPr>
        <w:t xml:space="preserve">labour resources and </w:t>
      </w:r>
      <w:r w:rsidR="00D16B86">
        <w:rPr>
          <w:sz w:val="32"/>
          <w:szCs w:val="32"/>
        </w:rPr>
        <w:lastRenderedPageBreak/>
        <w:t xml:space="preserve">use </w:t>
      </w:r>
      <w:r>
        <w:rPr>
          <w:sz w:val="32"/>
          <w:szCs w:val="32"/>
        </w:rPr>
        <w:t>the same production method</w:t>
      </w:r>
      <w:r w:rsidR="001C4870">
        <w:rPr>
          <w:sz w:val="32"/>
          <w:szCs w:val="32"/>
        </w:rPr>
        <w:t>. Hence both products are assumed to incur the same direct costs and production overheads per unit</w:t>
      </w:r>
    </w:p>
    <w:p w14:paraId="519B7F54" w14:textId="77777777" w:rsidR="006A1927" w:rsidRDefault="006A1927" w:rsidP="00E25829">
      <w:pPr>
        <w:rPr>
          <w:b/>
          <w:sz w:val="32"/>
          <w:szCs w:val="32"/>
          <w:u w:val="single"/>
        </w:rPr>
      </w:pPr>
    </w:p>
    <w:p w14:paraId="4A2ED281" w14:textId="3D180998" w:rsidR="00F00147" w:rsidRPr="009E272A" w:rsidRDefault="00F00147" w:rsidP="00E25829">
      <w:pPr>
        <w:rPr>
          <w:b/>
          <w:sz w:val="32"/>
          <w:szCs w:val="32"/>
          <w:u w:val="single"/>
        </w:rPr>
      </w:pPr>
      <w:r w:rsidRPr="009E272A">
        <w:rPr>
          <w:b/>
          <w:sz w:val="32"/>
          <w:szCs w:val="32"/>
          <w:u w:val="single"/>
        </w:rPr>
        <w:t xml:space="preserve">Unit costs using </w:t>
      </w:r>
      <w:r w:rsidR="00302C60">
        <w:rPr>
          <w:b/>
          <w:sz w:val="32"/>
          <w:szCs w:val="32"/>
          <w:u w:val="single"/>
        </w:rPr>
        <w:t xml:space="preserve">[traditional] </w:t>
      </w:r>
      <w:r w:rsidRPr="009E272A">
        <w:rPr>
          <w:b/>
          <w:sz w:val="32"/>
          <w:szCs w:val="32"/>
          <w:u w:val="single"/>
        </w:rPr>
        <w:t>absorption costing</w:t>
      </w:r>
      <w:r w:rsidR="006A1927">
        <w:rPr>
          <w:b/>
          <w:sz w:val="32"/>
          <w:szCs w:val="32"/>
          <w:u w:val="single"/>
        </w:rPr>
        <w:t xml:space="preserve"> [an alternative approach</w:t>
      </w:r>
      <w:proofErr w:type="gramStart"/>
      <w:r w:rsidR="006A1927">
        <w:rPr>
          <w:b/>
          <w:sz w:val="32"/>
          <w:szCs w:val="32"/>
          <w:u w:val="single"/>
        </w:rPr>
        <w:t xml:space="preserve">] </w:t>
      </w:r>
      <w:r w:rsidRPr="009E272A">
        <w:rPr>
          <w:b/>
          <w:sz w:val="32"/>
          <w:szCs w:val="32"/>
          <w:u w:val="single"/>
        </w:rPr>
        <w:t>:</w:t>
      </w:r>
      <w:proofErr w:type="gramEnd"/>
    </w:p>
    <w:p w14:paraId="2A64A3E0" w14:textId="71EF91BA" w:rsidR="00F00147" w:rsidRDefault="00F00147" w:rsidP="00E25829">
      <w:pPr>
        <w:rPr>
          <w:sz w:val="32"/>
          <w:szCs w:val="32"/>
        </w:rPr>
      </w:pPr>
    </w:p>
    <w:p w14:paraId="1B75AE52" w14:textId="34EA1FC0" w:rsidR="00F00147" w:rsidRDefault="00F00147" w:rsidP="00F00147">
      <w:pPr>
        <w:rPr>
          <w:sz w:val="32"/>
          <w:szCs w:val="32"/>
        </w:rPr>
      </w:pPr>
      <w:r>
        <w:rPr>
          <w:sz w:val="32"/>
          <w:szCs w:val="32"/>
        </w:rPr>
        <w:t>Assumption</w:t>
      </w:r>
      <w:r w:rsidR="001772F3">
        <w:rPr>
          <w:sz w:val="32"/>
          <w:szCs w:val="32"/>
        </w:rPr>
        <w:t>s</w:t>
      </w:r>
      <w:r>
        <w:rPr>
          <w:sz w:val="32"/>
          <w:szCs w:val="32"/>
        </w:rPr>
        <w:t xml:space="preserve">: </w:t>
      </w:r>
    </w:p>
    <w:p w14:paraId="0EB6861B" w14:textId="6D3BF445" w:rsidR="00F00147" w:rsidRDefault="00F00147" w:rsidP="00F00147">
      <w:pPr>
        <w:pStyle w:val="ListParagraph"/>
        <w:numPr>
          <w:ilvl w:val="0"/>
          <w:numId w:val="1"/>
        </w:numPr>
        <w:rPr>
          <w:sz w:val="32"/>
          <w:szCs w:val="32"/>
        </w:rPr>
      </w:pPr>
      <w:r w:rsidRPr="00F00147">
        <w:rPr>
          <w:sz w:val="32"/>
          <w:szCs w:val="32"/>
        </w:rPr>
        <w:t>Budgeted production quantity for next month is 10,000 units</w:t>
      </w:r>
      <w:r w:rsidR="00824557">
        <w:rPr>
          <w:sz w:val="32"/>
          <w:szCs w:val="32"/>
        </w:rPr>
        <w:t xml:space="preserve">. </w:t>
      </w:r>
      <w:r w:rsidR="00F36084">
        <w:rPr>
          <w:sz w:val="32"/>
          <w:szCs w:val="32"/>
        </w:rPr>
        <w:t xml:space="preserve">This consists of 2 </w:t>
      </w:r>
      <w:r w:rsidR="00F36084" w:rsidRPr="009E272A">
        <w:rPr>
          <w:b/>
          <w:sz w:val="32"/>
          <w:szCs w:val="32"/>
        </w:rPr>
        <w:t>similar</w:t>
      </w:r>
      <w:r w:rsidR="00F36084">
        <w:rPr>
          <w:sz w:val="32"/>
          <w:szCs w:val="32"/>
        </w:rPr>
        <w:t xml:space="preserve"> </w:t>
      </w:r>
      <w:r w:rsidR="00F36084" w:rsidRPr="009E272A">
        <w:rPr>
          <w:b/>
          <w:sz w:val="32"/>
          <w:szCs w:val="32"/>
        </w:rPr>
        <w:t>products</w:t>
      </w:r>
      <w:r w:rsidR="00F36084">
        <w:rPr>
          <w:sz w:val="32"/>
          <w:szCs w:val="32"/>
        </w:rPr>
        <w:t xml:space="preserve">: </w:t>
      </w:r>
      <w:r w:rsidR="006A1927">
        <w:rPr>
          <w:sz w:val="32"/>
          <w:szCs w:val="32"/>
        </w:rPr>
        <w:t>4</w:t>
      </w:r>
      <w:r w:rsidR="00F36084">
        <w:rPr>
          <w:sz w:val="32"/>
          <w:szCs w:val="32"/>
        </w:rPr>
        <w:t xml:space="preserve">000 units of X and </w:t>
      </w:r>
      <w:r w:rsidR="006A1927">
        <w:rPr>
          <w:sz w:val="32"/>
          <w:szCs w:val="32"/>
        </w:rPr>
        <w:t>6</w:t>
      </w:r>
      <w:r w:rsidR="00F36084">
        <w:rPr>
          <w:sz w:val="32"/>
          <w:szCs w:val="32"/>
        </w:rPr>
        <w:t>000 units of Y.</w:t>
      </w:r>
    </w:p>
    <w:p w14:paraId="7ECF6704" w14:textId="6575AF8E" w:rsidR="00F00147" w:rsidRPr="00F00147" w:rsidRDefault="00F00147" w:rsidP="00F00147">
      <w:pPr>
        <w:pStyle w:val="ListParagraph"/>
        <w:numPr>
          <w:ilvl w:val="0"/>
          <w:numId w:val="1"/>
        </w:numPr>
        <w:rPr>
          <w:sz w:val="32"/>
          <w:szCs w:val="32"/>
        </w:rPr>
      </w:pPr>
      <w:r>
        <w:rPr>
          <w:sz w:val="32"/>
          <w:szCs w:val="32"/>
        </w:rPr>
        <w:t xml:space="preserve">Utilities and insurance costs are for </w:t>
      </w:r>
      <w:r w:rsidR="001772F3">
        <w:rPr>
          <w:sz w:val="32"/>
          <w:szCs w:val="32"/>
        </w:rPr>
        <w:t>ABC Ltd</w:t>
      </w:r>
      <w:r w:rsidR="009A124B">
        <w:rPr>
          <w:sz w:val="32"/>
          <w:szCs w:val="32"/>
        </w:rPr>
        <w:t>. The company</w:t>
      </w:r>
      <w:r>
        <w:rPr>
          <w:sz w:val="32"/>
          <w:szCs w:val="32"/>
        </w:rPr>
        <w:t xml:space="preserve"> is made up of 3 departments</w:t>
      </w:r>
      <w:r w:rsidR="00E65488">
        <w:rPr>
          <w:sz w:val="32"/>
          <w:szCs w:val="32"/>
        </w:rPr>
        <w:t>:</w:t>
      </w:r>
      <w:r>
        <w:rPr>
          <w:sz w:val="32"/>
          <w:szCs w:val="32"/>
        </w:rPr>
        <w:t xml:space="preserve"> </w:t>
      </w:r>
    </w:p>
    <w:p w14:paraId="39B15E5E" w14:textId="77777777" w:rsidR="00F00147" w:rsidRDefault="00F00147" w:rsidP="00E25829">
      <w:pPr>
        <w:rPr>
          <w:sz w:val="32"/>
          <w:szCs w:val="32"/>
        </w:rPr>
      </w:pPr>
      <w:r>
        <w:rPr>
          <w:sz w:val="32"/>
          <w:szCs w:val="32"/>
        </w:rPr>
        <w:t xml:space="preserve">          </w:t>
      </w:r>
    </w:p>
    <w:tbl>
      <w:tblPr>
        <w:tblStyle w:val="TableGrid"/>
        <w:tblW w:w="0" w:type="auto"/>
        <w:tblInd w:w="704" w:type="dxa"/>
        <w:tblLook w:val="04A0" w:firstRow="1" w:lastRow="0" w:firstColumn="1" w:lastColumn="0" w:noHBand="0" w:noVBand="1"/>
      </w:tblPr>
      <w:tblGrid>
        <w:gridCol w:w="3374"/>
        <w:gridCol w:w="1498"/>
        <w:gridCol w:w="2155"/>
        <w:gridCol w:w="1279"/>
      </w:tblGrid>
      <w:tr w:rsidR="00F00147" w14:paraId="6B1DF492" w14:textId="77777777" w:rsidTr="001772F3">
        <w:tc>
          <w:tcPr>
            <w:tcW w:w="3374" w:type="dxa"/>
          </w:tcPr>
          <w:p w14:paraId="647E105E" w14:textId="77777777" w:rsidR="00F00147" w:rsidRDefault="00F00147" w:rsidP="005A31B8">
            <w:pPr>
              <w:rPr>
                <w:sz w:val="32"/>
                <w:szCs w:val="32"/>
              </w:rPr>
            </w:pPr>
            <w:r>
              <w:rPr>
                <w:sz w:val="32"/>
                <w:szCs w:val="32"/>
              </w:rPr>
              <w:t>Department</w:t>
            </w:r>
          </w:p>
        </w:tc>
        <w:tc>
          <w:tcPr>
            <w:tcW w:w="1498" w:type="dxa"/>
          </w:tcPr>
          <w:p w14:paraId="5346C648" w14:textId="11321837" w:rsidR="00F00147" w:rsidRDefault="001772F3" w:rsidP="005A31B8">
            <w:pPr>
              <w:rPr>
                <w:sz w:val="32"/>
                <w:szCs w:val="32"/>
              </w:rPr>
            </w:pPr>
            <w:r>
              <w:rPr>
                <w:sz w:val="32"/>
                <w:szCs w:val="32"/>
              </w:rPr>
              <w:t>Factory</w:t>
            </w:r>
          </w:p>
        </w:tc>
        <w:tc>
          <w:tcPr>
            <w:tcW w:w="2155" w:type="dxa"/>
          </w:tcPr>
          <w:p w14:paraId="5D3193B8" w14:textId="77777777" w:rsidR="00F00147" w:rsidRDefault="00F00147" w:rsidP="005A31B8">
            <w:pPr>
              <w:rPr>
                <w:sz w:val="32"/>
                <w:szCs w:val="32"/>
              </w:rPr>
            </w:pPr>
            <w:r>
              <w:rPr>
                <w:sz w:val="32"/>
                <w:szCs w:val="32"/>
              </w:rPr>
              <w:t>Administration</w:t>
            </w:r>
          </w:p>
        </w:tc>
        <w:tc>
          <w:tcPr>
            <w:tcW w:w="1279" w:type="dxa"/>
          </w:tcPr>
          <w:p w14:paraId="51FCD255" w14:textId="77777777" w:rsidR="00F00147" w:rsidRDefault="00F00147" w:rsidP="005A31B8">
            <w:pPr>
              <w:rPr>
                <w:sz w:val="32"/>
                <w:szCs w:val="32"/>
              </w:rPr>
            </w:pPr>
            <w:r>
              <w:rPr>
                <w:sz w:val="32"/>
                <w:szCs w:val="32"/>
              </w:rPr>
              <w:t>Sales</w:t>
            </w:r>
          </w:p>
        </w:tc>
      </w:tr>
      <w:tr w:rsidR="00F00147" w14:paraId="518A1BA6" w14:textId="77777777" w:rsidTr="001772F3">
        <w:tc>
          <w:tcPr>
            <w:tcW w:w="3374" w:type="dxa"/>
          </w:tcPr>
          <w:p w14:paraId="773C823E" w14:textId="77777777" w:rsidR="00F00147" w:rsidRDefault="00F00147" w:rsidP="005A31B8">
            <w:pPr>
              <w:rPr>
                <w:sz w:val="32"/>
                <w:szCs w:val="32"/>
              </w:rPr>
            </w:pPr>
            <w:r>
              <w:rPr>
                <w:sz w:val="32"/>
                <w:szCs w:val="32"/>
              </w:rPr>
              <w:t>Number of employees</w:t>
            </w:r>
          </w:p>
        </w:tc>
        <w:tc>
          <w:tcPr>
            <w:tcW w:w="1498" w:type="dxa"/>
          </w:tcPr>
          <w:p w14:paraId="675D7271" w14:textId="77777777" w:rsidR="00F00147" w:rsidRDefault="00F00147" w:rsidP="005A31B8">
            <w:pPr>
              <w:rPr>
                <w:sz w:val="32"/>
                <w:szCs w:val="32"/>
              </w:rPr>
            </w:pPr>
            <w:r>
              <w:rPr>
                <w:sz w:val="32"/>
                <w:szCs w:val="32"/>
              </w:rPr>
              <w:t xml:space="preserve">50 </w:t>
            </w:r>
          </w:p>
        </w:tc>
        <w:tc>
          <w:tcPr>
            <w:tcW w:w="2155" w:type="dxa"/>
          </w:tcPr>
          <w:p w14:paraId="06FC44E0" w14:textId="77777777" w:rsidR="00F00147" w:rsidRDefault="00F00147" w:rsidP="005A31B8">
            <w:pPr>
              <w:rPr>
                <w:sz w:val="32"/>
                <w:szCs w:val="32"/>
              </w:rPr>
            </w:pPr>
            <w:r>
              <w:rPr>
                <w:sz w:val="32"/>
                <w:szCs w:val="32"/>
              </w:rPr>
              <w:t>60</w:t>
            </w:r>
          </w:p>
        </w:tc>
        <w:tc>
          <w:tcPr>
            <w:tcW w:w="1279" w:type="dxa"/>
          </w:tcPr>
          <w:p w14:paraId="16EB0777" w14:textId="77777777" w:rsidR="00F00147" w:rsidRDefault="00F00147" w:rsidP="005A31B8">
            <w:pPr>
              <w:rPr>
                <w:sz w:val="32"/>
                <w:szCs w:val="32"/>
              </w:rPr>
            </w:pPr>
            <w:r>
              <w:rPr>
                <w:sz w:val="32"/>
                <w:szCs w:val="32"/>
              </w:rPr>
              <w:t>18</w:t>
            </w:r>
          </w:p>
        </w:tc>
      </w:tr>
      <w:tr w:rsidR="00F00147" w14:paraId="1506D3A8" w14:textId="77777777" w:rsidTr="001772F3">
        <w:tc>
          <w:tcPr>
            <w:tcW w:w="3374" w:type="dxa"/>
          </w:tcPr>
          <w:p w14:paraId="3A538AB8" w14:textId="77777777" w:rsidR="00F00147" w:rsidRDefault="00F00147" w:rsidP="005A31B8">
            <w:pPr>
              <w:rPr>
                <w:sz w:val="32"/>
                <w:szCs w:val="32"/>
              </w:rPr>
            </w:pPr>
            <w:r>
              <w:rPr>
                <w:sz w:val="32"/>
                <w:szCs w:val="32"/>
              </w:rPr>
              <w:t>Floor space [square meters]</w:t>
            </w:r>
          </w:p>
        </w:tc>
        <w:tc>
          <w:tcPr>
            <w:tcW w:w="1498" w:type="dxa"/>
          </w:tcPr>
          <w:p w14:paraId="31FD7F66" w14:textId="77777777" w:rsidR="00F00147" w:rsidRDefault="00F00147" w:rsidP="005A31B8">
            <w:pPr>
              <w:rPr>
                <w:sz w:val="32"/>
                <w:szCs w:val="32"/>
              </w:rPr>
            </w:pPr>
            <w:r>
              <w:rPr>
                <w:sz w:val="32"/>
                <w:szCs w:val="32"/>
              </w:rPr>
              <w:t>1800</w:t>
            </w:r>
          </w:p>
        </w:tc>
        <w:tc>
          <w:tcPr>
            <w:tcW w:w="2155" w:type="dxa"/>
          </w:tcPr>
          <w:p w14:paraId="650D3BA0" w14:textId="77777777" w:rsidR="00F00147" w:rsidRDefault="00F00147" w:rsidP="005A31B8">
            <w:pPr>
              <w:rPr>
                <w:sz w:val="32"/>
                <w:szCs w:val="32"/>
              </w:rPr>
            </w:pPr>
            <w:r>
              <w:rPr>
                <w:sz w:val="32"/>
                <w:szCs w:val="32"/>
              </w:rPr>
              <w:t>1400</w:t>
            </w:r>
          </w:p>
        </w:tc>
        <w:tc>
          <w:tcPr>
            <w:tcW w:w="1279" w:type="dxa"/>
          </w:tcPr>
          <w:p w14:paraId="47B56595" w14:textId="77777777" w:rsidR="00F00147" w:rsidRDefault="00F00147" w:rsidP="005A31B8">
            <w:pPr>
              <w:rPr>
                <w:sz w:val="32"/>
                <w:szCs w:val="32"/>
              </w:rPr>
            </w:pPr>
            <w:r>
              <w:rPr>
                <w:sz w:val="32"/>
                <w:szCs w:val="32"/>
              </w:rPr>
              <w:t>800</w:t>
            </w:r>
          </w:p>
        </w:tc>
      </w:tr>
    </w:tbl>
    <w:p w14:paraId="4BD15428" w14:textId="45145FF0" w:rsidR="00FC2792" w:rsidRDefault="00FC2792" w:rsidP="00E25829">
      <w:pPr>
        <w:rPr>
          <w:sz w:val="32"/>
          <w:szCs w:val="32"/>
        </w:rPr>
      </w:pPr>
    </w:p>
    <w:p w14:paraId="726300B7" w14:textId="56AF1972" w:rsidR="00FC2792" w:rsidRDefault="001772F3" w:rsidP="00E25829">
      <w:pPr>
        <w:rPr>
          <w:sz w:val="32"/>
          <w:szCs w:val="32"/>
        </w:rPr>
      </w:pPr>
      <w:r>
        <w:rPr>
          <w:sz w:val="32"/>
          <w:szCs w:val="32"/>
        </w:rPr>
        <w:t>The production cost per unit under absorption costing would be as follows:</w:t>
      </w:r>
    </w:p>
    <w:p w14:paraId="16702021" w14:textId="668D532D" w:rsidR="001772F3" w:rsidRDefault="001772F3" w:rsidP="00E25829">
      <w:pPr>
        <w:rPr>
          <w:sz w:val="32"/>
          <w:szCs w:val="32"/>
        </w:rPr>
      </w:pPr>
    </w:p>
    <w:p w14:paraId="3EF31E74" w14:textId="55AC9225" w:rsidR="001772F3" w:rsidRPr="001772F3" w:rsidRDefault="00F36084" w:rsidP="001772F3">
      <w:pPr>
        <w:pStyle w:val="ListParagraph"/>
        <w:numPr>
          <w:ilvl w:val="0"/>
          <w:numId w:val="2"/>
        </w:numPr>
        <w:rPr>
          <w:sz w:val="32"/>
          <w:szCs w:val="32"/>
        </w:rPr>
      </w:pPr>
      <w:r>
        <w:rPr>
          <w:sz w:val="32"/>
          <w:szCs w:val="32"/>
        </w:rPr>
        <w:t xml:space="preserve">Direct or </w:t>
      </w:r>
      <w:r w:rsidR="001772F3" w:rsidRPr="001772F3">
        <w:rPr>
          <w:sz w:val="32"/>
          <w:szCs w:val="32"/>
        </w:rPr>
        <w:t xml:space="preserve">Marginal production costs per unit </w:t>
      </w:r>
    </w:p>
    <w:p w14:paraId="0FE41878" w14:textId="77777777" w:rsidR="001772F3" w:rsidRPr="001772F3" w:rsidRDefault="001772F3" w:rsidP="001772F3">
      <w:pPr>
        <w:pStyle w:val="ListParagraph"/>
        <w:rPr>
          <w:sz w:val="32"/>
          <w:szCs w:val="32"/>
        </w:rPr>
      </w:pPr>
      <w:r w:rsidRPr="001772F3">
        <w:rPr>
          <w:sz w:val="32"/>
          <w:szCs w:val="32"/>
        </w:rPr>
        <w:t>= £45,000 / 10,000 units = £4.50 per unit</w:t>
      </w:r>
    </w:p>
    <w:p w14:paraId="56BCC03C" w14:textId="30999FE5" w:rsidR="001772F3" w:rsidRPr="001772F3" w:rsidRDefault="001772F3" w:rsidP="001772F3">
      <w:pPr>
        <w:pStyle w:val="ListParagraph"/>
        <w:numPr>
          <w:ilvl w:val="0"/>
          <w:numId w:val="2"/>
        </w:numPr>
        <w:rPr>
          <w:sz w:val="32"/>
          <w:szCs w:val="32"/>
        </w:rPr>
      </w:pPr>
      <w:r>
        <w:rPr>
          <w:sz w:val="32"/>
          <w:szCs w:val="32"/>
        </w:rPr>
        <w:t>Production/factory overhead per unit</w:t>
      </w:r>
    </w:p>
    <w:p w14:paraId="385C31CF" w14:textId="77777777" w:rsidR="00F00147" w:rsidRDefault="00F00147" w:rsidP="00E25829">
      <w:pPr>
        <w:rPr>
          <w:sz w:val="32"/>
          <w:szCs w:val="32"/>
        </w:rPr>
      </w:pPr>
    </w:p>
    <w:p w14:paraId="5A6EA6E9" w14:textId="447AB5B2" w:rsidR="00F00147" w:rsidRDefault="001772F3" w:rsidP="00E25829">
      <w:pPr>
        <w:rPr>
          <w:sz w:val="32"/>
          <w:szCs w:val="32"/>
        </w:rPr>
      </w:pPr>
      <w:r>
        <w:rPr>
          <w:sz w:val="32"/>
          <w:szCs w:val="32"/>
        </w:rPr>
        <w:t>Calculation of production/factory overhead per unit.</w:t>
      </w:r>
    </w:p>
    <w:p w14:paraId="61CCCE0A" w14:textId="09094F18" w:rsidR="001772F3" w:rsidRDefault="001772F3" w:rsidP="00E25829">
      <w:pPr>
        <w:rPr>
          <w:sz w:val="32"/>
          <w:szCs w:val="32"/>
        </w:rPr>
      </w:pPr>
    </w:p>
    <w:p w14:paraId="452C100E" w14:textId="59239F05" w:rsidR="001772F3" w:rsidRDefault="001772F3" w:rsidP="00E25829">
      <w:pPr>
        <w:rPr>
          <w:sz w:val="32"/>
          <w:szCs w:val="32"/>
        </w:rPr>
      </w:pPr>
      <w:r>
        <w:rPr>
          <w:sz w:val="32"/>
          <w:szCs w:val="32"/>
        </w:rPr>
        <w:t xml:space="preserve">Total production/factory overhead = </w:t>
      </w:r>
      <w:r w:rsidR="00216147">
        <w:rPr>
          <w:sz w:val="32"/>
          <w:szCs w:val="32"/>
        </w:rPr>
        <w:t xml:space="preserve">Depreciation of machinery + Factory rent and rates + Stores rent and rates + </w:t>
      </w:r>
      <w:r w:rsidR="00E65488">
        <w:rPr>
          <w:sz w:val="32"/>
          <w:szCs w:val="32"/>
        </w:rPr>
        <w:t xml:space="preserve">Logistics + </w:t>
      </w:r>
      <w:r w:rsidR="00216147">
        <w:rPr>
          <w:sz w:val="32"/>
          <w:szCs w:val="32"/>
        </w:rPr>
        <w:t xml:space="preserve">Apportioned Utilities and Insurance </w:t>
      </w:r>
    </w:p>
    <w:p w14:paraId="1F7B5FA6" w14:textId="7B75C491" w:rsidR="00F00147" w:rsidRDefault="00F00147" w:rsidP="00E25829">
      <w:pPr>
        <w:rPr>
          <w:sz w:val="32"/>
          <w:szCs w:val="32"/>
        </w:rPr>
      </w:pPr>
    </w:p>
    <w:p w14:paraId="77D83A3E" w14:textId="77777777" w:rsidR="00216147" w:rsidRDefault="00216147" w:rsidP="00216147">
      <w:pPr>
        <w:rPr>
          <w:sz w:val="32"/>
          <w:szCs w:val="32"/>
        </w:rPr>
      </w:pPr>
      <w:r>
        <w:rPr>
          <w:sz w:val="32"/>
          <w:szCs w:val="32"/>
        </w:rPr>
        <w:t xml:space="preserve">Total utilities and insurance for the company </w:t>
      </w:r>
    </w:p>
    <w:p w14:paraId="1C414C1F" w14:textId="081F2A50" w:rsidR="00216147" w:rsidRDefault="00216147" w:rsidP="00216147">
      <w:pPr>
        <w:rPr>
          <w:sz w:val="32"/>
          <w:szCs w:val="32"/>
        </w:rPr>
      </w:pPr>
      <w:r>
        <w:rPr>
          <w:sz w:val="32"/>
          <w:szCs w:val="32"/>
        </w:rPr>
        <w:t>= £ (</w:t>
      </w:r>
      <w:r w:rsidR="002878A5">
        <w:rPr>
          <w:sz w:val="32"/>
          <w:szCs w:val="32"/>
        </w:rPr>
        <w:t>1</w:t>
      </w:r>
      <w:r>
        <w:rPr>
          <w:sz w:val="32"/>
          <w:szCs w:val="32"/>
        </w:rPr>
        <w:t>000 + 4000) = £</w:t>
      </w:r>
      <w:r w:rsidR="002878A5">
        <w:rPr>
          <w:sz w:val="32"/>
          <w:szCs w:val="32"/>
        </w:rPr>
        <w:t>5</w:t>
      </w:r>
      <w:r>
        <w:rPr>
          <w:sz w:val="32"/>
          <w:szCs w:val="32"/>
        </w:rPr>
        <w:t>,000 per month</w:t>
      </w:r>
    </w:p>
    <w:p w14:paraId="0DFBE3E1" w14:textId="43A803D6" w:rsidR="00216147" w:rsidRDefault="00216147" w:rsidP="00216147">
      <w:pPr>
        <w:rPr>
          <w:sz w:val="32"/>
          <w:szCs w:val="32"/>
        </w:rPr>
      </w:pPr>
      <w:r>
        <w:rPr>
          <w:sz w:val="32"/>
          <w:szCs w:val="32"/>
        </w:rPr>
        <w:t>Utilities and insurance apportioned to the factory on the basis of floor space = £</w:t>
      </w:r>
      <w:r w:rsidR="002878A5">
        <w:rPr>
          <w:sz w:val="32"/>
          <w:szCs w:val="32"/>
        </w:rPr>
        <w:t>5</w:t>
      </w:r>
      <w:r>
        <w:rPr>
          <w:sz w:val="32"/>
          <w:szCs w:val="32"/>
        </w:rPr>
        <w:t>,000 x [</w:t>
      </w:r>
      <w:r w:rsidR="002878A5">
        <w:rPr>
          <w:sz w:val="32"/>
          <w:szCs w:val="32"/>
        </w:rPr>
        <w:t>1800 / 4000] = £2250</w:t>
      </w:r>
    </w:p>
    <w:p w14:paraId="1FA7F206" w14:textId="08FC9C63" w:rsidR="002878A5" w:rsidRDefault="002878A5" w:rsidP="00216147">
      <w:pPr>
        <w:rPr>
          <w:sz w:val="32"/>
          <w:szCs w:val="32"/>
        </w:rPr>
      </w:pPr>
    </w:p>
    <w:p w14:paraId="3B8961AE" w14:textId="77777777" w:rsidR="002878A5" w:rsidRDefault="002878A5" w:rsidP="00216147">
      <w:pPr>
        <w:rPr>
          <w:sz w:val="32"/>
          <w:szCs w:val="32"/>
        </w:rPr>
      </w:pPr>
      <w:r>
        <w:rPr>
          <w:sz w:val="32"/>
          <w:szCs w:val="32"/>
        </w:rPr>
        <w:t xml:space="preserve">Total production/factory overhead </w:t>
      </w:r>
    </w:p>
    <w:p w14:paraId="5E082B06" w14:textId="79E2F9D8" w:rsidR="002878A5" w:rsidRDefault="002878A5" w:rsidP="00216147">
      <w:pPr>
        <w:rPr>
          <w:sz w:val="32"/>
          <w:szCs w:val="32"/>
        </w:rPr>
      </w:pPr>
      <w:r>
        <w:rPr>
          <w:sz w:val="32"/>
          <w:szCs w:val="32"/>
        </w:rPr>
        <w:t xml:space="preserve">= £ [2000 + 16000 + </w:t>
      </w:r>
      <w:r w:rsidR="00E65488">
        <w:rPr>
          <w:sz w:val="32"/>
          <w:szCs w:val="32"/>
        </w:rPr>
        <w:t>4</w:t>
      </w:r>
      <w:r>
        <w:rPr>
          <w:sz w:val="32"/>
          <w:szCs w:val="32"/>
        </w:rPr>
        <w:t xml:space="preserve">000 + </w:t>
      </w:r>
      <w:r w:rsidR="00E65488">
        <w:rPr>
          <w:sz w:val="32"/>
          <w:szCs w:val="32"/>
        </w:rPr>
        <w:t xml:space="preserve">5000 + </w:t>
      </w:r>
      <w:r>
        <w:rPr>
          <w:sz w:val="32"/>
          <w:szCs w:val="32"/>
        </w:rPr>
        <w:t>2250] = £2</w:t>
      </w:r>
      <w:r w:rsidR="008F1582">
        <w:rPr>
          <w:sz w:val="32"/>
          <w:szCs w:val="32"/>
        </w:rPr>
        <w:t>9</w:t>
      </w:r>
      <w:r>
        <w:rPr>
          <w:sz w:val="32"/>
          <w:szCs w:val="32"/>
        </w:rPr>
        <w:t>,250</w:t>
      </w:r>
    </w:p>
    <w:p w14:paraId="5FE819D9" w14:textId="6E5F9AD5" w:rsidR="002878A5" w:rsidRDefault="002878A5" w:rsidP="002878A5">
      <w:pPr>
        <w:rPr>
          <w:sz w:val="32"/>
          <w:szCs w:val="32"/>
        </w:rPr>
      </w:pPr>
      <w:r w:rsidRPr="002878A5">
        <w:rPr>
          <w:sz w:val="32"/>
          <w:szCs w:val="32"/>
        </w:rPr>
        <w:t>Production/factory overhead per unit</w:t>
      </w:r>
      <w:r>
        <w:rPr>
          <w:sz w:val="32"/>
          <w:szCs w:val="32"/>
        </w:rPr>
        <w:t xml:space="preserve"> = £2</w:t>
      </w:r>
      <w:r w:rsidR="008F1582">
        <w:rPr>
          <w:sz w:val="32"/>
          <w:szCs w:val="32"/>
        </w:rPr>
        <w:t>9</w:t>
      </w:r>
      <w:r>
        <w:rPr>
          <w:sz w:val="32"/>
          <w:szCs w:val="32"/>
        </w:rPr>
        <w:t>,250 / 10,000 units = £2.</w:t>
      </w:r>
      <w:r w:rsidR="008F1582">
        <w:rPr>
          <w:sz w:val="32"/>
          <w:szCs w:val="32"/>
        </w:rPr>
        <w:t>9</w:t>
      </w:r>
      <w:r>
        <w:rPr>
          <w:sz w:val="32"/>
          <w:szCs w:val="32"/>
        </w:rPr>
        <w:t>25 per unit.</w:t>
      </w:r>
    </w:p>
    <w:p w14:paraId="7890F6F0" w14:textId="77777777" w:rsidR="002878A5" w:rsidRPr="002878A5" w:rsidRDefault="002878A5" w:rsidP="002878A5">
      <w:pPr>
        <w:rPr>
          <w:sz w:val="32"/>
          <w:szCs w:val="32"/>
        </w:rPr>
      </w:pPr>
    </w:p>
    <w:p w14:paraId="004AF794" w14:textId="77777777" w:rsidR="002878A5" w:rsidRDefault="002878A5" w:rsidP="00216147">
      <w:pPr>
        <w:rPr>
          <w:sz w:val="32"/>
          <w:szCs w:val="32"/>
        </w:rPr>
      </w:pPr>
      <w:r w:rsidRPr="002878A5">
        <w:rPr>
          <w:sz w:val="32"/>
          <w:szCs w:val="32"/>
        </w:rPr>
        <w:t>Unit costs using absorption costing</w:t>
      </w:r>
      <w:r>
        <w:rPr>
          <w:sz w:val="32"/>
          <w:szCs w:val="32"/>
        </w:rPr>
        <w:t xml:space="preserve"> </w:t>
      </w:r>
    </w:p>
    <w:p w14:paraId="19EB0C5C" w14:textId="1C88F597" w:rsidR="002878A5" w:rsidRDefault="002878A5" w:rsidP="002878A5">
      <w:pPr>
        <w:rPr>
          <w:sz w:val="32"/>
          <w:szCs w:val="32"/>
        </w:rPr>
      </w:pPr>
      <w:r w:rsidRPr="002878A5">
        <w:rPr>
          <w:sz w:val="32"/>
          <w:szCs w:val="32"/>
        </w:rPr>
        <w:t xml:space="preserve">= </w:t>
      </w:r>
      <w:r w:rsidR="00F36084">
        <w:rPr>
          <w:sz w:val="32"/>
          <w:szCs w:val="32"/>
        </w:rPr>
        <w:t xml:space="preserve">Direct or </w:t>
      </w:r>
      <w:r w:rsidRPr="002878A5">
        <w:rPr>
          <w:sz w:val="32"/>
          <w:szCs w:val="32"/>
        </w:rPr>
        <w:t>Marginal production costs per unit + Production/factory overhead per unit</w:t>
      </w:r>
    </w:p>
    <w:p w14:paraId="3BC25239" w14:textId="4D4256AE" w:rsidR="002878A5" w:rsidRDefault="002878A5" w:rsidP="002878A5">
      <w:pPr>
        <w:rPr>
          <w:sz w:val="32"/>
          <w:szCs w:val="32"/>
          <w:u w:val="single"/>
        </w:rPr>
      </w:pPr>
      <w:r>
        <w:rPr>
          <w:sz w:val="32"/>
          <w:szCs w:val="32"/>
        </w:rPr>
        <w:t>= £4.50 + £2.</w:t>
      </w:r>
      <w:r w:rsidR="008F1582">
        <w:rPr>
          <w:sz w:val="32"/>
          <w:szCs w:val="32"/>
        </w:rPr>
        <w:t>9</w:t>
      </w:r>
      <w:r w:rsidR="00B25263">
        <w:rPr>
          <w:sz w:val="32"/>
          <w:szCs w:val="32"/>
        </w:rPr>
        <w:t>2</w:t>
      </w:r>
      <w:r>
        <w:rPr>
          <w:sz w:val="32"/>
          <w:szCs w:val="32"/>
        </w:rPr>
        <w:t xml:space="preserve">5 </w:t>
      </w:r>
      <w:r w:rsidR="00B25263">
        <w:rPr>
          <w:sz w:val="32"/>
          <w:szCs w:val="32"/>
        </w:rPr>
        <w:t xml:space="preserve">= </w:t>
      </w:r>
      <w:r w:rsidR="00B25263" w:rsidRPr="00B25263">
        <w:rPr>
          <w:sz w:val="32"/>
          <w:szCs w:val="32"/>
          <w:u w:val="single"/>
        </w:rPr>
        <w:t>£</w:t>
      </w:r>
      <w:r w:rsidR="008F1582">
        <w:rPr>
          <w:sz w:val="32"/>
          <w:szCs w:val="32"/>
          <w:u w:val="single"/>
        </w:rPr>
        <w:t>7</w:t>
      </w:r>
      <w:r w:rsidR="00B25263" w:rsidRPr="00B25263">
        <w:rPr>
          <w:sz w:val="32"/>
          <w:szCs w:val="32"/>
          <w:u w:val="single"/>
        </w:rPr>
        <w:t>.</w:t>
      </w:r>
      <w:r w:rsidR="008F1582">
        <w:rPr>
          <w:sz w:val="32"/>
          <w:szCs w:val="32"/>
          <w:u w:val="single"/>
        </w:rPr>
        <w:t>4</w:t>
      </w:r>
      <w:r w:rsidR="00B25263" w:rsidRPr="00B25263">
        <w:rPr>
          <w:sz w:val="32"/>
          <w:szCs w:val="32"/>
          <w:u w:val="single"/>
        </w:rPr>
        <w:t>25 per unit</w:t>
      </w:r>
    </w:p>
    <w:p w14:paraId="05042D3A" w14:textId="0C47BFA6" w:rsidR="00F36084" w:rsidRDefault="00F36084" w:rsidP="002878A5">
      <w:pPr>
        <w:rPr>
          <w:sz w:val="32"/>
          <w:szCs w:val="32"/>
        </w:rPr>
      </w:pPr>
    </w:p>
    <w:p w14:paraId="378FF1E9" w14:textId="57FE260E" w:rsidR="00F36084" w:rsidRPr="002878A5" w:rsidRDefault="00F36084" w:rsidP="002878A5">
      <w:pPr>
        <w:rPr>
          <w:sz w:val="32"/>
          <w:szCs w:val="32"/>
        </w:rPr>
      </w:pPr>
      <w:r>
        <w:rPr>
          <w:sz w:val="32"/>
          <w:szCs w:val="32"/>
        </w:rPr>
        <w:t>Since both products are similar, both X and Y have the same unit cost of £7.425.</w:t>
      </w:r>
    </w:p>
    <w:p w14:paraId="570889F5" w14:textId="56AF0B39" w:rsidR="002878A5" w:rsidRDefault="002878A5" w:rsidP="002878A5">
      <w:pPr>
        <w:rPr>
          <w:sz w:val="32"/>
          <w:szCs w:val="32"/>
        </w:rPr>
      </w:pPr>
    </w:p>
    <w:p w14:paraId="144E5F34" w14:textId="012EAFE8" w:rsidR="00824557" w:rsidRPr="00CB7E84" w:rsidRDefault="00824557" w:rsidP="002878A5">
      <w:pPr>
        <w:rPr>
          <w:b/>
          <w:sz w:val="32"/>
          <w:szCs w:val="32"/>
        </w:rPr>
      </w:pPr>
      <w:r w:rsidRPr="00CB7E84">
        <w:rPr>
          <w:b/>
          <w:sz w:val="32"/>
          <w:szCs w:val="32"/>
          <w:u w:val="single"/>
        </w:rPr>
        <w:t>Unit costs using activity-based costing</w:t>
      </w:r>
      <w:r w:rsidR="00424B08" w:rsidRPr="00CB7E84">
        <w:rPr>
          <w:b/>
          <w:sz w:val="32"/>
          <w:szCs w:val="32"/>
          <w:u w:val="single"/>
        </w:rPr>
        <w:t xml:space="preserve"> [ABC]</w:t>
      </w:r>
    </w:p>
    <w:p w14:paraId="0AF8B29F" w14:textId="0F3BB2E7" w:rsidR="002878A5" w:rsidRPr="002878A5" w:rsidRDefault="002878A5" w:rsidP="00216147">
      <w:pPr>
        <w:rPr>
          <w:sz w:val="32"/>
          <w:szCs w:val="32"/>
        </w:rPr>
      </w:pPr>
    </w:p>
    <w:p w14:paraId="094F7393" w14:textId="77777777" w:rsidR="00E65488" w:rsidRDefault="00E65488" w:rsidP="00E65488">
      <w:pPr>
        <w:rPr>
          <w:sz w:val="32"/>
          <w:szCs w:val="32"/>
        </w:rPr>
      </w:pPr>
      <w:r>
        <w:rPr>
          <w:sz w:val="32"/>
          <w:szCs w:val="32"/>
        </w:rPr>
        <w:t xml:space="preserve">Assumptions: </w:t>
      </w:r>
    </w:p>
    <w:p w14:paraId="48117178" w14:textId="18673D01" w:rsidR="00E65488" w:rsidRDefault="00E65488" w:rsidP="00E65488">
      <w:pPr>
        <w:pStyle w:val="ListParagraph"/>
        <w:numPr>
          <w:ilvl w:val="0"/>
          <w:numId w:val="1"/>
        </w:numPr>
        <w:rPr>
          <w:sz w:val="32"/>
          <w:szCs w:val="32"/>
        </w:rPr>
      </w:pPr>
      <w:r w:rsidRPr="00F00147">
        <w:rPr>
          <w:sz w:val="32"/>
          <w:szCs w:val="32"/>
        </w:rPr>
        <w:t>Budgeted production quantity for next month is 10,000 units</w:t>
      </w:r>
      <w:r>
        <w:rPr>
          <w:sz w:val="32"/>
          <w:szCs w:val="32"/>
        </w:rPr>
        <w:t xml:space="preserve">. This is made up of 2 </w:t>
      </w:r>
      <w:r w:rsidRPr="00F36084">
        <w:rPr>
          <w:b/>
          <w:sz w:val="32"/>
          <w:szCs w:val="32"/>
        </w:rPr>
        <w:t>similar</w:t>
      </w:r>
      <w:r>
        <w:rPr>
          <w:sz w:val="32"/>
          <w:szCs w:val="32"/>
        </w:rPr>
        <w:t xml:space="preserve"> products: </w:t>
      </w:r>
      <w:r w:rsidR="00CE6B2D">
        <w:rPr>
          <w:sz w:val="32"/>
          <w:szCs w:val="32"/>
        </w:rPr>
        <w:t>4</w:t>
      </w:r>
      <w:r>
        <w:rPr>
          <w:sz w:val="32"/>
          <w:szCs w:val="32"/>
        </w:rPr>
        <w:t xml:space="preserve">000 units of X and </w:t>
      </w:r>
      <w:r w:rsidR="00CE6B2D">
        <w:rPr>
          <w:sz w:val="32"/>
          <w:szCs w:val="32"/>
        </w:rPr>
        <w:t>6</w:t>
      </w:r>
      <w:r>
        <w:rPr>
          <w:sz w:val="32"/>
          <w:szCs w:val="32"/>
        </w:rPr>
        <w:t>000 units of Y.</w:t>
      </w:r>
    </w:p>
    <w:p w14:paraId="1A072126" w14:textId="74D3BC6A" w:rsidR="008F1582" w:rsidRDefault="008F1582" w:rsidP="00E65488">
      <w:pPr>
        <w:pStyle w:val="ListParagraph"/>
        <w:numPr>
          <w:ilvl w:val="0"/>
          <w:numId w:val="1"/>
        </w:numPr>
        <w:rPr>
          <w:sz w:val="32"/>
          <w:szCs w:val="32"/>
        </w:rPr>
      </w:pPr>
      <w:r>
        <w:rPr>
          <w:sz w:val="32"/>
          <w:szCs w:val="32"/>
        </w:rPr>
        <w:t>Logistics costs of £5,000</w:t>
      </w:r>
      <w:r w:rsidR="00B84D79">
        <w:rPr>
          <w:sz w:val="32"/>
          <w:szCs w:val="32"/>
        </w:rPr>
        <w:t>;</w:t>
      </w:r>
      <w:r w:rsidR="00531A71">
        <w:rPr>
          <w:sz w:val="32"/>
          <w:szCs w:val="32"/>
        </w:rPr>
        <w:t xml:space="preserve"> </w:t>
      </w:r>
      <w:r w:rsidR="00B84D79">
        <w:rPr>
          <w:sz w:val="32"/>
          <w:szCs w:val="32"/>
        </w:rPr>
        <w:t xml:space="preserve">logistics </w:t>
      </w:r>
      <w:r w:rsidR="00531A71">
        <w:rPr>
          <w:sz w:val="32"/>
          <w:szCs w:val="32"/>
        </w:rPr>
        <w:t>activity involves</w:t>
      </w:r>
      <w:r>
        <w:rPr>
          <w:sz w:val="32"/>
          <w:szCs w:val="32"/>
        </w:rPr>
        <w:t xml:space="preserve"> material processing costs</w:t>
      </w:r>
      <w:r w:rsidR="00531A71">
        <w:rPr>
          <w:sz w:val="32"/>
          <w:szCs w:val="32"/>
        </w:rPr>
        <w:t xml:space="preserve">. The cost driver for this activity is the number of material deliveries. The total number of </w:t>
      </w:r>
      <w:r w:rsidR="00964BD6">
        <w:rPr>
          <w:sz w:val="32"/>
          <w:szCs w:val="32"/>
        </w:rPr>
        <w:t xml:space="preserve">material </w:t>
      </w:r>
      <w:r w:rsidR="00531A71">
        <w:rPr>
          <w:sz w:val="32"/>
          <w:szCs w:val="32"/>
        </w:rPr>
        <w:t>deliveries is 20</w:t>
      </w:r>
      <w:r w:rsidR="00CB7E84">
        <w:rPr>
          <w:sz w:val="32"/>
          <w:szCs w:val="32"/>
        </w:rPr>
        <w:t xml:space="preserve"> per month</w:t>
      </w:r>
      <w:r w:rsidR="00964BD6">
        <w:rPr>
          <w:sz w:val="32"/>
          <w:szCs w:val="32"/>
        </w:rPr>
        <w:t>;</w:t>
      </w:r>
      <w:r w:rsidR="00531A71">
        <w:rPr>
          <w:sz w:val="32"/>
          <w:szCs w:val="32"/>
        </w:rPr>
        <w:t xml:space="preserve"> 2 of these</w:t>
      </w:r>
      <w:r w:rsidR="00CB7E84">
        <w:rPr>
          <w:sz w:val="32"/>
          <w:szCs w:val="32"/>
        </w:rPr>
        <w:t xml:space="preserve"> are</w:t>
      </w:r>
      <w:r w:rsidR="00531A71">
        <w:rPr>
          <w:sz w:val="32"/>
          <w:szCs w:val="32"/>
        </w:rPr>
        <w:t xml:space="preserve"> for product X and 18 are for </w:t>
      </w:r>
      <w:r w:rsidR="00964BD6">
        <w:rPr>
          <w:sz w:val="32"/>
          <w:szCs w:val="32"/>
        </w:rPr>
        <w:t xml:space="preserve">product </w:t>
      </w:r>
      <w:r w:rsidR="00531A71">
        <w:rPr>
          <w:sz w:val="32"/>
          <w:szCs w:val="32"/>
        </w:rPr>
        <w:t>Y.</w:t>
      </w:r>
    </w:p>
    <w:p w14:paraId="603AE2BB" w14:textId="20B9D9E6" w:rsidR="00E65488" w:rsidRPr="00F00147" w:rsidRDefault="00E65488" w:rsidP="00E65488">
      <w:pPr>
        <w:pStyle w:val="ListParagraph"/>
        <w:numPr>
          <w:ilvl w:val="0"/>
          <w:numId w:val="1"/>
        </w:numPr>
        <w:rPr>
          <w:sz w:val="32"/>
          <w:szCs w:val="32"/>
        </w:rPr>
      </w:pPr>
      <w:r>
        <w:rPr>
          <w:sz w:val="32"/>
          <w:szCs w:val="32"/>
        </w:rPr>
        <w:t xml:space="preserve">Utilities and insurance costs are for ABC Ltd which is made up of 3 departments </w:t>
      </w:r>
      <w:r w:rsidR="000072B8">
        <w:rPr>
          <w:sz w:val="32"/>
          <w:szCs w:val="32"/>
        </w:rPr>
        <w:t>as</w:t>
      </w:r>
      <w:r w:rsidR="00964BD6">
        <w:rPr>
          <w:sz w:val="32"/>
          <w:szCs w:val="32"/>
        </w:rPr>
        <w:t xml:space="preserve"> assumed</w:t>
      </w:r>
      <w:r w:rsidR="000072B8">
        <w:rPr>
          <w:sz w:val="32"/>
          <w:szCs w:val="32"/>
        </w:rPr>
        <w:t xml:space="preserve"> in absorption costing.</w:t>
      </w:r>
    </w:p>
    <w:p w14:paraId="7002F8D7" w14:textId="21E17CD1" w:rsidR="00216147" w:rsidRDefault="00216147" w:rsidP="00E25829">
      <w:pPr>
        <w:rPr>
          <w:sz w:val="32"/>
          <w:szCs w:val="32"/>
        </w:rPr>
      </w:pPr>
    </w:p>
    <w:p w14:paraId="63BE55A0" w14:textId="3BD256D1" w:rsidR="000072B8" w:rsidRDefault="000072B8" w:rsidP="000072B8">
      <w:pPr>
        <w:rPr>
          <w:sz w:val="32"/>
          <w:szCs w:val="32"/>
        </w:rPr>
      </w:pPr>
      <w:r>
        <w:rPr>
          <w:sz w:val="32"/>
          <w:szCs w:val="32"/>
        </w:rPr>
        <w:t>The production cost per unit under a</w:t>
      </w:r>
      <w:r w:rsidR="00964BD6">
        <w:rPr>
          <w:sz w:val="32"/>
          <w:szCs w:val="32"/>
        </w:rPr>
        <w:t>ctivity-based</w:t>
      </w:r>
      <w:r>
        <w:rPr>
          <w:sz w:val="32"/>
          <w:szCs w:val="32"/>
        </w:rPr>
        <w:t xml:space="preserve"> costing would be as follows:</w:t>
      </w:r>
    </w:p>
    <w:p w14:paraId="17E7C30E" w14:textId="77777777" w:rsidR="000072B8" w:rsidRDefault="000072B8" w:rsidP="000072B8">
      <w:pPr>
        <w:rPr>
          <w:sz w:val="32"/>
          <w:szCs w:val="32"/>
        </w:rPr>
      </w:pPr>
    </w:p>
    <w:p w14:paraId="3132A117" w14:textId="5842E9F4" w:rsidR="000072B8" w:rsidRPr="001772F3" w:rsidRDefault="00F36084" w:rsidP="000072B8">
      <w:pPr>
        <w:pStyle w:val="ListParagraph"/>
        <w:numPr>
          <w:ilvl w:val="0"/>
          <w:numId w:val="2"/>
        </w:numPr>
        <w:rPr>
          <w:sz w:val="32"/>
          <w:szCs w:val="32"/>
        </w:rPr>
      </w:pPr>
      <w:r>
        <w:rPr>
          <w:sz w:val="32"/>
          <w:szCs w:val="32"/>
        </w:rPr>
        <w:t xml:space="preserve">Direct or </w:t>
      </w:r>
      <w:r w:rsidR="000072B8" w:rsidRPr="001772F3">
        <w:rPr>
          <w:sz w:val="32"/>
          <w:szCs w:val="32"/>
        </w:rPr>
        <w:t xml:space="preserve">Marginal production costs per unit </w:t>
      </w:r>
    </w:p>
    <w:p w14:paraId="7E5AC140" w14:textId="77777777" w:rsidR="000072B8" w:rsidRPr="001772F3" w:rsidRDefault="000072B8" w:rsidP="000072B8">
      <w:pPr>
        <w:pStyle w:val="ListParagraph"/>
        <w:rPr>
          <w:sz w:val="32"/>
          <w:szCs w:val="32"/>
        </w:rPr>
      </w:pPr>
      <w:r w:rsidRPr="001772F3">
        <w:rPr>
          <w:sz w:val="32"/>
          <w:szCs w:val="32"/>
        </w:rPr>
        <w:t>= £45,000 / 10,000 units = £4.50 per unit</w:t>
      </w:r>
    </w:p>
    <w:p w14:paraId="7AB4A28B" w14:textId="02B9B217" w:rsidR="000072B8" w:rsidRDefault="000072B8" w:rsidP="000072B8">
      <w:pPr>
        <w:pStyle w:val="ListParagraph"/>
        <w:numPr>
          <w:ilvl w:val="0"/>
          <w:numId w:val="2"/>
        </w:numPr>
        <w:rPr>
          <w:sz w:val="32"/>
          <w:szCs w:val="32"/>
        </w:rPr>
      </w:pPr>
      <w:r>
        <w:rPr>
          <w:sz w:val="32"/>
          <w:szCs w:val="32"/>
        </w:rPr>
        <w:t>Production/factory overhead per unit</w:t>
      </w:r>
      <w:r w:rsidR="00CB7E84">
        <w:rPr>
          <w:sz w:val="32"/>
          <w:szCs w:val="32"/>
        </w:rPr>
        <w:t xml:space="preserve"> [excluding logistics costs]</w:t>
      </w:r>
    </w:p>
    <w:p w14:paraId="28F1DA9F" w14:textId="42030500" w:rsidR="00CB7E84" w:rsidRPr="001772F3" w:rsidRDefault="00CB7E84" w:rsidP="000072B8">
      <w:pPr>
        <w:pStyle w:val="ListParagraph"/>
        <w:numPr>
          <w:ilvl w:val="0"/>
          <w:numId w:val="2"/>
        </w:numPr>
        <w:rPr>
          <w:sz w:val="32"/>
          <w:szCs w:val="32"/>
        </w:rPr>
      </w:pPr>
      <w:r>
        <w:rPr>
          <w:sz w:val="32"/>
          <w:szCs w:val="32"/>
        </w:rPr>
        <w:t>Logistics costs per unit</w:t>
      </w:r>
    </w:p>
    <w:p w14:paraId="7ECC96B8" w14:textId="77777777" w:rsidR="000072B8" w:rsidRDefault="000072B8" w:rsidP="000072B8">
      <w:pPr>
        <w:rPr>
          <w:sz w:val="32"/>
          <w:szCs w:val="32"/>
        </w:rPr>
      </w:pPr>
    </w:p>
    <w:p w14:paraId="09BF0429" w14:textId="77777777" w:rsidR="000072B8" w:rsidRDefault="000072B8" w:rsidP="000072B8">
      <w:pPr>
        <w:rPr>
          <w:sz w:val="32"/>
          <w:szCs w:val="32"/>
        </w:rPr>
      </w:pPr>
      <w:r>
        <w:rPr>
          <w:sz w:val="32"/>
          <w:szCs w:val="32"/>
        </w:rPr>
        <w:t>Calculation of production/factory overhead per unit.</w:t>
      </w:r>
    </w:p>
    <w:p w14:paraId="000F615B" w14:textId="77777777" w:rsidR="000072B8" w:rsidRDefault="000072B8" w:rsidP="000072B8">
      <w:pPr>
        <w:rPr>
          <w:sz w:val="32"/>
          <w:szCs w:val="32"/>
        </w:rPr>
      </w:pPr>
    </w:p>
    <w:p w14:paraId="691685F8" w14:textId="6B2ED05D" w:rsidR="000072B8" w:rsidRDefault="000072B8" w:rsidP="000072B8">
      <w:pPr>
        <w:rPr>
          <w:sz w:val="32"/>
          <w:szCs w:val="32"/>
        </w:rPr>
      </w:pPr>
      <w:r>
        <w:rPr>
          <w:sz w:val="32"/>
          <w:szCs w:val="32"/>
        </w:rPr>
        <w:t>Total production/factory overhead = Depreciation of machinery + Factory rent and rates + Stores rent and rates + Apportioned Utilities and Insurance</w:t>
      </w:r>
      <w:r w:rsidR="005546D2">
        <w:rPr>
          <w:sz w:val="32"/>
          <w:szCs w:val="32"/>
        </w:rPr>
        <w:t>. Logistics costs are excluded here.</w:t>
      </w:r>
    </w:p>
    <w:p w14:paraId="201E77DA" w14:textId="77777777" w:rsidR="000072B8" w:rsidRDefault="000072B8" w:rsidP="000072B8">
      <w:pPr>
        <w:rPr>
          <w:sz w:val="32"/>
          <w:szCs w:val="32"/>
        </w:rPr>
      </w:pPr>
    </w:p>
    <w:p w14:paraId="2C2E016D" w14:textId="77777777" w:rsidR="00CB7E84" w:rsidRDefault="00CB7E84" w:rsidP="00CB7E84">
      <w:pPr>
        <w:rPr>
          <w:sz w:val="32"/>
          <w:szCs w:val="32"/>
        </w:rPr>
      </w:pPr>
      <w:r>
        <w:rPr>
          <w:sz w:val="32"/>
          <w:szCs w:val="32"/>
        </w:rPr>
        <w:t xml:space="preserve">Total production/factory overhead </w:t>
      </w:r>
    </w:p>
    <w:p w14:paraId="7BF96CF7" w14:textId="62905C47" w:rsidR="00CB7E84" w:rsidRDefault="00CB7E84" w:rsidP="00CB7E84">
      <w:pPr>
        <w:rPr>
          <w:sz w:val="32"/>
          <w:szCs w:val="32"/>
        </w:rPr>
      </w:pPr>
      <w:r>
        <w:rPr>
          <w:sz w:val="32"/>
          <w:szCs w:val="32"/>
        </w:rPr>
        <w:t>= £ [2000 + 16000 + 4000 + 2250] = £24,250</w:t>
      </w:r>
    </w:p>
    <w:p w14:paraId="2AD62CAE" w14:textId="36EA3827" w:rsidR="00CB7E84" w:rsidRDefault="00CB7E84" w:rsidP="00CB7E84">
      <w:pPr>
        <w:rPr>
          <w:sz w:val="32"/>
          <w:szCs w:val="32"/>
        </w:rPr>
      </w:pPr>
      <w:r w:rsidRPr="002878A5">
        <w:rPr>
          <w:sz w:val="32"/>
          <w:szCs w:val="32"/>
        </w:rPr>
        <w:t>Production/factory overhead per unit</w:t>
      </w:r>
      <w:r>
        <w:rPr>
          <w:sz w:val="32"/>
          <w:szCs w:val="32"/>
        </w:rPr>
        <w:t xml:space="preserve"> = £24,250 / 10,000 units = £2.425 per unit.</w:t>
      </w:r>
    </w:p>
    <w:p w14:paraId="056E0686" w14:textId="77777777" w:rsidR="00CB7E84" w:rsidRDefault="00CB7E84" w:rsidP="000072B8">
      <w:pPr>
        <w:rPr>
          <w:sz w:val="32"/>
          <w:szCs w:val="32"/>
        </w:rPr>
      </w:pPr>
    </w:p>
    <w:p w14:paraId="5CE0463B" w14:textId="1B4371B6" w:rsidR="005546D2" w:rsidRDefault="005546D2" w:rsidP="000072B8">
      <w:pPr>
        <w:rPr>
          <w:sz w:val="32"/>
          <w:szCs w:val="32"/>
        </w:rPr>
      </w:pPr>
      <w:r>
        <w:rPr>
          <w:sz w:val="32"/>
          <w:szCs w:val="32"/>
        </w:rPr>
        <w:t>Logistics costs are a total of £5000.</w:t>
      </w:r>
    </w:p>
    <w:p w14:paraId="49206A13" w14:textId="007F6776" w:rsidR="005546D2" w:rsidRDefault="00AE4381" w:rsidP="005546D2">
      <w:pPr>
        <w:rPr>
          <w:sz w:val="32"/>
          <w:szCs w:val="32"/>
        </w:rPr>
      </w:pPr>
      <w:r>
        <w:rPr>
          <w:sz w:val="32"/>
          <w:szCs w:val="32"/>
        </w:rPr>
        <w:t>L</w:t>
      </w:r>
      <w:r w:rsidR="005546D2">
        <w:rPr>
          <w:sz w:val="32"/>
          <w:szCs w:val="32"/>
        </w:rPr>
        <w:t xml:space="preserve">ogistics </w:t>
      </w:r>
      <w:r w:rsidR="005546D2" w:rsidRPr="005546D2">
        <w:rPr>
          <w:sz w:val="32"/>
          <w:szCs w:val="32"/>
        </w:rPr>
        <w:t>costs are driven by the number of material deliveries. The total number of material deliveries is 20; 2 of these</w:t>
      </w:r>
      <w:r w:rsidR="002E34AB">
        <w:rPr>
          <w:sz w:val="32"/>
          <w:szCs w:val="32"/>
        </w:rPr>
        <w:t xml:space="preserve"> material deliveries are</w:t>
      </w:r>
      <w:r w:rsidR="005546D2" w:rsidRPr="005546D2">
        <w:rPr>
          <w:sz w:val="32"/>
          <w:szCs w:val="32"/>
        </w:rPr>
        <w:t xml:space="preserve"> for product X and 18 </w:t>
      </w:r>
      <w:r w:rsidR="002E34AB">
        <w:rPr>
          <w:sz w:val="32"/>
          <w:szCs w:val="32"/>
        </w:rPr>
        <w:t xml:space="preserve">of them </w:t>
      </w:r>
      <w:r w:rsidR="005546D2" w:rsidRPr="005546D2">
        <w:rPr>
          <w:sz w:val="32"/>
          <w:szCs w:val="32"/>
        </w:rPr>
        <w:t>are for product Y.</w:t>
      </w:r>
    </w:p>
    <w:p w14:paraId="0AE15476" w14:textId="77777777" w:rsidR="00B84D79" w:rsidRDefault="00B84D79" w:rsidP="005546D2">
      <w:pPr>
        <w:rPr>
          <w:sz w:val="32"/>
          <w:szCs w:val="32"/>
        </w:rPr>
      </w:pPr>
    </w:p>
    <w:p w14:paraId="0FAE4477" w14:textId="79F0184E" w:rsidR="005546D2" w:rsidRDefault="005546D2" w:rsidP="005546D2">
      <w:pPr>
        <w:rPr>
          <w:sz w:val="32"/>
          <w:szCs w:val="32"/>
        </w:rPr>
      </w:pPr>
      <w:r>
        <w:rPr>
          <w:sz w:val="32"/>
          <w:szCs w:val="32"/>
        </w:rPr>
        <w:t>Based on this in</w:t>
      </w:r>
      <w:r w:rsidR="00CE6B2D">
        <w:rPr>
          <w:sz w:val="32"/>
          <w:szCs w:val="32"/>
        </w:rPr>
        <w:t>formation, the logistics costs per material delivery is:</w:t>
      </w:r>
    </w:p>
    <w:p w14:paraId="6C78844A" w14:textId="70AEE48C" w:rsidR="00CE6B2D" w:rsidRDefault="00CE6B2D" w:rsidP="005546D2">
      <w:pPr>
        <w:rPr>
          <w:sz w:val="32"/>
          <w:szCs w:val="32"/>
        </w:rPr>
      </w:pPr>
      <w:r>
        <w:rPr>
          <w:sz w:val="32"/>
          <w:szCs w:val="32"/>
        </w:rPr>
        <w:t>£5000 / 20 deliveries = £250 per delivery.</w:t>
      </w:r>
    </w:p>
    <w:p w14:paraId="0082B537" w14:textId="5F5F7099" w:rsidR="00CE6B2D" w:rsidRDefault="002E34AB" w:rsidP="005546D2">
      <w:pPr>
        <w:rPr>
          <w:sz w:val="32"/>
          <w:szCs w:val="32"/>
        </w:rPr>
      </w:pPr>
      <w:r>
        <w:rPr>
          <w:sz w:val="32"/>
          <w:szCs w:val="32"/>
        </w:rPr>
        <w:t>Logistics costs</w:t>
      </w:r>
      <w:r w:rsidR="00CE6B2D">
        <w:rPr>
          <w:sz w:val="32"/>
          <w:szCs w:val="32"/>
        </w:rPr>
        <w:t xml:space="preserve"> allocated to product X = £250 x 2 deliveries = £500.</w:t>
      </w:r>
    </w:p>
    <w:p w14:paraId="68EA96D3" w14:textId="26BFA086" w:rsidR="00CE6B2D" w:rsidRDefault="002E34AB" w:rsidP="00CE6B2D">
      <w:pPr>
        <w:rPr>
          <w:sz w:val="32"/>
          <w:szCs w:val="32"/>
        </w:rPr>
      </w:pPr>
      <w:r>
        <w:rPr>
          <w:sz w:val="32"/>
          <w:szCs w:val="32"/>
        </w:rPr>
        <w:t>Logistics costs</w:t>
      </w:r>
      <w:r w:rsidR="00CE6B2D">
        <w:rPr>
          <w:sz w:val="32"/>
          <w:szCs w:val="32"/>
        </w:rPr>
        <w:t xml:space="preserve"> allocated to product Y = £250 x 18 deliveries = £4500.</w:t>
      </w:r>
    </w:p>
    <w:p w14:paraId="154FC187" w14:textId="5E5C92BB" w:rsidR="00CE6B2D" w:rsidRDefault="00CE6B2D" w:rsidP="00CE6B2D">
      <w:pPr>
        <w:rPr>
          <w:sz w:val="32"/>
          <w:szCs w:val="32"/>
        </w:rPr>
      </w:pPr>
      <w:r>
        <w:rPr>
          <w:sz w:val="32"/>
          <w:szCs w:val="32"/>
        </w:rPr>
        <w:t>Logistics costs</w:t>
      </w:r>
      <w:r w:rsidR="002E34AB">
        <w:rPr>
          <w:sz w:val="32"/>
          <w:szCs w:val="32"/>
        </w:rPr>
        <w:t xml:space="preserve"> per unit</w:t>
      </w:r>
      <w:r>
        <w:rPr>
          <w:sz w:val="32"/>
          <w:szCs w:val="32"/>
        </w:rPr>
        <w:t xml:space="preserve"> </w:t>
      </w:r>
      <w:r w:rsidR="002E34AB">
        <w:rPr>
          <w:sz w:val="32"/>
          <w:szCs w:val="32"/>
        </w:rPr>
        <w:t>for</w:t>
      </w:r>
      <w:r>
        <w:rPr>
          <w:sz w:val="32"/>
          <w:szCs w:val="32"/>
        </w:rPr>
        <w:t xml:space="preserve"> each product:</w:t>
      </w:r>
    </w:p>
    <w:p w14:paraId="3F43E3FA" w14:textId="48801BE9" w:rsidR="00CE6B2D" w:rsidRDefault="00424B08" w:rsidP="00CE6B2D">
      <w:pPr>
        <w:rPr>
          <w:sz w:val="32"/>
          <w:szCs w:val="32"/>
        </w:rPr>
      </w:pPr>
      <w:r>
        <w:rPr>
          <w:sz w:val="32"/>
          <w:szCs w:val="32"/>
        </w:rPr>
        <w:t>X: £500 / 4000 units = £0.125 per unit</w:t>
      </w:r>
    </w:p>
    <w:p w14:paraId="75BB9C9F" w14:textId="20613310" w:rsidR="00424B08" w:rsidRDefault="00424B08" w:rsidP="00CE6B2D">
      <w:pPr>
        <w:rPr>
          <w:sz w:val="32"/>
          <w:szCs w:val="32"/>
        </w:rPr>
      </w:pPr>
      <w:r>
        <w:rPr>
          <w:sz w:val="32"/>
          <w:szCs w:val="32"/>
        </w:rPr>
        <w:t>Y: £4500 / 6000 units = £0.75 per unit</w:t>
      </w:r>
    </w:p>
    <w:p w14:paraId="4BF0B74A" w14:textId="77777777" w:rsidR="00424B08" w:rsidRDefault="00424B08" w:rsidP="00CE6B2D">
      <w:pPr>
        <w:rPr>
          <w:sz w:val="32"/>
          <w:szCs w:val="32"/>
        </w:rPr>
      </w:pPr>
    </w:p>
    <w:p w14:paraId="73ACDDAC" w14:textId="74E461D6" w:rsidR="000072B8" w:rsidRDefault="000072B8" w:rsidP="000072B8">
      <w:pPr>
        <w:rPr>
          <w:sz w:val="32"/>
          <w:szCs w:val="32"/>
        </w:rPr>
      </w:pPr>
      <w:r>
        <w:rPr>
          <w:sz w:val="32"/>
          <w:szCs w:val="32"/>
        </w:rPr>
        <w:t xml:space="preserve">The production cost per unit under </w:t>
      </w:r>
      <w:r w:rsidR="00424B08">
        <w:rPr>
          <w:sz w:val="32"/>
          <w:szCs w:val="32"/>
        </w:rPr>
        <w:t>activity-based</w:t>
      </w:r>
      <w:r>
        <w:rPr>
          <w:sz w:val="32"/>
          <w:szCs w:val="32"/>
        </w:rPr>
        <w:t xml:space="preserve"> costing</w:t>
      </w:r>
      <w:r w:rsidR="00424B08">
        <w:rPr>
          <w:sz w:val="32"/>
          <w:szCs w:val="32"/>
        </w:rPr>
        <w:t xml:space="preserve"> (ABC)</w:t>
      </w:r>
      <w:r>
        <w:rPr>
          <w:sz w:val="32"/>
          <w:szCs w:val="32"/>
        </w:rPr>
        <w:t xml:space="preserve"> would be as follows:</w:t>
      </w:r>
    </w:p>
    <w:p w14:paraId="49C101D3" w14:textId="77777777" w:rsidR="000072B8" w:rsidRDefault="000072B8" w:rsidP="000072B8">
      <w:pPr>
        <w:rPr>
          <w:sz w:val="32"/>
          <w:szCs w:val="32"/>
        </w:rPr>
      </w:pPr>
    </w:p>
    <w:p w14:paraId="0C6FDCB0" w14:textId="1A2246B8" w:rsidR="000072B8" w:rsidRPr="001772F3" w:rsidRDefault="00CB7E84" w:rsidP="000072B8">
      <w:pPr>
        <w:pStyle w:val="ListParagraph"/>
        <w:numPr>
          <w:ilvl w:val="0"/>
          <w:numId w:val="2"/>
        </w:numPr>
        <w:rPr>
          <w:sz w:val="32"/>
          <w:szCs w:val="32"/>
        </w:rPr>
      </w:pPr>
      <w:r>
        <w:rPr>
          <w:sz w:val="32"/>
          <w:szCs w:val="32"/>
        </w:rPr>
        <w:t xml:space="preserve">Direct or </w:t>
      </w:r>
      <w:r w:rsidR="000072B8" w:rsidRPr="001772F3">
        <w:rPr>
          <w:sz w:val="32"/>
          <w:szCs w:val="32"/>
        </w:rPr>
        <w:t xml:space="preserve">Marginal production costs per unit </w:t>
      </w:r>
    </w:p>
    <w:p w14:paraId="3A720808" w14:textId="77777777" w:rsidR="000072B8" w:rsidRPr="001772F3" w:rsidRDefault="000072B8" w:rsidP="000072B8">
      <w:pPr>
        <w:pStyle w:val="ListParagraph"/>
        <w:rPr>
          <w:sz w:val="32"/>
          <w:szCs w:val="32"/>
        </w:rPr>
      </w:pPr>
      <w:r w:rsidRPr="001772F3">
        <w:rPr>
          <w:sz w:val="32"/>
          <w:szCs w:val="32"/>
        </w:rPr>
        <w:t>= £45,000 / 10,000 units = £4.50 per unit</w:t>
      </w:r>
    </w:p>
    <w:p w14:paraId="43AAE84F" w14:textId="5897E259" w:rsidR="000072B8" w:rsidRDefault="000072B8" w:rsidP="000072B8">
      <w:pPr>
        <w:pStyle w:val="ListParagraph"/>
        <w:numPr>
          <w:ilvl w:val="0"/>
          <w:numId w:val="2"/>
        </w:numPr>
        <w:rPr>
          <w:sz w:val="32"/>
          <w:szCs w:val="32"/>
        </w:rPr>
      </w:pPr>
      <w:r>
        <w:rPr>
          <w:sz w:val="32"/>
          <w:szCs w:val="32"/>
        </w:rPr>
        <w:t>Production/factory overhead</w:t>
      </w:r>
      <w:r w:rsidR="00424B08">
        <w:rPr>
          <w:sz w:val="32"/>
          <w:szCs w:val="32"/>
        </w:rPr>
        <w:t xml:space="preserve"> [excluding logistics costs]</w:t>
      </w:r>
      <w:r>
        <w:rPr>
          <w:sz w:val="32"/>
          <w:szCs w:val="32"/>
        </w:rPr>
        <w:t xml:space="preserve"> per unit</w:t>
      </w:r>
    </w:p>
    <w:p w14:paraId="55D34274" w14:textId="1D9A9A19" w:rsidR="00424B08" w:rsidRDefault="00424B08" w:rsidP="000072B8">
      <w:pPr>
        <w:pStyle w:val="ListParagraph"/>
        <w:numPr>
          <w:ilvl w:val="0"/>
          <w:numId w:val="2"/>
        </w:numPr>
        <w:rPr>
          <w:sz w:val="32"/>
          <w:szCs w:val="32"/>
        </w:rPr>
      </w:pPr>
      <w:r>
        <w:rPr>
          <w:sz w:val="32"/>
          <w:szCs w:val="32"/>
        </w:rPr>
        <w:t>Logistics costs per unit</w:t>
      </w:r>
    </w:p>
    <w:p w14:paraId="4F16859A" w14:textId="4FC10E53" w:rsidR="00CB7E84" w:rsidRDefault="00CB7E84" w:rsidP="00CB7E84">
      <w:pPr>
        <w:rPr>
          <w:sz w:val="32"/>
          <w:szCs w:val="32"/>
        </w:rPr>
      </w:pPr>
    </w:p>
    <w:p w14:paraId="57C407A9" w14:textId="77777777" w:rsidR="002E34AB" w:rsidRDefault="002E34AB" w:rsidP="00CB7E84">
      <w:pPr>
        <w:rPr>
          <w:sz w:val="32"/>
          <w:szCs w:val="32"/>
        </w:rPr>
      </w:pPr>
    </w:p>
    <w:p w14:paraId="78992717" w14:textId="77777777" w:rsidR="006A1927" w:rsidRDefault="006A1927" w:rsidP="00CB7E84">
      <w:pPr>
        <w:rPr>
          <w:sz w:val="32"/>
          <w:szCs w:val="32"/>
        </w:rPr>
      </w:pPr>
    </w:p>
    <w:p w14:paraId="3C4F713A" w14:textId="3016DFEC" w:rsidR="00CB7E84" w:rsidRPr="00CB7E84" w:rsidRDefault="00CB7E84" w:rsidP="00CB7E84">
      <w:pPr>
        <w:rPr>
          <w:sz w:val="32"/>
          <w:szCs w:val="32"/>
        </w:rPr>
      </w:pPr>
      <w:r>
        <w:rPr>
          <w:sz w:val="32"/>
          <w:szCs w:val="32"/>
        </w:rPr>
        <w:lastRenderedPageBreak/>
        <w:t>Production cos</w:t>
      </w:r>
      <w:r w:rsidR="002E34AB">
        <w:rPr>
          <w:sz w:val="32"/>
          <w:szCs w:val="32"/>
        </w:rPr>
        <w:t>t</w:t>
      </w:r>
      <w:r>
        <w:rPr>
          <w:sz w:val="32"/>
          <w:szCs w:val="32"/>
        </w:rPr>
        <w:t xml:space="preserve"> per unit</w:t>
      </w:r>
    </w:p>
    <w:p w14:paraId="0E9EEA88" w14:textId="77777777" w:rsidR="000072B8" w:rsidRDefault="000072B8" w:rsidP="000072B8">
      <w:pPr>
        <w:rPr>
          <w:sz w:val="32"/>
          <w:szCs w:val="32"/>
        </w:rPr>
      </w:pPr>
    </w:p>
    <w:tbl>
      <w:tblPr>
        <w:tblStyle w:val="TableGrid"/>
        <w:tblW w:w="0" w:type="auto"/>
        <w:tblLook w:val="04A0" w:firstRow="1" w:lastRow="0" w:firstColumn="1" w:lastColumn="0" w:noHBand="0" w:noVBand="1"/>
      </w:tblPr>
      <w:tblGrid>
        <w:gridCol w:w="3003"/>
        <w:gridCol w:w="1387"/>
        <w:gridCol w:w="1275"/>
        <w:gridCol w:w="1661"/>
        <w:gridCol w:w="1661"/>
      </w:tblGrid>
      <w:tr w:rsidR="00600C94" w14:paraId="55D794E4" w14:textId="459D0030" w:rsidTr="00472157">
        <w:tc>
          <w:tcPr>
            <w:tcW w:w="3003" w:type="dxa"/>
          </w:tcPr>
          <w:p w14:paraId="0596095D" w14:textId="77777777" w:rsidR="00600C94" w:rsidRDefault="00600C94" w:rsidP="000072B8">
            <w:pPr>
              <w:rPr>
                <w:sz w:val="32"/>
                <w:szCs w:val="32"/>
              </w:rPr>
            </w:pPr>
          </w:p>
        </w:tc>
        <w:tc>
          <w:tcPr>
            <w:tcW w:w="1387" w:type="dxa"/>
          </w:tcPr>
          <w:p w14:paraId="67F1D8E6" w14:textId="3153C3E6" w:rsidR="00600C94" w:rsidRDefault="00600C94" w:rsidP="000072B8">
            <w:pPr>
              <w:rPr>
                <w:sz w:val="32"/>
                <w:szCs w:val="32"/>
              </w:rPr>
            </w:pPr>
            <w:r>
              <w:rPr>
                <w:sz w:val="32"/>
                <w:szCs w:val="32"/>
              </w:rPr>
              <w:t xml:space="preserve">   ABC</w:t>
            </w:r>
          </w:p>
        </w:tc>
        <w:tc>
          <w:tcPr>
            <w:tcW w:w="1275" w:type="dxa"/>
          </w:tcPr>
          <w:p w14:paraId="441ADE86" w14:textId="2222FFF6" w:rsidR="00600C94" w:rsidRDefault="00600C94" w:rsidP="000072B8">
            <w:pPr>
              <w:rPr>
                <w:sz w:val="32"/>
                <w:szCs w:val="32"/>
              </w:rPr>
            </w:pPr>
            <w:r>
              <w:rPr>
                <w:sz w:val="32"/>
                <w:szCs w:val="32"/>
              </w:rPr>
              <w:t xml:space="preserve">    ABC</w:t>
            </w:r>
          </w:p>
        </w:tc>
        <w:tc>
          <w:tcPr>
            <w:tcW w:w="1275" w:type="dxa"/>
          </w:tcPr>
          <w:p w14:paraId="52D6FF1F" w14:textId="77777777" w:rsidR="00600C94" w:rsidRDefault="00600C94" w:rsidP="000072B8">
            <w:pPr>
              <w:rPr>
                <w:sz w:val="32"/>
                <w:szCs w:val="32"/>
              </w:rPr>
            </w:pPr>
            <w:r>
              <w:rPr>
                <w:sz w:val="32"/>
                <w:szCs w:val="32"/>
              </w:rPr>
              <w:t>Absorption</w:t>
            </w:r>
          </w:p>
          <w:p w14:paraId="3FFD1297" w14:textId="7E1941B4" w:rsidR="00600C94" w:rsidRDefault="00600C94" w:rsidP="000072B8">
            <w:pPr>
              <w:rPr>
                <w:sz w:val="32"/>
                <w:szCs w:val="32"/>
              </w:rPr>
            </w:pPr>
            <w:r>
              <w:rPr>
                <w:sz w:val="32"/>
                <w:szCs w:val="32"/>
              </w:rPr>
              <w:t>Costing</w:t>
            </w:r>
          </w:p>
        </w:tc>
        <w:tc>
          <w:tcPr>
            <w:tcW w:w="1275" w:type="dxa"/>
          </w:tcPr>
          <w:p w14:paraId="5FDBF40D" w14:textId="77777777" w:rsidR="00600C94" w:rsidRDefault="00600C94" w:rsidP="00600C94">
            <w:pPr>
              <w:rPr>
                <w:sz w:val="32"/>
                <w:szCs w:val="32"/>
              </w:rPr>
            </w:pPr>
            <w:r>
              <w:rPr>
                <w:sz w:val="32"/>
                <w:szCs w:val="32"/>
              </w:rPr>
              <w:t>Absorption</w:t>
            </w:r>
          </w:p>
          <w:p w14:paraId="331D1325" w14:textId="142E9102" w:rsidR="00600C94" w:rsidRDefault="00600C94" w:rsidP="00600C94">
            <w:pPr>
              <w:rPr>
                <w:sz w:val="32"/>
                <w:szCs w:val="32"/>
              </w:rPr>
            </w:pPr>
            <w:r>
              <w:rPr>
                <w:sz w:val="32"/>
                <w:szCs w:val="32"/>
              </w:rPr>
              <w:t>Costing</w:t>
            </w:r>
          </w:p>
        </w:tc>
      </w:tr>
      <w:tr w:rsidR="00600C94" w14:paraId="7CA93652" w14:textId="7D7446E2" w:rsidTr="00472157">
        <w:tc>
          <w:tcPr>
            <w:tcW w:w="3003" w:type="dxa"/>
          </w:tcPr>
          <w:p w14:paraId="3D626B56" w14:textId="3C79D451" w:rsidR="00600C94" w:rsidRDefault="00600C94" w:rsidP="000072B8">
            <w:pPr>
              <w:rPr>
                <w:sz w:val="32"/>
                <w:szCs w:val="32"/>
              </w:rPr>
            </w:pPr>
            <w:r>
              <w:rPr>
                <w:sz w:val="32"/>
                <w:szCs w:val="32"/>
              </w:rPr>
              <w:t>Product</w:t>
            </w:r>
          </w:p>
        </w:tc>
        <w:tc>
          <w:tcPr>
            <w:tcW w:w="1387" w:type="dxa"/>
          </w:tcPr>
          <w:p w14:paraId="03BC9125" w14:textId="023583A3" w:rsidR="00600C94" w:rsidRDefault="00600C94" w:rsidP="000072B8">
            <w:pPr>
              <w:rPr>
                <w:sz w:val="32"/>
                <w:szCs w:val="32"/>
              </w:rPr>
            </w:pPr>
            <w:r>
              <w:rPr>
                <w:sz w:val="32"/>
                <w:szCs w:val="32"/>
              </w:rPr>
              <w:t xml:space="preserve">   X</w:t>
            </w:r>
          </w:p>
        </w:tc>
        <w:tc>
          <w:tcPr>
            <w:tcW w:w="1275" w:type="dxa"/>
          </w:tcPr>
          <w:p w14:paraId="7418F62E" w14:textId="2CD8099F" w:rsidR="00600C94" w:rsidRDefault="00600C94" w:rsidP="000072B8">
            <w:pPr>
              <w:rPr>
                <w:sz w:val="32"/>
                <w:szCs w:val="32"/>
              </w:rPr>
            </w:pPr>
            <w:r>
              <w:rPr>
                <w:sz w:val="32"/>
                <w:szCs w:val="32"/>
              </w:rPr>
              <w:t xml:space="preserve">     Y</w:t>
            </w:r>
          </w:p>
        </w:tc>
        <w:tc>
          <w:tcPr>
            <w:tcW w:w="1275" w:type="dxa"/>
          </w:tcPr>
          <w:p w14:paraId="3E20E6F5" w14:textId="1569BD73" w:rsidR="00600C94" w:rsidRDefault="00600C94" w:rsidP="000072B8">
            <w:pPr>
              <w:rPr>
                <w:sz w:val="32"/>
                <w:szCs w:val="32"/>
              </w:rPr>
            </w:pPr>
            <w:r>
              <w:rPr>
                <w:sz w:val="32"/>
                <w:szCs w:val="32"/>
              </w:rPr>
              <w:t xml:space="preserve">     X</w:t>
            </w:r>
          </w:p>
        </w:tc>
        <w:tc>
          <w:tcPr>
            <w:tcW w:w="1275" w:type="dxa"/>
          </w:tcPr>
          <w:p w14:paraId="70D04123" w14:textId="7FFB34D1" w:rsidR="00600C94" w:rsidRDefault="00600C94" w:rsidP="000072B8">
            <w:pPr>
              <w:rPr>
                <w:sz w:val="32"/>
                <w:szCs w:val="32"/>
              </w:rPr>
            </w:pPr>
            <w:r>
              <w:rPr>
                <w:sz w:val="32"/>
                <w:szCs w:val="32"/>
              </w:rPr>
              <w:t xml:space="preserve">       Y</w:t>
            </w:r>
          </w:p>
        </w:tc>
      </w:tr>
      <w:tr w:rsidR="00600C94" w14:paraId="5AB590D7" w14:textId="005FD16E" w:rsidTr="00472157">
        <w:tc>
          <w:tcPr>
            <w:tcW w:w="3003" w:type="dxa"/>
          </w:tcPr>
          <w:p w14:paraId="0295F27C" w14:textId="68DDBCA3" w:rsidR="00600C94" w:rsidRDefault="00600C94" w:rsidP="000072B8">
            <w:pPr>
              <w:rPr>
                <w:sz w:val="32"/>
                <w:szCs w:val="32"/>
              </w:rPr>
            </w:pPr>
            <w:r>
              <w:rPr>
                <w:sz w:val="32"/>
                <w:szCs w:val="32"/>
              </w:rPr>
              <w:t>Direct costs</w:t>
            </w:r>
          </w:p>
        </w:tc>
        <w:tc>
          <w:tcPr>
            <w:tcW w:w="1387" w:type="dxa"/>
          </w:tcPr>
          <w:p w14:paraId="4D843AEA" w14:textId="3D37AFB1" w:rsidR="00600C94" w:rsidRDefault="00600C94" w:rsidP="000072B8">
            <w:pPr>
              <w:rPr>
                <w:sz w:val="32"/>
                <w:szCs w:val="32"/>
              </w:rPr>
            </w:pPr>
            <w:r>
              <w:rPr>
                <w:sz w:val="32"/>
                <w:szCs w:val="32"/>
              </w:rPr>
              <w:t>£4.50</w:t>
            </w:r>
          </w:p>
        </w:tc>
        <w:tc>
          <w:tcPr>
            <w:tcW w:w="1275" w:type="dxa"/>
          </w:tcPr>
          <w:p w14:paraId="64D501DE" w14:textId="1E0BAD4C" w:rsidR="00600C94" w:rsidRDefault="00600C94" w:rsidP="000072B8">
            <w:pPr>
              <w:rPr>
                <w:sz w:val="32"/>
                <w:szCs w:val="32"/>
              </w:rPr>
            </w:pPr>
            <w:r>
              <w:rPr>
                <w:sz w:val="32"/>
                <w:szCs w:val="32"/>
              </w:rPr>
              <w:t>£4.50</w:t>
            </w:r>
          </w:p>
        </w:tc>
        <w:tc>
          <w:tcPr>
            <w:tcW w:w="1275" w:type="dxa"/>
          </w:tcPr>
          <w:p w14:paraId="0084F4ED" w14:textId="27C0F1B5" w:rsidR="00600C94" w:rsidRDefault="00600C94" w:rsidP="000072B8">
            <w:pPr>
              <w:rPr>
                <w:sz w:val="32"/>
                <w:szCs w:val="32"/>
              </w:rPr>
            </w:pPr>
            <w:r>
              <w:rPr>
                <w:sz w:val="32"/>
                <w:szCs w:val="32"/>
              </w:rPr>
              <w:t>£4.50</w:t>
            </w:r>
          </w:p>
        </w:tc>
        <w:tc>
          <w:tcPr>
            <w:tcW w:w="1275" w:type="dxa"/>
          </w:tcPr>
          <w:p w14:paraId="76F22A38" w14:textId="628A4857" w:rsidR="00600C94" w:rsidRDefault="00600C94" w:rsidP="000072B8">
            <w:pPr>
              <w:rPr>
                <w:sz w:val="32"/>
                <w:szCs w:val="32"/>
              </w:rPr>
            </w:pPr>
            <w:r>
              <w:rPr>
                <w:sz w:val="32"/>
                <w:szCs w:val="32"/>
              </w:rPr>
              <w:t>£4.50</w:t>
            </w:r>
          </w:p>
        </w:tc>
      </w:tr>
      <w:tr w:rsidR="00600C94" w14:paraId="7A5D45EA" w14:textId="434AAE91" w:rsidTr="00472157">
        <w:tc>
          <w:tcPr>
            <w:tcW w:w="3003" w:type="dxa"/>
          </w:tcPr>
          <w:p w14:paraId="0282773A" w14:textId="225783FC" w:rsidR="00600C94" w:rsidRDefault="00600C94" w:rsidP="000072B8">
            <w:pPr>
              <w:rPr>
                <w:sz w:val="32"/>
                <w:szCs w:val="32"/>
              </w:rPr>
            </w:pPr>
            <w:r>
              <w:rPr>
                <w:sz w:val="32"/>
                <w:szCs w:val="32"/>
              </w:rPr>
              <w:t>Production overhead</w:t>
            </w:r>
          </w:p>
        </w:tc>
        <w:tc>
          <w:tcPr>
            <w:tcW w:w="1387" w:type="dxa"/>
          </w:tcPr>
          <w:p w14:paraId="6224ADDB" w14:textId="77777777" w:rsidR="00600C94" w:rsidRDefault="00600C94" w:rsidP="000072B8">
            <w:pPr>
              <w:rPr>
                <w:sz w:val="32"/>
                <w:szCs w:val="32"/>
              </w:rPr>
            </w:pPr>
          </w:p>
        </w:tc>
        <w:tc>
          <w:tcPr>
            <w:tcW w:w="1275" w:type="dxa"/>
          </w:tcPr>
          <w:p w14:paraId="342E96D5" w14:textId="77777777" w:rsidR="00600C94" w:rsidRDefault="00600C94" w:rsidP="000072B8">
            <w:pPr>
              <w:rPr>
                <w:sz w:val="32"/>
                <w:szCs w:val="32"/>
              </w:rPr>
            </w:pPr>
          </w:p>
        </w:tc>
        <w:tc>
          <w:tcPr>
            <w:tcW w:w="1275" w:type="dxa"/>
          </w:tcPr>
          <w:p w14:paraId="3DC90590" w14:textId="2D217996" w:rsidR="00600C94" w:rsidRDefault="00600C94" w:rsidP="000072B8">
            <w:pPr>
              <w:rPr>
                <w:sz w:val="32"/>
                <w:szCs w:val="32"/>
              </w:rPr>
            </w:pPr>
            <w:r>
              <w:rPr>
                <w:sz w:val="32"/>
                <w:szCs w:val="32"/>
              </w:rPr>
              <w:t>£3.20</w:t>
            </w:r>
          </w:p>
        </w:tc>
        <w:tc>
          <w:tcPr>
            <w:tcW w:w="1275" w:type="dxa"/>
          </w:tcPr>
          <w:p w14:paraId="2317BB15" w14:textId="0FC637C4" w:rsidR="00600C94" w:rsidRDefault="00600C94" w:rsidP="000072B8">
            <w:pPr>
              <w:rPr>
                <w:sz w:val="32"/>
                <w:szCs w:val="32"/>
              </w:rPr>
            </w:pPr>
            <w:r>
              <w:rPr>
                <w:sz w:val="32"/>
                <w:szCs w:val="32"/>
              </w:rPr>
              <w:t>£3.20</w:t>
            </w:r>
          </w:p>
        </w:tc>
      </w:tr>
      <w:tr w:rsidR="00600C94" w14:paraId="1AAED47C" w14:textId="6070D644" w:rsidTr="00472157">
        <w:tc>
          <w:tcPr>
            <w:tcW w:w="3003" w:type="dxa"/>
          </w:tcPr>
          <w:p w14:paraId="6750085C" w14:textId="185A8DAD" w:rsidR="00600C94" w:rsidRDefault="00600C94" w:rsidP="000072B8">
            <w:pPr>
              <w:rPr>
                <w:sz w:val="32"/>
                <w:szCs w:val="32"/>
              </w:rPr>
            </w:pPr>
            <w:r>
              <w:rPr>
                <w:sz w:val="32"/>
                <w:szCs w:val="32"/>
              </w:rPr>
              <w:t xml:space="preserve">  - all except logistics</w:t>
            </w:r>
          </w:p>
        </w:tc>
        <w:tc>
          <w:tcPr>
            <w:tcW w:w="1387" w:type="dxa"/>
          </w:tcPr>
          <w:p w14:paraId="045D900F" w14:textId="4001DDDA" w:rsidR="00600C94" w:rsidRDefault="00600C94" w:rsidP="000072B8">
            <w:pPr>
              <w:rPr>
                <w:sz w:val="32"/>
                <w:szCs w:val="32"/>
              </w:rPr>
            </w:pPr>
            <w:r>
              <w:rPr>
                <w:sz w:val="32"/>
                <w:szCs w:val="32"/>
              </w:rPr>
              <w:t>£2.425</w:t>
            </w:r>
          </w:p>
        </w:tc>
        <w:tc>
          <w:tcPr>
            <w:tcW w:w="1275" w:type="dxa"/>
          </w:tcPr>
          <w:p w14:paraId="146C52BD" w14:textId="3F9650B8" w:rsidR="00600C94" w:rsidRDefault="00600C94" w:rsidP="000072B8">
            <w:pPr>
              <w:rPr>
                <w:sz w:val="32"/>
                <w:szCs w:val="32"/>
              </w:rPr>
            </w:pPr>
            <w:r>
              <w:rPr>
                <w:sz w:val="32"/>
                <w:szCs w:val="32"/>
              </w:rPr>
              <w:t>£2.425</w:t>
            </w:r>
          </w:p>
        </w:tc>
        <w:tc>
          <w:tcPr>
            <w:tcW w:w="1275" w:type="dxa"/>
          </w:tcPr>
          <w:p w14:paraId="382B2B6D" w14:textId="77777777" w:rsidR="00600C94" w:rsidRDefault="00600C94" w:rsidP="000072B8">
            <w:pPr>
              <w:rPr>
                <w:sz w:val="32"/>
                <w:szCs w:val="32"/>
              </w:rPr>
            </w:pPr>
          </w:p>
        </w:tc>
        <w:tc>
          <w:tcPr>
            <w:tcW w:w="1275" w:type="dxa"/>
          </w:tcPr>
          <w:p w14:paraId="63D8CD09" w14:textId="77777777" w:rsidR="00600C94" w:rsidRDefault="00600C94" w:rsidP="000072B8">
            <w:pPr>
              <w:rPr>
                <w:sz w:val="32"/>
                <w:szCs w:val="32"/>
              </w:rPr>
            </w:pPr>
          </w:p>
        </w:tc>
      </w:tr>
      <w:tr w:rsidR="00600C94" w14:paraId="1D1B1BAD" w14:textId="0F3EC669" w:rsidTr="00472157">
        <w:tc>
          <w:tcPr>
            <w:tcW w:w="3003" w:type="dxa"/>
          </w:tcPr>
          <w:p w14:paraId="401A58E3" w14:textId="10A29917" w:rsidR="00600C94" w:rsidRDefault="00600C94" w:rsidP="000072B8">
            <w:pPr>
              <w:rPr>
                <w:sz w:val="32"/>
                <w:szCs w:val="32"/>
              </w:rPr>
            </w:pPr>
            <w:r>
              <w:rPr>
                <w:sz w:val="32"/>
                <w:szCs w:val="32"/>
              </w:rPr>
              <w:t xml:space="preserve">  - logistics</w:t>
            </w:r>
          </w:p>
        </w:tc>
        <w:tc>
          <w:tcPr>
            <w:tcW w:w="1387" w:type="dxa"/>
          </w:tcPr>
          <w:p w14:paraId="4DD0CD03" w14:textId="79657286" w:rsidR="00600C94" w:rsidRDefault="00600C94" w:rsidP="000072B8">
            <w:pPr>
              <w:rPr>
                <w:sz w:val="32"/>
                <w:szCs w:val="32"/>
              </w:rPr>
            </w:pPr>
            <w:r>
              <w:rPr>
                <w:sz w:val="32"/>
                <w:szCs w:val="32"/>
              </w:rPr>
              <w:t>£0.125</w:t>
            </w:r>
          </w:p>
        </w:tc>
        <w:tc>
          <w:tcPr>
            <w:tcW w:w="1275" w:type="dxa"/>
          </w:tcPr>
          <w:p w14:paraId="5E55D00B" w14:textId="70E08C1C" w:rsidR="00600C94" w:rsidRDefault="00600C94" w:rsidP="000072B8">
            <w:pPr>
              <w:rPr>
                <w:sz w:val="32"/>
                <w:szCs w:val="32"/>
              </w:rPr>
            </w:pPr>
            <w:r>
              <w:rPr>
                <w:sz w:val="32"/>
                <w:szCs w:val="32"/>
              </w:rPr>
              <w:t>£0.75</w:t>
            </w:r>
          </w:p>
        </w:tc>
        <w:tc>
          <w:tcPr>
            <w:tcW w:w="1275" w:type="dxa"/>
          </w:tcPr>
          <w:p w14:paraId="5846E57F" w14:textId="77777777" w:rsidR="00600C94" w:rsidRDefault="00600C94" w:rsidP="000072B8">
            <w:pPr>
              <w:rPr>
                <w:sz w:val="32"/>
                <w:szCs w:val="32"/>
              </w:rPr>
            </w:pPr>
          </w:p>
        </w:tc>
        <w:tc>
          <w:tcPr>
            <w:tcW w:w="1275" w:type="dxa"/>
          </w:tcPr>
          <w:p w14:paraId="764E7273" w14:textId="77777777" w:rsidR="00600C94" w:rsidRDefault="00600C94" w:rsidP="000072B8">
            <w:pPr>
              <w:rPr>
                <w:sz w:val="32"/>
                <w:szCs w:val="32"/>
              </w:rPr>
            </w:pPr>
          </w:p>
        </w:tc>
      </w:tr>
      <w:tr w:rsidR="00600C94" w14:paraId="05DF03FC" w14:textId="3A898A7B" w:rsidTr="00472157">
        <w:tc>
          <w:tcPr>
            <w:tcW w:w="3003" w:type="dxa"/>
          </w:tcPr>
          <w:p w14:paraId="7825AF53" w14:textId="3D86116C" w:rsidR="00600C94" w:rsidRDefault="00600C94" w:rsidP="000072B8">
            <w:pPr>
              <w:rPr>
                <w:sz w:val="32"/>
                <w:szCs w:val="32"/>
              </w:rPr>
            </w:pPr>
            <w:r>
              <w:rPr>
                <w:sz w:val="32"/>
                <w:szCs w:val="32"/>
              </w:rPr>
              <w:t>Unit cost</w:t>
            </w:r>
          </w:p>
        </w:tc>
        <w:tc>
          <w:tcPr>
            <w:tcW w:w="1387" w:type="dxa"/>
          </w:tcPr>
          <w:p w14:paraId="58C40D18" w14:textId="42A5BBBC" w:rsidR="00600C94" w:rsidRDefault="00600C94" w:rsidP="000072B8">
            <w:pPr>
              <w:rPr>
                <w:sz w:val="32"/>
                <w:szCs w:val="32"/>
              </w:rPr>
            </w:pPr>
            <w:r>
              <w:rPr>
                <w:sz w:val="32"/>
                <w:szCs w:val="32"/>
              </w:rPr>
              <w:t>£7.05</w:t>
            </w:r>
          </w:p>
        </w:tc>
        <w:tc>
          <w:tcPr>
            <w:tcW w:w="1275" w:type="dxa"/>
          </w:tcPr>
          <w:p w14:paraId="74373AFD" w14:textId="32836DCF" w:rsidR="00600C94" w:rsidRDefault="00600C94" w:rsidP="000072B8">
            <w:pPr>
              <w:rPr>
                <w:sz w:val="32"/>
                <w:szCs w:val="32"/>
              </w:rPr>
            </w:pPr>
            <w:r>
              <w:rPr>
                <w:sz w:val="32"/>
                <w:szCs w:val="32"/>
              </w:rPr>
              <w:t>£7.675</w:t>
            </w:r>
          </w:p>
        </w:tc>
        <w:tc>
          <w:tcPr>
            <w:tcW w:w="1275" w:type="dxa"/>
          </w:tcPr>
          <w:p w14:paraId="32B9D490" w14:textId="47574B25" w:rsidR="00600C94" w:rsidRDefault="00600C94" w:rsidP="000072B8">
            <w:pPr>
              <w:rPr>
                <w:sz w:val="32"/>
                <w:szCs w:val="32"/>
              </w:rPr>
            </w:pPr>
            <w:r>
              <w:rPr>
                <w:sz w:val="32"/>
                <w:szCs w:val="32"/>
              </w:rPr>
              <w:t>£7.70</w:t>
            </w:r>
          </w:p>
        </w:tc>
        <w:tc>
          <w:tcPr>
            <w:tcW w:w="1275" w:type="dxa"/>
          </w:tcPr>
          <w:p w14:paraId="49926F51" w14:textId="7D9B56AD" w:rsidR="00600C94" w:rsidRDefault="00600C94" w:rsidP="000072B8">
            <w:pPr>
              <w:rPr>
                <w:sz w:val="32"/>
                <w:szCs w:val="32"/>
              </w:rPr>
            </w:pPr>
            <w:r>
              <w:rPr>
                <w:sz w:val="32"/>
                <w:szCs w:val="32"/>
              </w:rPr>
              <w:t>£7.70</w:t>
            </w:r>
          </w:p>
        </w:tc>
      </w:tr>
    </w:tbl>
    <w:p w14:paraId="01980FFE" w14:textId="073FCEE3" w:rsidR="000072B8" w:rsidRDefault="000072B8" w:rsidP="000072B8">
      <w:pPr>
        <w:rPr>
          <w:sz w:val="32"/>
          <w:szCs w:val="32"/>
        </w:rPr>
      </w:pPr>
    </w:p>
    <w:p w14:paraId="41AA39AC" w14:textId="77777777" w:rsidR="000072B8" w:rsidRDefault="000072B8" w:rsidP="000072B8">
      <w:pPr>
        <w:rPr>
          <w:sz w:val="32"/>
          <w:szCs w:val="32"/>
        </w:rPr>
      </w:pPr>
    </w:p>
    <w:p w14:paraId="58519DBC" w14:textId="1EFD90C6" w:rsidR="002E7C25" w:rsidRPr="002E7C25" w:rsidRDefault="002E7C25" w:rsidP="002E7C25">
      <w:pPr>
        <w:spacing w:before="100" w:beforeAutospacing="1" w:after="100" w:afterAutospacing="1"/>
        <w:rPr>
          <w:rFonts w:eastAsia="Times New Roman" w:cstheme="minorHAnsi"/>
          <w:sz w:val="32"/>
          <w:szCs w:val="32"/>
        </w:rPr>
      </w:pPr>
      <w:r w:rsidRPr="002E7C25">
        <w:rPr>
          <w:rFonts w:eastAsia="Times New Roman" w:cstheme="minorHAnsi"/>
          <w:b/>
          <w:bCs/>
          <w:sz w:val="32"/>
          <w:szCs w:val="32"/>
        </w:rPr>
        <w:t>Why do the two costing systems</w:t>
      </w:r>
      <w:r w:rsidR="006A1927">
        <w:rPr>
          <w:rFonts w:eastAsia="Times New Roman" w:cstheme="minorHAnsi"/>
          <w:b/>
          <w:bCs/>
          <w:sz w:val="32"/>
          <w:szCs w:val="32"/>
        </w:rPr>
        <w:t xml:space="preserve"> [Absorption costing and ABC]</w:t>
      </w:r>
      <w:r w:rsidRPr="002E7C25">
        <w:rPr>
          <w:rFonts w:eastAsia="Times New Roman" w:cstheme="minorHAnsi"/>
          <w:b/>
          <w:bCs/>
          <w:sz w:val="32"/>
          <w:szCs w:val="32"/>
        </w:rPr>
        <w:t xml:space="preserve"> produce such different results? </w:t>
      </w:r>
    </w:p>
    <w:p w14:paraId="4E1D14C1" w14:textId="7A311D0B" w:rsidR="002E7C25" w:rsidRPr="002E7C25" w:rsidRDefault="002E7C25" w:rsidP="002E7C25">
      <w:pPr>
        <w:spacing w:before="100" w:beforeAutospacing="1" w:after="100" w:afterAutospacing="1"/>
        <w:rPr>
          <w:rFonts w:eastAsia="Times New Roman" w:cstheme="minorHAnsi"/>
          <w:sz w:val="32"/>
          <w:szCs w:val="32"/>
        </w:rPr>
      </w:pPr>
      <w:r w:rsidRPr="002E7C25">
        <w:rPr>
          <w:rFonts w:eastAsia="Times New Roman" w:cstheme="minorHAnsi"/>
          <w:sz w:val="32"/>
          <w:szCs w:val="32"/>
        </w:rPr>
        <w:t xml:space="preserve">● Absorption costing simply allocates our entire amount of production overheads based on </w:t>
      </w:r>
      <w:r w:rsidRPr="006A1927">
        <w:rPr>
          <w:rFonts w:eastAsia="Times New Roman" w:cstheme="minorHAnsi"/>
          <w:b/>
          <w:sz w:val="32"/>
          <w:szCs w:val="32"/>
        </w:rPr>
        <w:t>one</w:t>
      </w:r>
      <w:r w:rsidRPr="002E7C25">
        <w:rPr>
          <w:rFonts w:eastAsia="Times New Roman" w:cstheme="minorHAnsi"/>
          <w:sz w:val="32"/>
          <w:szCs w:val="32"/>
        </w:rPr>
        <w:t xml:space="preserve"> </w:t>
      </w:r>
      <w:r>
        <w:rPr>
          <w:rFonts w:eastAsia="Times New Roman" w:cstheme="minorHAnsi"/>
          <w:sz w:val="32"/>
          <w:szCs w:val="32"/>
        </w:rPr>
        <w:t>absorption rate.</w:t>
      </w:r>
      <w:r w:rsidRPr="002E7C25">
        <w:rPr>
          <w:rFonts w:eastAsia="Times New Roman" w:cstheme="minorHAnsi"/>
          <w:sz w:val="32"/>
          <w:szCs w:val="32"/>
        </w:rPr>
        <w:t xml:space="preserve"> </w:t>
      </w:r>
    </w:p>
    <w:p w14:paraId="4CB219B0" w14:textId="05144D29" w:rsidR="002E7C25" w:rsidRPr="002E7C25" w:rsidRDefault="002E7C25" w:rsidP="002E7C25">
      <w:pPr>
        <w:spacing w:before="100" w:beforeAutospacing="1" w:after="100" w:afterAutospacing="1"/>
        <w:rPr>
          <w:rFonts w:eastAsia="Times New Roman" w:cstheme="minorHAnsi"/>
          <w:sz w:val="32"/>
          <w:szCs w:val="32"/>
        </w:rPr>
      </w:pPr>
      <w:r w:rsidRPr="002E7C25">
        <w:rPr>
          <w:rFonts w:eastAsia="Times New Roman" w:cstheme="minorHAnsi"/>
          <w:sz w:val="32"/>
          <w:szCs w:val="32"/>
        </w:rPr>
        <w:t xml:space="preserve">● ABC acknowledges that using </w:t>
      </w:r>
      <w:r>
        <w:rPr>
          <w:rFonts w:eastAsia="Times New Roman" w:cstheme="minorHAnsi"/>
          <w:sz w:val="32"/>
          <w:szCs w:val="32"/>
        </w:rPr>
        <w:t>one absorption rate</w:t>
      </w:r>
      <w:r w:rsidRPr="002E7C25">
        <w:rPr>
          <w:rFonts w:eastAsia="Times New Roman" w:cstheme="minorHAnsi"/>
          <w:sz w:val="32"/>
          <w:szCs w:val="32"/>
        </w:rPr>
        <w:t xml:space="preserve"> as the basis for overhead allocation is not always appropriate: producing a product also involves</w:t>
      </w:r>
      <w:r>
        <w:rPr>
          <w:rFonts w:eastAsia="Times New Roman" w:cstheme="minorHAnsi"/>
          <w:sz w:val="32"/>
          <w:szCs w:val="32"/>
        </w:rPr>
        <w:t xml:space="preserve"> a variety of production overheads</w:t>
      </w:r>
      <w:r w:rsidRPr="002E7C25">
        <w:rPr>
          <w:rFonts w:eastAsia="Times New Roman" w:cstheme="minorHAnsi"/>
          <w:sz w:val="32"/>
          <w:szCs w:val="32"/>
        </w:rPr>
        <w:t xml:space="preserve"> which </w:t>
      </w:r>
      <w:r>
        <w:rPr>
          <w:rFonts w:eastAsia="Times New Roman" w:cstheme="minorHAnsi"/>
          <w:sz w:val="32"/>
          <w:szCs w:val="32"/>
        </w:rPr>
        <w:t>may be</w:t>
      </w:r>
      <w:r w:rsidRPr="002E7C25">
        <w:rPr>
          <w:rFonts w:eastAsia="Times New Roman" w:cstheme="minorHAnsi"/>
          <w:sz w:val="32"/>
          <w:szCs w:val="32"/>
        </w:rPr>
        <w:t xml:space="preserve"> completely unrelated to </w:t>
      </w:r>
      <w:r>
        <w:rPr>
          <w:rFonts w:eastAsia="Times New Roman" w:cstheme="minorHAnsi"/>
          <w:sz w:val="32"/>
          <w:szCs w:val="32"/>
        </w:rPr>
        <w:t>the one absorption method used by absorption costing.</w:t>
      </w:r>
      <w:r w:rsidRPr="002E7C25">
        <w:rPr>
          <w:rFonts w:eastAsia="Times New Roman" w:cstheme="minorHAnsi"/>
          <w:sz w:val="32"/>
          <w:szCs w:val="32"/>
        </w:rPr>
        <w:t xml:space="preserve"> </w:t>
      </w:r>
    </w:p>
    <w:p w14:paraId="67904C27" w14:textId="77777777" w:rsidR="002E7C25" w:rsidRPr="002E7C25" w:rsidRDefault="002E7C25" w:rsidP="002E7C25">
      <w:pPr>
        <w:spacing w:before="100" w:beforeAutospacing="1" w:after="100" w:afterAutospacing="1"/>
        <w:rPr>
          <w:rFonts w:eastAsia="Times New Roman" w:cstheme="minorHAnsi"/>
          <w:sz w:val="32"/>
          <w:szCs w:val="32"/>
        </w:rPr>
      </w:pPr>
      <w:r w:rsidRPr="002E7C25">
        <w:rPr>
          <w:rFonts w:eastAsia="Times New Roman" w:cstheme="minorHAnsi"/>
          <w:b/>
          <w:bCs/>
          <w:sz w:val="32"/>
          <w:szCs w:val="32"/>
        </w:rPr>
        <w:t xml:space="preserve">Improved decision making with ABC </w:t>
      </w:r>
    </w:p>
    <w:p w14:paraId="25C65E7E" w14:textId="77777777" w:rsidR="002E7C25" w:rsidRPr="002E7C25" w:rsidRDefault="002E7C25" w:rsidP="002E7C25">
      <w:pPr>
        <w:spacing w:before="100" w:beforeAutospacing="1" w:after="100" w:afterAutospacing="1"/>
        <w:rPr>
          <w:rFonts w:eastAsia="Times New Roman" w:cstheme="minorHAnsi"/>
          <w:sz w:val="32"/>
          <w:szCs w:val="32"/>
        </w:rPr>
      </w:pPr>
      <w:r w:rsidRPr="002E7C25">
        <w:rPr>
          <w:rFonts w:eastAsia="Times New Roman" w:cstheme="minorHAnsi"/>
          <w:sz w:val="32"/>
          <w:szCs w:val="32"/>
        </w:rPr>
        <w:t xml:space="preserve">Due to the improved costing information provided by ABC, we are able to implement a number of strategies that will enable us to reach our goal of increasing profitability. </w:t>
      </w:r>
    </w:p>
    <w:p w14:paraId="3FC3FAA1" w14:textId="77777777" w:rsidR="006A1927" w:rsidRDefault="006A1927" w:rsidP="002E7C25">
      <w:pPr>
        <w:spacing w:before="100" w:beforeAutospacing="1" w:after="100" w:afterAutospacing="1"/>
        <w:ind w:left="720"/>
        <w:rPr>
          <w:rFonts w:ascii="LeelawadeeUI" w:eastAsia="Times New Roman" w:hAnsi="LeelawadeeUI" w:cs="Times New Roman"/>
          <w:color w:val="FFFFFF"/>
          <w:sz w:val="22"/>
          <w:szCs w:val="22"/>
        </w:rPr>
      </w:pPr>
    </w:p>
    <w:p w14:paraId="3D4A6647" w14:textId="77777777" w:rsidR="006A1927" w:rsidRDefault="006A1927" w:rsidP="002E7C25">
      <w:pPr>
        <w:spacing w:before="100" w:beforeAutospacing="1" w:after="100" w:afterAutospacing="1"/>
        <w:ind w:left="720"/>
        <w:rPr>
          <w:rFonts w:ascii="LeelawadeeUI" w:eastAsia="Times New Roman" w:hAnsi="LeelawadeeUI" w:cs="Times New Roman"/>
          <w:color w:val="FFFFFF"/>
          <w:sz w:val="22"/>
          <w:szCs w:val="22"/>
        </w:rPr>
      </w:pPr>
    </w:p>
    <w:p w14:paraId="1494E74E" w14:textId="77777777" w:rsidR="006A1927" w:rsidRDefault="006A1927" w:rsidP="002E7C25">
      <w:pPr>
        <w:spacing w:before="100" w:beforeAutospacing="1" w:after="100" w:afterAutospacing="1"/>
        <w:ind w:left="720"/>
        <w:rPr>
          <w:rFonts w:ascii="LeelawadeeUI" w:eastAsia="Times New Roman" w:hAnsi="LeelawadeeUI" w:cs="Times New Roman"/>
          <w:color w:val="FFFFFF"/>
          <w:sz w:val="22"/>
          <w:szCs w:val="22"/>
        </w:rPr>
      </w:pPr>
    </w:p>
    <w:p w14:paraId="662271E8" w14:textId="6A42827D" w:rsidR="002E7C25" w:rsidRPr="00B74BE2" w:rsidRDefault="002E7C25" w:rsidP="002E7C25">
      <w:pPr>
        <w:spacing w:before="100" w:beforeAutospacing="1" w:after="100" w:afterAutospacing="1"/>
        <w:ind w:left="720"/>
        <w:rPr>
          <w:rFonts w:ascii="Times New Roman" w:eastAsia="Times New Roman" w:hAnsi="Times New Roman" w:cs="Times New Roman"/>
        </w:rPr>
      </w:pPr>
      <w:r w:rsidRPr="00B74BE2">
        <w:rPr>
          <w:rFonts w:ascii="LeelawadeeUI" w:eastAsia="Times New Roman" w:hAnsi="LeelawadeeUI" w:cs="Times New Roman"/>
          <w:color w:val="FFFFFF"/>
          <w:sz w:val="22"/>
          <w:szCs w:val="22"/>
        </w:rPr>
        <w:t xml:space="preserve">Business </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6"/>
        <w:gridCol w:w="2039"/>
        <w:gridCol w:w="6903"/>
        <w:gridCol w:w="36"/>
      </w:tblGrid>
      <w:tr w:rsidR="002E7C25" w:rsidRPr="00302C60" w14:paraId="37DB026F" w14:textId="77777777" w:rsidTr="005A31B8">
        <w:tc>
          <w:tcPr>
            <w:tcW w:w="0" w:type="auto"/>
            <w:tcBorders>
              <w:top w:val="single" w:sz="2" w:space="0" w:color="000000"/>
              <w:left w:val="single" w:sz="2" w:space="0" w:color="000000"/>
              <w:bottom w:val="single" w:sz="18" w:space="0" w:color="000000"/>
              <w:right w:val="single" w:sz="2" w:space="0" w:color="000000"/>
            </w:tcBorders>
            <w:shd w:val="clear" w:color="auto" w:fill="FFFFFF"/>
            <w:vAlign w:val="center"/>
            <w:hideMark/>
          </w:tcPr>
          <w:p w14:paraId="5278BF80" w14:textId="77777777" w:rsidR="002E7C25" w:rsidRPr="00302C60" w:rsidRDefault="002E7C25" w:rsidP="005A31B8">
            <w:pPr>
              <w:rPr>
                <w:rFonts w:eastAsia="Times New Roman" w:cstheme="minorHAnsi"/>
                <w:sz w:val="32"/>
                <w:szCs w:val="32"/>
              </w:rPr>
            </w:pPr>
          </w:p>
        </w:tc>
        <w:tc>
          <w:tcPr>
            <w:tcW w:w="0" w:type="auto"/>
            <w:gridSpan w:val="2"/>
            <w:tcBorders>
              <w:top w:val="single" w:sz="2" w:space="0" w:color="000000"/>
              <w:left w:val="single" w:sz="2" w:space="0" w:color="000000"/>
              <w:bottom w:val="single" w:sz="18" w:space="0" w:color="000000"/>
              <w:right w:val="single" w:sz="2" w:space="0" w:color="000000"/>
            </w:tcBorders>
            <w:shd w:val="clear" w:color="auto" w:fill="82C9FF"/>
            <w:vAlign w:val="center"/>
            <w:hideMark/>
          </w:tcPr>
          <w:p w14:paraId="7D5772C1" w14:textId="77777777" w:rsidR="002E7C25" w:rsidRPr="00302C60" w:rsidRDefault="002E7C25" w:rsidP="005A31B8">
            <w:pPr>
              <w:spacing w:before="100" w:beforeAutospacing="1" w:after="100" w:afterAutospacing="1"/>
              <w:rPr>
                <w:rFonts w:eastAsia="Times New Roman" w:cstheme="minorHAnsi"/>
                <w:sz w:val="32"/>
                <w:szCs w:val="32"/>
              </w:rPr>
            </w:pPr>
            <w:r w:rsidRPr="00302C60">
              <w:rPr>
                <w:rFonts w:eastAsia="Times New Roman" w:cstheme="minorHAnsi"/>
                <w:b/>
                <w:bCs/>
                <w:sz w:val="32"/>
                <w:szCs w:val="32"/>
              </w:rPr>
              <w:t xml:space="preserve">ABC profit-increasing strategies </w:t>
            </w:r>
          </w:p>
        </w:tc>
        <w:tc>
          <w:tcPr>
            <w:tcW w:w="0" w:type="auto"/>
            <w:tcBorders>
              <w:top w:val="single" w:sz="2" w:space="0" w:color="000000"/>
              <w:left w:val="single" w:sz="2" w:space="0" w:color="000000"/>
              <w:bottom w:val="single" w:sz="18" w:space="0" w:color="000000"/>
              <w:right w:val="single" w:sz="2" w:space="0" w:color="000000"/>
            </w:tcBorders>
            <w:shd w:val="clear" w:color="auto" w:fill="FFFFFF"/>
            <w:vAlign w:val="center"/>
            <w:hideMark/>
          </w:tcPr>
          <w:p w14:paraId="1EDA4D7A" w14:textId="77777777" w:rsidR="002E7C25" w:rsidRPr="00302C60" w:rsidRDefault="002E7C25" w:rsidP="005A31B8">
            <w:pPr>
              <w:rPr>
                <w:rFonts w:eastAsia="Times New Roman" w:cstheme="minorHAnsi"/>
                <w:sz w:val="32"/>
                <w:szCs w:val="32"/>
              </w:rPr>
            </w:pPr>
          </w:p>
        </w:tc>
      </w:tr>
      <w:tr w:rsidR="002E7C25" w:rsidRPr="00302C60" w14:paraId="0631F6D7" w14:textId="77777777" w:rsidTr="005A31B8">
        <w:tc>
          <w:tcPr>
            <w:tcW w:w="0" w:type="auto"/>
            <w:tcBorders>
              <w:top w:val="single" w:sz="18" w:space="0" w:color="000000"/>
              <w:left w:val="single" w:sz="2" w:space="0" w:color="000000"/>
              <w:bottom w:val="single" w:sz="2" w:space="0" w:color="000000"/>
              <w:right w:val="single" w:sz="2" w:space="0" w:color="000000"/>
            </w:tcBorders>
            <w:shd w:val="clear" w:color="auto" w:fill="CEE5F4"/>
            <w:vAlign w:val="center"/>
            <w:hideMark/>
          </w:tcPr>
          <w:p w14:paraId="67F9303E" w14:textId="77777777" w:rsidR="002E7C25" w:rsidRPr="00302C60" w:rsidRDefault="002E7C25" w:rsidP="005A31B8">
            <w:pPr>
              <w:rPr>
                <w:rFonts w:eastAsia="Times New Roman" w:cstheme="minorHAnsi"/>
                <w:sz w:val="32"/>
                <w:szCs w:val="32"/>
              </w:rPr>
            </w:pPr>
          </w:p>
        </w:tc>
        <w:tc>
          <w:tcPr>
            <w:tcW w:w="0" w:type="auto"/>
            <w:tcBorders>
              <w:top w:val="single" w:sz="18" w:space="0" w:color="000000"/>
              <w:left w:val="single" w:sz="2" w:space="0" w:color="000000"/>
              <w:bottom w:val="single" w:sz="2" w:space="0" w:color="000000"/>
              <w:right w:val="single" w:sz="2" w:space="0" w:color="000000"/>
            </w:tcBorders>
            <w:shd w:val="clear" w:color="auto" w:fill="CEE5F4"/>
            <w:vAlign w:val="center"/>
            <w:hideMark/>
          </w:tcPr>
          <w:p w14:paraId="5DBCA525" w14:textId="77777777" w:rsidR="002E7C25" w:rsidRPr="00302C60" w:rsidRDefault="002E7C25" w:rsidP="005A31B8">
            <w:pPr>
              <w:spacing w:before="100" w:beforeAutospacing="1" w:after="100" w:afterAutospacing="1"/>
              <w:rPr>
                <w:rFonts w:eastAsia="Times New Roman" w:cstheme="minorHAnsi"/>
                <w:sz w:val="32"/>
                <w:szCs w:val="32"/>
              </w:rPr>
            </w:pPr>
            <w:r w:rsidRPr="00302C60">
              <w:rPr>
                <w:rFonts w:eastAsia="Times New Roman" w:cstheme="minorHAnsi"/>
                <w:b/>
                <w:bCs/>
                <w:sz w:val="32"/>
                <w:szCs w:val="32"/>
              </w:rPr>
              <w:t xml:space="preserve">Pricing </w:t>
            </w:r>
          </w:p>
        </w:tc>
        <w:tc>
          <w:tcPr>
            <w:tcW w:w="0" w:type="auto"/>
            <w:tcBorders>
              <w:top w:val="single" w:sz="18" w:space="0" w:color="000000"/>
              <w:left w:val="single" w:sz="2" w:space="0" w:color="000000"/>
              <w:bottom w:val="single" w:sz="2" w:space="0" w:color="000000"/>
              <w:right w:val="single" w:sz="2" w:space="0" w:color="000000"/>
            </w:tcBorders>
            <w:shd w:val="clear" w:color="auto" w:fill="CEE5F4"/>
            <w:vAlign w:val="center"/>
            <w:hideMark/>
          </w:tcPr>
          <w:p w14:paraId="2918687D" w14:textId="452C07FC" w:rsidR="002E7C25" w:rsidRPr="00302C60" w:rsidRDefault="002E7C25" w:rsidP="005A31B8">
            <w:pPr>
              <w:spacing w:before="100" w:beforeAutospacing="1" w:after="100" w:afterAutospacing="1"/>
              <w:rPr>
                <w:rFonts w:eastAsia="Times New Roman" w:cstheme="minorHAnsi"/>
                <w:sz w:val="32"/>
                <w:szCs w:val="32"/>
              </w:rPr>
            </w:pPr>
            <w:r w:rsidRPr="00302C60">
              <w:rPr>
                <w:rFonts w:eastAsia="Times New Roman" w:cstheme="minorHAnsi"/>
                <w:sz w:val="32"/>
                <w:szCs w:val="32"/>
              </w:rPr>
              <w:t xml:space="preserve">Increase the selling price to make it profitable. If X it costs you £7.05 to make </w:t>
            </w:r>
            <w:r w:rsidR="00746D12">
              <w:rPr>
                <w:rFonts w:eastAsia="Times New Roman" w:cstheme="minorHAnsi"/>
                <w:sz w:val="32"/>
                <w:szCs w:val="32"/>
              </w:rPr>
              <w:t xml:space="preserve">&amp; </w:t>
            </w:r>
            <w:r w:rsidRPr="00302C60">
              <w:rPr>
                <w:rFonts w:eastAsia="Times New Roman" w:cstheme="minorHAnsi"/>
                <w:sz w:val="32"/>
                <w:szCs w:val="32"/>
              </w:rPr>
              <w:t xml:space="preserve">sell it for at least £7.06 and you'll always make profit on the products you sell! </w:t>
            </w:r>
          </w:p>
        </w:tc>
        <w:tc>
          <w:tcPr>
            <w:tcW w:w="0" w:type="auto"/>
            <w:tcBorders>
              <w:top w:val="single" w:sz="18" w:space="0" w:color="000000"/>
              <w:left w:val="single" w:sz="2" w:space="0" w:color="000000"/>
              <w:bottom w:val="single" w:sz="2" w:space="0" w:color="000000"/>
              <w:right w:val="single" w:sz="2" w:space="0" w:color="000000"/>
            </w:tcBorders>
            <w:shd w:val="clear" w:color="auto" w:fill="CEE5F4"/>
            <w:vAlign w:val="center"/>
            <w:hideMark/>
          </w:tcPr>
          <w:p w14:paraId="286D5A67" w14:textId="77777777" w:rsidR="002E7C25" w:rsidRPr="00302C60" w:rsidRDefault="002E7C25" w:rsidP="005A31B8">
            <w:pPr>
              <w:rPr>
                <w:rFonts w:eastAsia="Times New Roman" w:cstheme="minorHAnsi"/>
                <w:sz w:val="32"/>
                <w:szCs w:val="32"/>
              </w:rPr>
            </w:pPr>
          </w:p>
        </w:tc>
      </w:tr>
      <w:tr w:rsidR="002E7C25" w:rsidRPr="00302C60" w14:paraId="27737D93" w14:textId="77777777" w:rsidTr="005A31B8">
        <w:tc>
          <w:tcPr>
            <w:tcW w:w="0" w:type="auto"/>
            <w:tcBorders>
              <w:top w:val="single" w:sz="2" w:space="0" w:color="000000"/>
              <w:left w:val="single" w:sz="2" w:space="0" w:color="000000"/>
              <w:bottom w:val="single" w:sz="2" w:space="0" w:color="000000"/>
              <w:right w:val="single" w:sz="2" w:space="0" w:color="000000"/>
            </w:tcBorders>
            <w:shd w:val="clear" w:color="auto" w:fill="CEE5F4"/>
            <w:vAlign w:val="center"/>
            <w:hideMark/>
          </w:tcPr>
          <w:p w14:paraId="45D74C47" w14:textId="77777777" w:rsidR="002E7C25" w:rsidRPr="00302C60" w:rsidRDefault="002E7C25" w:rsidP="005A31B8">
            <w:pPr>
              <w:rPr>
                <w:rFonts w:eastAsia="Times New Roman" w:cstheme="minorHAnsi"/>
                <w:sz w:val="32"/>
                <w:szCs w:val="32"/>
              </w:rPr>
            </w:pPr>
          </w:p>
        </w:tc>
        <w:tc>
          <w:tcPr>
            <w:tcW w:w="0" w:type="auto"/>
            <w:tcBorders>
              <w:top w:val="single" w:sz="2" w:space="0" w:color="000000"/>
              <w:left w:val="single" w:sz="2" w:space="0" w:color="000000"/>
              <w:bottom w:val="single" w:sz="2" w:space="0" w:color="000000"/>
              <w:right w:val="single" w:sz="2" w:space="0" w:color="000000"/>
            </w:tcBorders>
            <w:shd w:val="clear" w:color="auto" w:fill="CEE5F4"/>
            <w:vAlign w:val="center"/>
            <w:hideMark/>
          </w:tcPr>
          <w:p w14:paraId="6F962624" w14:textId="77777777" w:rsidR="002E7C25" w:rsidRPr="00302C60" w:rsidRDefault="002E7C25" w:rsidP="005A31B8">
            <w:pPr>
              <w:spacing w:before="100" w:beforeAutospacing="1" w:after="100" w:afterAutospacing="1"/>
              <w:rPr>
                <w:rFonts w:eastAsia="Times New Roman" w:cstheme="minorHAnsi"/>
                <w:sz w:val="32"/>
                <w:szCs w:val="32"/>
              </w:rPr>
            </w:pPr>
            <w:r w:rsidRPr="00302C60">
              <w:rPr>
                <w:rFonts w:eastAsia="Times New Roman" w:cstheme="minorHAnsi"/>
                <w:b/>
                <w:bCs/>
                <w:sz w:val="32"/>
                <w:szCs w:val="32"/>
              </w:rPr>
              <w:t xml:space="preserve">Cost driver analysis </w:t>
            </w:r>
          </w:p>
        </w:tc>
        <w:tc>
          <w:tcPr>
            <w:tcW w:w="0" w:type="auto"/>
            <w:tcBorders>
              <w:top w:val="single" w:sz="2" w:space="0" w:color="000000"/>
              <w:left w:val="single" w:sz="2" w:space="0" w:color="000000"/>
              <w:bottom w:val="single" w:sz="2" w:space="0" w:color="000000"/>
              <w:right w:val="single" w:sz="2" w:space="0" w:color="000000"/>
            </w:tcBorders>
            <w:shd w:val="clear" w:color="auto" w:fill="CEE5F4"/>
            <w:vAlign w:val="center"/>
            <w:hideMark/>
          </w:tcPr>
          <w:p w14:paraId="6E4237EC" w14:textId="3C303497" w:rsidR="002E7C25" w:rsidRPr="00302C60" w:rsidRDefault="002E7C25" w:rsidP="005A31B8">
            <w:pPr>
              <w:spacing w:before="100" w:beforeAutospacing="1" w:after="100" w:afterAutospacing="1"/>
              <w:rPr>
                <w:rFonts w:eastAsia="Times New Roman" w:cstheme="minorHAnsi"/>
                <w:sz w:val="32"/>
                <w:szCs w:val="32"/>
              </w:rPr>
            </w:pPr>
            <w:r w:rsidRPr="00302C60">
              <w:rPr>
                <w:rFonts w:eastAsia="Times New Roman" w:cstheme="minorHAnsi"/>
                <w:sz w:val="32"/>
                <w:szCs w:val="32"/>
              </w:rPr>
              <w:t xml:space="preserve">Investigate more efficient methods of materials processing in order to reduce cost. </w:t>
            </w:r>
          </w:p>
        </w:tc>
        <w:tc>
          <w:tcPr>
            <w:tcW w:w="0" w:type="auto"/>
            <w:tcBorders>
              <w:top w:val="single" w:sz="2" w:space="0" w:color="000000"/>
              <w:left w:val="single" w:sz="2" w:space="0" w:color="000000"/>
              <w:bottom w:val="single" w:sz="2" w:space="0" w:color="000000"/>
              <w:right w:val="single" w:sz="2" w:space="0" w:color="000000"/>
            </w:tcBorders>
            <w:shd w:val="clear" w:color="auto" w:fill="CEE5F4"/>
            <w:vAlign w:val="center"/>
            <w:hideMark/>
          </w:tcPr>
          <w:p w14:paraId="7D685AE2" w14:textId="77777777" w:rsidR="002E7C25" w:rsidRPr="00302C60" w:rsidRDefault="002E7C25" w:rsidP="005A31B8">
            <w:pPr>
              <w:rPr>
                <w:rFonts w:eastAsia="Times New Roman" w:cstheme="minorHAnsi"/>
                <w:sz w:val="32"/>
                <w:szCs w:val="32"/>
              </w:rPr>
            </w:pPr>
          </w:p>
        </w:tc>
      </w:tr>
      <w:tr w:rsidR="002E7C25" w:rsidRPr="00302C60" w14:paraId="771955F9" w14:textId="77777777" w:rsidTr="005A31B8">
        <w:tc>
          <w:tcPr>
            <w:tcW w:w="0" w:type="auto"/>
            <w:tcBorders>
              <w:top w:val="single" w:sz="2" w:space="0" w:color="000000"/>
              <w:left w:val="single" w:sz="2" w:space="0" w:color="000000"/>
              <w:bottom w:val="single" w:sz="2" w:space="0" w:color="000000"/>
              <w:right w:val="single" w:sz="2" w:space="0" w:color="000000"/>
            </w:tcBorders>
            <w:shd w:val="clear" w:color="auto" w:fill="CEE5F4"/>
            <w:vAlign w:val="center"/>
            <w:hideMark/>
          </w:tcPr>
          <w:p w14:paraId="14A5326B" w14:textId="77777777" w:rsidR="002E7C25" w:rsidRPr="00302C60" w:rsidRDefault="002E7C25" w:rsidP="005A31B8">
            <w:pPr>
              <w:rPr>
                <w:rFonts w:eastAsia="Times New Roman" w:cstheme="minorHAnsi"/>
                <w:sz w:val="32"/>
                <w:szCs w:val="32"/>
              </w:rPr>
            </w:pPr>
          </w:p>
        </w:tc>
        <w:tc>
          <w:tcPr>
            <w:tcW w:w="0" w:type="auto"/>
            <w:tcBorders>
              <w:top w:val="single" w:sz="2" w:space="0" w:color="000000"/>
              <w:left w:val="single" w:sz="2" w:space="0" w:color="000000"/>
              <w:bottom w:val="single" w:sz="2" w:space="0" w:color="000000"/>
              <w:right w:val="single" w:sz="2" w:space="0" w:color="000000"/>
            </w:tcBorders>
            <w:shd w:val="clear" w:color="auto" w:fill="CEE5F4"/>
            <w:vAlign w:val="center"/>
            <w:hideMark/>
          </w:tcPr>
          <w:p w14:paraId="208BE753" w14:textId="77777777" w:rsidR="002E7C25" w:rsidRPr="00302C60" w:rsidRDefault="002E7C25" w:rsidP="005A31B8">
            <w:pPr>
              <w:spacing w:before="100" w:beforeAutospacing="1" w:after="100" w:afterAutospacing="1"/>
              <w:rPr>
                <w:rFonts w:eastAsia="Times New Roman" w:cstheme="minorHAnsi"/>
                <w:sz w:val="32"/>
                <w:szCs w:val="32"/>
              </w:rPr>
            </w:pPr>
            <w:r w:rsidRPr="00302C60">
              <w:rPr>
                <w:rFonts w:eastAsia="Times New Roman" w:cstheme="minorHAnsi"/>
                <w:b/>
                <w:bCs/>
                <w:sz w:val="32"/>
                <w:szCs w:val="32"/>
              </w:rPr>
              <w:t xml:space="preserve">Review production process </w:t>
            </w:r>
          </w:p>
        </w:tc>
        <w:tc>
          <w:tcPr>
            <w:tcW w:w="0" w:type="auto"/>
            <w:tcBorders>
              <w:top w:val="single" w:sz="2" w:space="0" w:color="000000"/>
              <w:left w:val="single" w:sz="2" w:space="0" w:color="000000"/>
              <w:bottom w:val="single" w:sz="2" w:space="0" w:color="000000"/>
              <w:right w:val="single" w:sz="2" w:space="0" w:color="000000"/>
            </w:tcBorders>
            <w:shd w:val="clear" w:color="auto" w:fill="CEE5F4"/>
            <w:vAlign w:val="center"/>
            <w:hideMark/>
          </w:tcPr>
          <w:p w14:paraId="32361453" w14:textId="02B84D08" w:rsidR="002E7C25" w:rsidRPr="00302C60" w:rsidRDefault="002E7C25" w:rsidP="005A31B8">
            <w:pPr>
              <w:spacing w:before="100" w:beforeAutospacing="1" w:after="100" w:afterAutospacing="1"/>
              <w:rPr>
                <w:rFonts w:eastAsia="Times New Roman" w:cstheme="minorHAnsi"/>
                <w:sz w:val="32"/>
                <w:szCs w:val="32"/>
              </w:rPr>
            </w:pPr>
            <w:r w:rsidRPr="00302C60">
              <w:rPr>
                <w:rFonts w:eastAsia="Times New Roman" w:cstheme="minorHAnsi"/>
                <w:sz w:val="32"/>
                <w:szCs w:val="32"/>
              </w:rPr>
              <w:t xml:space="preserve">Determine whether the high amount of </w:t>
            </w:r>
            <w:r w:rsidR="00302C60" w:rsidRPr="00302C60">
              <w:rPr>
                <w:rFonts w:eastAsia="Times New Roman" w:cstheme="minorHAnsi"/>
                <w:sz w:val="32"/>
                <w:szCs w:val="32"/>
              </w:rPr>
              <w:t>materials processing</w:t>
            </w:r>
            <w:r w:rsidRPr="00302C60">
              <w:rPr>
                <w:rFonts w:eastAsia="Times New Roman" w:cstheme="minorHAnsi"/>
                <w:sz w:val="32"/>
                <w:szCs w:val="32"/>
              </w:rPr>
              <w:t xml:space="preserve"> </w:t>
            </w:r>
            <w:r w:rsidR="006A1927" w:rsidRPr="00302C60">
              <w:rPr>
                <w:rFonts w:eastAsia="Times New Roman" w:cstheme="minorHAnsi"/>
                <w:sz w:val="32"/>
                <w:szCs w:val="32"/>
              </w:rPr>
              <w:t>is</w:t>
            </w:r>
            <w:r w:rsidRPr="00302C60">
              <w:rPr>
                <w:rFonts w:eastAsia="Times New Roman" w:cstheme="minorHAnsi"/>
                <w:sz w:val="32"/>
                <w:szCs w:val="32"/>
              </w:rPr>
              <w:t xml:space="preserve"> necessary. </w:t>
            </w:r>
          </w:p>
        </w:tc>
        <w:tc>
          <w:tcPr>
            <w:tcW w:w="0" w:type="auto"/>
            <w:tcBorders>
              <w:top w:val="single" w:sz="2" w:space="0" w:color="000000"/>
              <w:left w:val="single" w:sz="2" w:space="0" w:color="000000"/>
              <w:bottom w:val="single" w:sz="2" w:space="0" w:color="000000"/>
              <w:right w:val="single" w:sz="2" w:space="0" w:color="000000"/>
            </w:tcBorders>
            <w:shd w:val="clear" w:color="auto" w:fill="CEE5F4"/>
            <w:vAlign w:val="center"/>
            <w:hideMark/>
          </w:tcPr>
          <w:p w14:paraId="5FB67E54" w14:textId="77777777" w:rsidR="002E7C25" w:rsidRPr="00302C60" w:rsidRDefault="002E7C25" w:rsidP="005A31B8">
            <w:pPr>
              <w:rPr>
                <w:rFonts w:eastAsia="Times New Roman" w:cstheme="minorHAnsi"/>
                <w:sz w:val="32"/>
                <w:szCs w:val="32"/>
              </w:rPr>
            </w:pPr>
          </w:p>
        </w:tc>
      </w:tr>
      <w:tr w:rsidR="002E7C25" w:rsidRPr="00302C60" w14:paraId="090A65C6" w14:textId="77777777" w:rsidTr="005A31B8">
        <w:tc>
          <w:tcPr>
            <w:tcW w:w="0" w:type="auto"/>
            <w:tcBorders>
              <w:top w:val="single" w:sz="2" w:space="0" w:color="000000"/>
              <w:left w:val="single" w:sz="2" w:space="0" w:color="000000"/>
              <w:bottom w:val="single" w:sz="2" w:space="0" w:color="000000"/>
              <w:right w:val="single" w:sz="2" w:space="0" w:color="000000"/>
            </w:tcBorders>
            <w:shd w:val="clear" w:color="auto" w:fill="CEE5F4"/>
            <w:vAlign w:val="center"/>
            <w:hideMark/>
          </w:tcPr>
          <w:p w14:paraId="22041C28" w14:textId="77777777" w:rsidR="002E7C25" w:rsidRPr="00302C60" w:rsidRDefault="002E7C25" w:rsidP="005A31B8">
            <w:pPr>
              <w:rPr>
                <w:rFonts w:eastAsia="Times New Roman" w:cstheme="minorHAnsi"/>
                <w:sz w:val="32"/>
                <w:szCs w:val="32"/>
              </w:rPr>
            </w:pPr>
          </w:p>
        </w:tc>
        <w:tc>
          <w:tcPr>
            <w:tcW w:w="0" w:type="auto"/>
            <w:tcBorders>
              <w:top w:val="single" w:sz="2" w:space="0" w:color="000000"/>
              <w:left w:val="single" w:sz="2" w:space="0" w:color="000000"/>
              <w:bottom w:val="single" w:sz="2" w:space="0" w:color="000000"/>
              <w:right w:val="single" w:sz="2" w:space="0" w:color="000000"/>
            </w:tcBorders>
            <w:shd w:val="clear" w:color="auto" w:fill="CEE5F4"/>
            <w:vAlign w:val="center"/>
            <w:hideMark/>
          </w:tcPr>
          <w:p w14:paraId="12B8F730" w14:textId="77777777" w:rsidR="002E7C25" w:rsidRPr="00302C60" w:rsidRDefault="002E7C25" w:rsidP="005A31B8">
            <w:pPr>
              <w:spacing w:before="100" w:beforeAutospacing="1" w:after="100" w:afterAutospacing="1"/>
              <w:rPr>
                <w:rFonts w:eastAsia="Times New Roman" w:cstheme="minorHAnsi"/>
                <w:sz w:val="32"/>
                <w:szCs w:val="32"/>
              </w:rPr>
            </w:pPr>
            <w:r w:rsidRPr="00302C60">
              <w:rPr>
                <w:rFonts w:eastAsia="Times New Roman" w:cstheme="minorHAnsi"/>
                <w:b/>
                <w:bCs/>
                <w:sz w:val="32"/>
                <w:szCs w:val="32"/>
              </w:rPr>
              <w:t xml:space="preserve">Change product mix </w:t>
            </w:r>
          </w:p>
        </w:tc>
        <w:tc>
          <w:tcPr>
            <w:tcW w:w="0" w:type="auto"/>
            <w:tcBorders>
              <w:top w:val="single" w:sz="2" w:space="0" w:color="000000"/>
              <w:left w:val="single" w:sz="2" w:space="0" w:color="000000"/>
              <w:bottom w:val="single" w:sz="2" w:space="0" w:color="000000"/>
              <w:right w:val="single" w:sz="2" w:space="0" w:color="000000"/>
            </w:tcBorders>
            <w:shd w:val="clear" w:color="auto" w:fill="CEE5F4"/>
            <w:vAlign w:val="center"/>
            <w:hideMark/>
          </w:tcPr>
          <w:p w14:paraId="5CEF98F2" w14:textId="6A30FBC4" w:rsidR="002E7C25" w:rsidRPr="00302C60" w:rsidRDefault="002E7C25" w:rsidP="005A31B8">
            <w:pPr>
              <w:spacing w:before="100" w:beforeAutospacing="1" w:after="100" w:afterAutospacing="1"/>
              <w:rPr>
                <w:rFonts w:eastAsia="Times New Roman" w:cstheme="minorHAnsi"/>
                <w:sz w:val="32"/>
                <w:szCs w:val="32"/>
              </w:rPr>
            </w:pPr>
            <w:r w:rsidRPr="00302C60">
              <w:rPr>
                <w:rFonts w:eastAsia="Times New Roman" w:cstheme="minorHAnsi"/>
                <w:sz w:val="32"/>
                <w:szCs w:val="32"/>
              </w:rPr>
              <w:t>Consider if we should discontinue production of certain models</w:t>
            </w:r>
            <w:r w:rsidR="00302C60" w:rsidRPr="00302C60">
              <w:rPr>
                <w:rFonts w:eastAsia="Times New Roman" w:cstheme="minorHAnsi"/>
                <w:sz w:val="32"/>
                <w:szCs w:val="32"/>
              </w:rPr>
              <w:t>/products</w:t>
            </w:r>
            <w:r w:rsidRPr="00302C60">
              <w:rPr>
                <w:rFonts w:eastAsia="Times New Roman" w:cstheme="minorHAnsi"/>
                <w:sz w:val="32"/>
                <w:szCs w:val="32"/>
              </w:rPr>
              <w:t xml:space="preserve"> and concentrate on the already profitable models. </w:t>
            </w:r>
          </w:p>
        </w:tc>
        <w:tc>
          <w:tcPr>
            <w:tcW w:w="0" w:type="auto"/>
            <w:tcBorders>
              <w:top w:val="single" w:sz="2" w:space="0" w:color="000000"/>
              <w:left w:val="single" w:sz="2" w:space="0" w:color="000000"/>
              <w:bottom w:val="single" w:sz="2" w:space="0" w:color="000000"/>
              <w:right w:val="single" w:sz="2" w:space="0" w:color="000000"/>
            </w:tcBorders>
            <w:shd w:val="clear" w:color="auto" w:fill="CEE5F4"/>
            <w:vAlign w:val="center"/>
            <w:hideMark/>
          </w:tcPr>
          <w:p w14:paraId="6ECB51B4" w14:textId="77777777" w:rsidR="002E7C25" w:rsidRPr="00302C60" w:rsidRDefault="002E7C25" w:rsidP="005A31B8">
            <w:pPr>
              <w:rPr>
                <w:rFonts w:eastAsia="Times New Roman" w:cstheme="minorHAnsi"/>
                <w:sz w:val="32"/>
                <w:szCs w:val="32"/>
              </w:rPr>
            </w:pPr>
          </w:p>
        </w:tc>
      </w:tr>
    </w:tbl>
    <w:p w14:paraId="6EEF0850" w14:textId="190CCF4D" w:rsidR="002E7C25" w:rsidRPr="006A1927" w:rsidRDefault="002E7C25" w:rsidP="002E7C25">
      <w:pPr>
        <w:pStyle w:val="NormalWeb"/>
        <w:shd w:val="clear" w:color="auto" w:fill="709ECE"/>
        <w:rPr>
          <w:rFonts w:asciiTheme="minorHAnsi" w:hAnsiTheme="minorHAnsi" w:cstheme="minorHAnsi"/>
          <w:b/>
          <w:bCs/>
          <w:color w:val="FFFFFF"/>
          <w:sz w:val="32"/>
          <w:szCs w:val="32"/>
        </w:rPr>
      </w:pPr>
      <w:r w:rsidRPr="00302C60">
        <w:rPr>
          <w:rFonts w:asciiTheme="minorHAnsi" w:hAnsiTheme="minorHAnsi" w:cstheme="minorHAnsi"/>
          <w:b/>
          <w:bCs/>
          <w:color w:val="FFFFFF"/>
          <w:sz w:val="32"/>
          <w:szCs w:val="32"/>
        </w:rPr>
        <w:t xml:space="preserve">Advantages and disadvantages of ABC </w:t>
      </w:r>
    </w:p>
    <w:p w14:paraId="631EC56B" w14:textId="282B8BE3" w:rsidR="002E7C25" w:rsidRPr="00302C60" w:rsidRDefault="002E7C25" w:rsidP="002E7C25">
      <w:pPr>
        <w:spacing w:before="100" w:beforeAutospacing="1" w:after="100" w:afterAutospacing="1"/>
        <w:rPr>
          <w:rFonts w:eastAsia="Times New Roman" w:cstheme="minorHAnsi"/>
          <w:sz w:val="32"/>
          <w:szCs w:val="32"/>
        </w:rPr>
      </w:pPr>
      <w:r w:rsidRPr="00302C60">
        <w:rPr>
          <w:rFonts w:eastAsia="Times New Roman" w:cstheme="minorHAnsi"/>
          <w:sz w:val="32"/>
          <w:szCs w:val="32"/>
        </w:rPr>
        <w:t xml:space="preserve">The full benefit of using ABC over traditional </w:t>
      </w:r>
      <w:r w:rsidR="00302C60" w:rsidRPr="00302C60">
        <w:rPr>
          <w:rFonts w:eastAsia="Times New Roman" w:cstheme="minorHAnsi"/>
          <w:sz w:val="32"/>
          <w:szCs w:val="32"/>
        </w:rPr>
        <w:t xml:space="preserve">absorption </w:t>
      </w:r>
      <w:r w:rsidRPr="00302C60">
        <w:rPr>
          <w:rFonts w:eastAsia="Times New Roman" w:cstheme="minorHAnsi"/>
          <w:sz w:val="32"/>
          <w:szCs w:val="32"/>
        </w:rPr>
        <w:t xml:space="preserve">costing can only be experienced when conditions are favourable. ABC is most effective where: </w:t>
      </w:r>
    </w:p>
    <w:p w14:paraId="2E888A7D" w14:textId="10EB124B" w:rsidR="002E7C25" w:rsidRPr="00302C60" w:rsidRDefault="00302C60" w:rsidP="002E7C25">
      <w:pPr>
        <w:spacing w:before="100" w:beforeAutospacing="1" w:after="100" w:afterAutospacing="1"/>
        <w:rPr>
          <w:rFonts w:eastAsia="Times New Roman" w:cstheme="minorHAnsi"/>
          <w:sz w:val="32"/>
          <w:szCs w:val="32"/>
        </w:rPr>
      </w:pPr>
      <w:r w:rsidRPr="00302C60">
        <w:rPr>
          <w:rFonts w:eastAsia="Times New Roman" w:cstheme="minorHAnsi"/>
          <w:sz w:val="32"/>
          <w:szCs w:val="32"/>
        </w:rPr>
        <w:t>● A</w:t>
      </w:r>
      <w:r w:rsidR="002E7C25" w:rsidRPr="00302C60">
        <w:rPr>
          <w:rFonts w:eastAsia="Times New Roman" w:cstheme="minorHAnsi"/>
          <w:sz w:val="32"/>
          <w:szCs w:val="32"/>
        </w:rPr>
        <w:t xml:space="preserve"> diverse product range is being produced and items are produced in small batches and in environments where the method of producing each product is different </w:t>
      </w:r>
    </w:p>
    <w:p w14:paraId="4735B779" w14:textId="63A7F74D" w:rsidR="002E7C25" w:rsidRPr="00302C60" w:rsidRDefault="00302C60" w:rsidP="002E7C25">
      <w:pPr>
        <w:spacing w:before="100" w:beforeAutospacing="1" w:after="100" w:afterAutospacing="1"/>
        <w:rPr>
          <w:rFonts w:eastAsia="Times New Roman" w:cstheme="minorHAnsi"/>
          <w:sz w:val="32"/>
          <w:szCs w:val="32"/>
        </w:rPr>
      </w:pPr>
      <w:r w:rsidRPr="00302C60">
        <w:rPr>
          <w:rFonts w:eastAsia="Times New Roman" w:cstheme="minorHAnsi"/>
          <w:sz w:val="32"/>
          <w:szCs w:val="32"/>
        </w:rPr>
        <w:t>● Overhead</w:t>
      </w:r>
      <w:r w:rsidR="002E7C25" w:rsidRPr="00302C60">
        <w:rPr>
          <w:rFonts w:eastAsia="Times New Roman" w:cstheme="minorHAnsi"/>
          <w:sz w:val="32"/>
          <w:szCs w:val="32"/>
        </w:rPr>
        <w:t xml:space="preserve"> costs are high in comparison to direct costs, e.g. the service sector </w:t>
      </w:r>
    </w:p>
    <w:p w14:paraId="400BBF3B" w14:textId="77777777" w:rsidR="006A1927" w:rsidRDefault="00302C60" w:rsidP="002E7C25">
      <w:pPr>
        <w:pStyle w:val="NoSpacing"/>
        <w:rPr>
          <w:rFonts w:cstheme="minorHAnsi"/>
          <w:sz w:val="32"/>
          <w:szCs w:val="32"/>
        </w:rPr>
      </w:pPr>
      <w:r w:rsidRPr="00302C60">
        <w:rPr>
          <w:rFonts w:cstheme="minorHAnsi"/>
          <w:sz w:val="32"/>
          <w:szCs w:val="32"/>
        </w:rPr>
        <w:t>● Costs</w:t>
      </w:r>
      <w:r w:rsidR="002E7C25" w:rsidRPr="00302C60">
        <w:rPr>
          <w:rFonts w:cstheme="minorHAnsi"/>
          <w:sz w:val="32"/>
          <w:szCs w:val="32"/>
        </w:rPr>
        <w:t xml:space="preserve"> are not driven by volume, but instead by things such as complexity of product or level of customisation</w:t>
      </w:r>
      <w:r w:rsidR="006A1927">
        <w:rPr>
          <w:rFonts w:cstheme="minorHAnsi"/>
          <w:sz w:val="32"/>
          <w:szCs w:val="32"/>
        </w:rPr>
        <w:t>.</w:t>
      </w:r>
    </w:p>
    <w:p w14:paraId="1ED1263E" w14:textId="77777777" w:rsidR="006A1927" w:rsidRDefault="006A1927" w:rsidP="002E7C25">
      <w:pPr>
        <w:pStyle w:val="NoSpacing"/>
      </w:pPr>
    </w:p>
    <w:p w14:paraId="301BF2F6" w14:textId="77777777" w:rsidR="006A1927" w:rsidRDefault="006A1927" w:rsidP="002E7C25">
      <w:pPr>
        <w:pStyle w:val="NoSpacing"/>
      </w:pPr>
    </w:p>
    <w:p w14:paraId="4E6B73A8" w14:textId="77777777" w:rsidR="006A1927" w:rsidRDefault="006A1927" w:rsidP="002E7C25">
      <w:pPr>
        <w:pStyle w:val="NoSpacing"/>
      </w:pPr>
    </w:p>
    <w:p w14:paraId="4FE77887" w14:textId="77777777" w:rsidR="006A1927" w:rsidRDefault="006A1927" w:rsidP="002E7C25">
      <w:pPr>
        <w:pStyle w:val="NoSpacing"/>
      </w:pPr>
    </w:p>
    <w:p w14:paraId="09859480" w14:textId="77777777" w:rsidR="006A1927" w:rsidRDefault="006A1927" w:rsidP="002E7C25">
      <w:pPr>
        <w:pStyle w:val="NoSpacing"/>
      </w:pPr>
    </w:p>
    <w:p w14:paraId="33585041" w14:textId="77777777" w:rsidR="006A1927" w:rsidRDefault="006A1927" w:rsidP="002E7C25">
      <w:pPr>
        <w:pStyle w:val="NoSpacing"/>
      </w:pPr>
    </w:p>
    <w:p w14:paraId="7F88A5CB" w14:textId="77777777" w:rsidR="006A1927" w:rsidRDefault="006A1927" w:rsidP="002E7C25">
      <w:pPr>
        <w:pStyle w:val="NoSpacing"/>
      </w:pPr>
    </w:p>
    <w:p w14:paraId="2ADEEBCC" w14:textId="5E0BA368" w:rsidR="002E7C25" w:rsidRPr="00302C60" w:rsidRDefault="002E7C25" w:rsidP="002E7C25">
      <w:pPr>
        <w:pStyle w:val="NoSpacing"/>
        <w:rPr>
          <w:rFonts w:cstheme="minorHAnsi"/>
          <w:sz w:val="32"/>
          <w:szCs w:val="32"/>
        </w:rPr>
      </w:pPr>
      <w:r w:rsidRPr="00B74BE2">
        <w:t xml:space="preserve"> </w:t>
      </w:r>
    </w:p>
    <w:p w14:paraId="4508C075" w14:textId="77777777" w:rsidR="002E7C25" w:rsidRPr="00302C60" w:rsidRDefault="002E7C25" w:rsidP="002E7C25">
      <w:pPr>
        <w:pStyle w:val="NormalWeb"/>
        <w:shd w:val="clear" w:color="auto" w:fill="82C9FF"/>
        <w:rPr>
          <w:rFonts w:asciiTheme="minorHAnsi" w:hAnsiTheme="minorHAnsi" w:cstheme="minorHAnsi"/>
          <w:sz w:val="32"/>
          <w:szCs w:val="32"/>
        </w:rPr>
      </w:pPr>
      <w:r w:rsidRPr="00302C60">
        <w:rPr>
          <w:rFonts w:asciiTheme="minorHAnsi" w:hAnsiTheme="minorHAnsi" w:cstheme="minorHAnsi"/>
          <w:b/>
          <w:bCs/>
          <w:sz w:val="32"/>
          <w:szCs w:val="32"/>
        </w:rPr>
        <w:lastRenderedPageBreak/>
        <w:t xml:space="preserve">Advantages of ABC </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40"/>
        <w:gridCol w:w="1512"/>
        <w:gridCol w:w="1153"/>
        <w:gridCol w:w="6272"/>
        <w:gridCol w:w="37"/>
      </w:tblGrid>
      <w:tr w:rsidR="002E7C25" w:rsidRPr="00302C60" w14:paraId="0616DC4D" w14:textId="77777777" w:rsidTr="005A31B8">
        <w:tc>
          <w:tcPr>
            <w:tcW w:w="0" w:type="auto"/>
            <w:tcBorders>
              <w:top w:val="single" w:sz="2" w:space="0" w:color="000000"/>
              <w:left w:val="single" w:sz="2" w:space="0" w:color="000000"/>
              <w:bottom w:val="single" w:sz="18" w:space="0" w:color="000000"/>
              <w:right w:val="single" w:sz="2" w:space="0" w:color="000000"/>
            </w:tcBorders>
            <w:shd w:val="clear" w:color="auto" w:fill="FFFFFF"/>
            <w:vAlign w:val="center"/>
            <w:hideMark/>
          </w:tcPr>
          <w:p w14:paraId="7BCC300D" w14:textId="77777777" w:rsidR="002E7C25" w:rsidRPr="00302C60" w:rsidRDefault="002E7C25" w:rsidP="005A31B8">
            <w:pPr>
              <w:rPr>
                <w:rFonts w:eastAsia="Times New Roman" w:cstheme="minorHAnsi"/>
                <w:sz w:val="32"/>
                <w:szCs w:val="32"/>
              </w:rPr>
            </w:pPr>
          </w:p>
        </w:tc>
        <w:tc>
          <w:tcPr>
            <w:tcW w:w="0" w:type="auto"/>
            <w:gridSpan w:val="3"/>
            <w:tcBorders>
              <w:top w:val="single" w:sz="2" w:space="0" w:color="000000"/>
              <w:left w:val="single" w:sz="2" w:space="0" w:color="000000"/>
              <w:bottom w:val="single" w:sz="18" w:space="0" w:color="000000"/>
              <w:right w:val="single" w:sz="2" w:space="0" w:color="000000"/>
            </w:tcBorders>
            <w:shd w:val="clear" w:color="auto" w:fill="82C9FF"/>
            <w:vAlign w:val="center"/>
            <w:hideMark/>
          </w:tcPr>
          <w:p w14:paraId="635C63F9" w14:textId="77777777" w:rsidR="002E7C25" w:rsidRPr="00302C60" w:rsidRDefault="002E7C25" w:rsidP="005A31B8">
            <w:pPr>
              <w:rPr>
                <w:rFonts w:eastAsia="Times New Roman" w:cstheme="minorHAnsi"/>
                <w:sz w:val="32"/>
                <w:szCs w:val="32"/>
              </w:rPr>
            </w:pPr>
          </w:p>
        </w:tc>
        <w:tc>
          <w:tcPr>
            <w:tcW w:w="0" w:type="auto"/>
            <w:tcBorders>
              <w:top w:val="single" w:sz="2" w:space="0" w:color="000000"/>
              <w:left w:val="single" w:sz="2" w:space="0" w:color="000000"/>
              <w:bottom w:val="single" w:sz="18" w:space="0" w:color="000000"/>
              <w:right w:val="single" w:sz="2" w:space="0" w:color="000000"/>
            </w:tcBorders>
            <w:shd w:val="clear" w:color="auto" w:fill="FFFFFF"/>
            <w:vAlign w:val="center"/>
            <w:hideMark/>
          </w:tcPr>
          <w:p w14:paraId="6A742E08" w14:textId="77777777" w:rsidR="002E7C25" w:rsidRPr="00302C60" w:rsidRDefault="002E7C25" w:rsidP="005A31B8">
            <w:pPr>
              <w:rPr>
                <w:rFonts w:eastAsia="Times New Roman" w:cstheme="minorHAnsi"/>
                <w:sz w:val="32"/>
                <w:szCs w:val="32"/>
              </w:rPr>
            </w:pPr>
          </w:p>
        </w:tc>
      </w:tr>
      <w:tr w:rsidR="002E7C25" w:rsidRPr="00302C60" w14:paraId="047BA2EE" w14:textId="77777777" w:rsidTr="005A31B8">
        <w:tc>
          <w:tcPr>
            <w:tcW w:w="0" w:type="auto"/>
            <w:tcBorders>
              <w:top w:val="single" w:sz="18" w:space="0" w:color="000000"/>
              <w:left w:val="single" w:sz="2" w:space="0" w:color="000000"/>
              <w:bottom w:val="single" w:sz="2" w:space="0" w:color="000000"/>
              <w:right w:val="single" w:sz="2" w:space="0" w:color="000000"/>
            </w:tcBorders>
            <w:shd w:val="clear" w:color="auto" w:fill="CEE5F4"/>
            <w:vAlign w:val="center"/>
            <w:hideMark/>
          </w:tcPr>
          <w:p w14:paraId="360E1EF6" w14:textId="77777777" w:rsidR="002E7C25" w:rsidRPr="00302C60" w:rsidRDefault="002E7C25" w:rsidP="005A31B8">
            <w:pPr>
              <w:rPr>
                <w:rFonts w:eastAsia="Times New Roman" w:cstheme="minorHAnsi"/>
                <w:sz w:val="32"/>
                <w:szCs w:val="32"/>
              </w:rPr>
            </w:pPr>
          </w:p>
        </w:tc>
        <w:tc>
          <w:tcPr>
            <w:tcW w:w="0" w:type="auto"/>
            <w:gridSpan w:val="2"/>
            <w:tcBorders>
              <w:top w:val="single" w:sz="18" w:space="0" w:color="000000"/>
              <w:left w:val="single" w:sz="2" w:space="0" w:color="000000"/>
              <w:bottom w:val="single" w:sz="2" w:space="0" w:color="000000"/>
              <w:right w:val="single" w:sz="2" w:space="0" w:color="000000"/>
            </w:tcBorders>
            <w:shd w:val="clear" w:color="auto" w:fill="CEE5F4"/>
            <w:vAlign w:val="center"/>
            <w:hideMark/>
          </w:tcPr>
          <w:p w14:paraId="56C6848E" w14:textId="77777777" w:rsidR="002E7C25" w:rsidRPr="00302C60" w:rsidRDefault="002E7C25" w:rsidP="005A31B8">
            <w:pPr>
              <w:spacing w:before="100" w:beforeAutospacing="1" w:after="100" w:afterAutospacing="1"/>
              <w:rPr>
                <w:rFonts w:eastAsia="Times New Roman" w:cstheme="minorHAnsi"/>
                <w:sz w:val="32"/>
                <w:szCs w:val="32"/>
              </w:rPr>
            </w:pPr>
            <w:r w:rsidRPr="00302C60">
              <w:rPr>
                <w:rFonts w:eastAsia="Times New Roman" w:cstheme="minorHAnsi"/>
                <w:b/>
                <w:bCs/>
                <w:sz w:val="32"/>
                <w:szCs w:val="32"/>
              </w:rPr>
              <w:t xml:space="preserve">Improved pricing </w:t>
            </w:r>
          </w:p>
        </w:tc>
        <w:tc>
          <w:tcPr>
            <w:tcW w:w="0" w:type="auto"/>
            <w:tcBorders>
              <w:top w:val="single" w:sz="18" w:space="0" w:color="000000"/>
              <w:left w:val="single" w:sz="2" w:space="0" w:color="000000"/>
              <w:bottom w:val="single" w:sz="2" w:space="0" w:color="000000"/>
              <w:right w:val="single" w:sz="2" w:space="0" w:color="000000"/>
            </w:tcBorders>
            <w:shd w:val="clear" w:color="auto" w:fill="CEE5F4"/>
            <w:vAlign w:val="center"/>
            <w:hideMark/>
          </w:tcPr>
          <w:p w14:paraId="18D8167A" w14:textId="77777777" w:rsidR="002E7C25" w:rsidRPr="00302C60" w:rsidRDefault="002E7C25" w:rsidP="005A31B8">
            <w:pPr>
              <w:spacing w:before="100" w:beforeAutospacing="1" w:after="100" w:afterAutospacing="1"/>
              <w:rPr>
                <w:rFonts w:eastAsia="Times New Roman" w:cstheme="minorHAnsi"/>
                <w:sz w:val="32"/>
                <w:szCs w:val="32"/>
              </w:rPr>
            </w:pPr>
            <w:r w:rsidRPr="00302C60">
              <w:rPr>
                <w:rFonts w:eastAsia="Times New Roman" w:cstheme="minorHAnsi"/>
                <w:sz w:val="32"/>
                <w:szCs w:val="32"/>
              </w:rPr>
              <w:t xml:space="preserve">With ABC, managers have a more accurate indication of how much a product actually costs to make. </w:t>
            </w:r>
          </w:p>
        </w:tc>
        <w:tc>
          <w:tcPr>
            <w:tcW w:w="0" w:type="auto"/>
            <w:tcBorders>
              <w:top w:val="single" w:sz="18" w:space="0" w:color="000000"/>
              <w:left w:val="single" w:sz="2" w:space="0" w:color="000000"/>
              <w:bottom w:val="single" w:sz="2" w:space="0" w:color="000000"/>
              <w:right w:val="single" w:sz="2" w:space="0" w:color="000000"/>
            </w:tcBorders>
            <w:shd w:val="clear" w:color="auto" w:fill="CEE5F4"/>
            <w:vAlign w:val="center"/>
            <w:hideMark/>
          </w:tcPr>
          <w:p w14:paraId="34E30676" w14:textId="77777777" w:rsidR="002E7C25" w:rsidRPr="00302C60" w:rsidRDefault="002E7C25" w:rsidP="005A31B8">
            <w:pPr>
              <w:rPr>
                <w:rFonts w:eastAsia="Times New Roman" w:cstheme="minorHAnsi"/>
                <w:sz w:val="32"/>
                <w:szCs w:val="32"/>
              </w:rPr>
            </w:pPr>
          </w:p>
        </w:tc>
      </w:tr>
      <w:tr w:rsidR="002E7C25" w:rsidRPr="00302C60" w14:paraId="58A20745" w14:textId="77777777" w:rsidTr="005A31B8">
        <w:tc>
          <w:tcPr>
            <w:tcW w:w="0" w:type="auto"/>
            <w:tcBorders>
              <w:top w:val="single" w:sz="2" w:space="0" w:color="000000"/>
              <w:left w:val="single" w:sz="2" w:space="0" w:color="000000"/>
              <w:bottom w:val="single" w:sz="2" w:space="0" w:color="000000"/>
              <w:right w:val="single" w:sz="2" w:space="0" w:color="000000"/>
            </w:tcBorders>
            <w:shd w:val="clear" w:color="auto" w:fill="CEE5F4"/>
            <w:vAlign w:val="center"/>
            <w:hideMark/>
          </w:tcPr>
          <w:p w14:paraId="16263192" w14:textId="77777777" w:rsidR="002E7C25" w:rsidRPr="00302C60" w:rsidRDefault="002E7C25" w:rsidP="005A31B8">
            <w:pPr>
              <w:rPr>
                <w:rFonts w:eastAsia="Times New Roman" w:cstheme="minorHAnsi"/>
                <w:sz w:val="32"/>
                <w:szCs w:val="32"/>
              </w:rPr>
            </w:pPr>
          </w:p>
        </w:tc>
        <w:tc>
          <w:tcPr>
            <w:tcW w:w="0" w:type="auto"/>
            <w:gridSpan w:val="2"/>
            <w:tcBorders>
              <w:top w:val="single" w:sz="2" w:space="0" w:color="000000"/>
              <w:left w:val="single" w:sz="2" w:space="0" w:color="000000"/>
              <w:bottom w:val="single" w:sz="2" w:space="0" w:color="000000"/>
              <w:right w:val="single" w:sz="2" w:space="0" w:color="000000"/>
            </w:tcBorders>
            <w:shd w:val="clear" w:color="auto" w:fill="CEE5F4"/>
            <w:vAlign w:val="center"/>
            <w:hideMark/>
          </w:tcPr>
          <w:p w14:paraId="52486EDA" w14:textId="77777777" w:rsidR="002E7C25" w:rsidRPr="00302C60" w:rsidRDefault="002E7C25" w:rsidP="005A31B8">
            <w:pPr>
              <w:spacing w:before="100" w:beforeAutospacing="1" w:after="100" w:afterAutospacing="1"/>
              <w:rPr>
                <w:rFonts w:eastAsia="Times New Roman" w:cstheme="minorHAnsi"/>
                <w:sz w:val="32"/>
                <w:szCs w:val="32"/>
              </w:rPr>
            </w:pPr>
            <w:r w:rsidRPr="00302C60">
              <w:rPr>
                <w:rFonts w:eastAsia="Times New Roman" w:cstheme="minorHAnsi"/>
                <w:b/>
                <w:bCs/>
                <w:sz w:val="32"/>
                <w:szCs w:val="32"/>
              </w:rPr>
              <w:t xml:space="preserve">Improved cost control </w:t>
            </w:r>
          </w:p>
        </w:tc>
        <w:tc>
          <w:tcPr>
            <w:tcW w:w="0" w:type="auto"/>
            <w:tcBorders>
              <w:top w:val="single" w:sz="2" w:space="0" w:color="000000"/>
              <w:left w:val="single" w:sz="2" w:space="0" w:color="000000"/>
              <w:bottom w:val="single" w:sz="2" w:space="0" w:color="000000"/>
              <w:right w:val="single" w:sz="2" w:space="0" w:color="000000"/>
            </w:tcBorders>
            <w:shd w:val="clear" w:color="auto" w:fill="CEE5F4"/>
            <w:vAlign w:val="center"/>
            <w:hideMark/>
          </w:tcPr>
          <w:p w14:paraId="3FD17F9B" w14:textId="77777777" w:rsidR="002E7C25" w:rsidRPr="00302C60" w:rsidRDefault="002E7C25" w:rsidP="005A31B8">
            <w:pPr>
              <w:spacing w:before="100" w:beforeAutospacing="1" w:after="100" w:afterAutospacing="1"/>
              <w:rPr>
                <w:rFonts w:eastAsia="Times New Roman" w:cstheme="minorHAnsi"/>
                <w:sz w:val="32"/>
                <w:szCs w:val="32"/>
              </w:rPr>
            </w:pPr>
            <w:r w:rsidRPr="00302C60">
              <w:rPr>
                <w:rFonts w:eastAsia="Times New Roman" w:cstheme="minorHAnsi"/>
                <w:sz w:val="32"/>
                <w:szCs w:val="32"/>
              </w:rPr>
              <w:t xml:space="preserve">By identifying cost pools and their drivers, management has a greater ability to pinpoint inefficiencies and address them. </w:t>
            </w:r>
          </w:p>
        </w:tc>
        <w:tc>
          <w:tcPr>
            <w:tcW w:w="0" w:type="auto"/>
            <w:tcBorders>
              <w:top w:val="single" w:sz="2" w:space="0" w:color="000000"/>
              <w:left w:val="single" w:sz="2" w:space="0" w:color="000000"/>
              <w:bottom w:val="single" w:sz="2" w:space="0" w:color="000000"/>
              <w:right w:val="single" w:sz="2" w:space="0" w:color="000000"/>
            </w:tcBorders>
            <w:shd w:val="clear" w:color="auto" w:fill="CEE5F4"/>
            <w:vAlign w:val="center"/>
            <w:hideMark/>
          </w:tcPr>
          <w:p w14:paraId="6319320D" w14:textId="77777777" w:rsidR="002E7C25" w:rsidRPr="00302C60" w:rsidRDefault="002E7C25" w:rsidP="005A31B8">
            <w:pPr>
              <w:rPr>
                <w:rFonts w:eastAsia="Times New Roman" w:cstheme="minorHAnsi"/>
                <w:sz w:val="32"/>
                <w:szCs w:val="32"/>
              </w:rPr>
            </w:pPr>
          </w:p>
        </w:tc>
      </w:tr>
      <w:tr w:rsidR="002E7C25" w:rsidRPr="00302C60" w14:paraId="1353409B" w14:textId="77777777" w:rsidTr="005A31B8">
        <w:tc>
          <w:tcPr>
            <w:tcW w:w="0" w:type="auto"/>
            <w:tcBorders>
              <w:top w:val="single" w:sz="2" w:space="0" w:color="000000"/>
              <w:left w:val="single" w:sz="2" w:space="0" w:color="000000"/>
              <w:bottom w:val="single" w:sz="2" w:space="0" w:color="000000"/>
              <w:right w:val="single" w:sz="2" w:space="0" w:color="000000"/>
            </w:tcBorders>
            <w:shd w:val="clear" w:color="auto" w:fill="CEE5F4"/>
            <w:vAlign w:val="center"/>
            <w:hideMark/>
          </w:tcPr>
          <w:p w14:paraId="5AFDC725" w14:textId="77777777" w:rsidR="002E7C25" w:rsidRPr="00302C60" w:rsidRDefault="002E7C25" w:rsidP="005A31B8">
            <w:pPr>
              <w:rPr>
                <w:rFonts w:eastAsia="Times New Roman" w:cstheme="minorHAnsi"/>
                <w:sz w:val="32"/>
                <w:szCs w:val="32"/>
              </w:rPr>
            </w:pPr>
          </w:p>
        </w:tc>
        <w:tc>
          <w:tcPr>
            <w:tcW w:w="0" w:type="auto"/>
            <w:gridSpan w:val="2"/>
            <w:tcBorders>
              <w:top w:val="single" w:sz="2" w:space="0" w:color="000000"/>
              <w:left w:val="single" w:sz="2" w:space="0" w:color="000000"/>
              <w:bottom w:val="single" w:sz="2" w:space="0" w:color="000000"/>
              <w:right w:val="single" w:sz="2" w:space="0" w:color="000000"/>
            </w:tcBorders>
            <w:shd w:val="clear" w:color="auto" w:fill="CEE5F4"/>
            <w:vAlign w:val="center"/>
            <w:hideMark/>
          </w:tcPr>
          <w:p w14:paraId="54CDB18E" w14:textId="77777777" w:rsidR="002E7C25" w:rsidRPr="00302C60" w:rsidRDefault="002E7C25" w:rsidP="005A31B8">
            <w:pPr>
              <w:spacing w:before="100" w:beforeAutospacing="1" w:after="100" w:afterAutospacing="1"/>
              <w:rPr>
                <w:rFonts w:eastAsia="Times New Roman" w:cstheme="minorHAnsi"/>
                <w:sz w:val="32"/>
                <w:szCs w:val="32"/>
              </w:rPr>
            </w:pPr>
            <w:r w:rsidRPr="00302C60">
              <w:rPr>
                <w:rFonts w:eastAsia="Times New Roman" w:cstheme="minorHAnsi"/>
                <w:b/>
                <w:bCs/>
                <w:sz w:val="32"/>
                <w:szCs w:val="32"/>
              </w:rPr>
              <w:t xml:space="preserve">Improved product mix </w:t>
            </w:r>
          </w:p>
        </w:tc>
        <w:tc>
          <w:tcPr>
            <w:tcW w:w="0" w:type="auto"/>
            <w:tcBorders>
              <w:top w:val="single" w:sz="2" w:space="0" w:color="000000"/>
              <w:left w:val="single" w:sz="2" w:space="0" w:color="000000"/>
              <w:bottom w:val="single" w:sz="2" w:space="0" w:color="000000"/>
              <w:right w:val="single" w:sz="2" w:space="0" w:color="000000"/>
            </w:tcBorders>
            <w:shd w:val="clear" w:color="auto" w:fill="CEE5F4"/>
            <w:vAlign w:val="center"/>
            <w:hideMark/>
          </w:tcPr>
          <w:p w14:paraId="722169A0" w14:textId="77777777" w:rsidR="002E7C25" w:rsidRPr="00302C60" w:rsidRDefault="002E7C25" w:rsidP="005A31B8">
            <w:pPr>
              <w:spacing w:before="100" w:beforeAutospacing="1" w:after="100" w:afterAutospacing="1"/>
              <w:rPr>
                <w:rFonts w:eastAsia="Times New Roman" w:cstheme="minorHAnsi"/>
                <w:sz w:val="32"/>
                <w:szCs w:val="32"/>
              </w:rPr>
            </w:pPr>
            <w:r w:rsidRPr="00302C60">
              <w:rPr>
                <w:rFonts w:eastAsia="Times New Roman" w:cstheme="minorHAnsi"/>
                <w:sz w:val="32"/>
                <w:szCs w:val="32"/>
              </w:rPr>
              <w:t xml:space="preserve">ABC helps us optimise our product mix by determining which of our products is most profitable. </w:t>
            </w:r>
          </w:p>
        </w:tc>
        <w:tc>
          <w:tcPr>
            <w:tcW w:w="0" w:type="auto"/>
            <w:tcBorders>
              <w:top w:val="single" w:sz="2" w:space="0" w:color="000000"/>
              <w:left w:val="single" w:sz="2" w:space="0" w:color="000000"/>
              <w:bottom w:val="single" w:sz="2" w:space="0" w:color="000000"/>
              <w:right w:val="single" w:sz="2" w:space="0" w:color="000000"/>
            </w:tcBorders>
            <w:shd w:val="clear" w:color="auto" w:fill="CEE5F4"/>
            <w:vAlign w:val="center"/>
            <w:hideMark/>
          </w:tcPr>
          <w:p w14:paraId="06DE258D" w14:textId="77777777" w:rsidR="002E7C25" w:rsidRPr="00302C60" w:rsidRDefault="002E7C25" w:rsidP="005A31B8">
            <w:pPr>
              <w:rPr>
                <w:rFonts w:eastAsia="Times New Roman" w:cstheme="minorHAnsi"/>
                <w:sz w:val="32"/>
                <w:szCs w:val="32"/>
              </w:rPr>
            </w:pPr>
          </w:p>
        </w:tc>
      </w:tr>
      <w:tr w:rsidR="002E7C25" w:rsidRPr="00302C60" w14:paraId="6E6993F8" w14:textId="77777777" w:rsidTr="005A31B8">
        <w:tc>
          <w:tcPr>
            <w:tcW w:w="0" w:type="auto"/>
            <w:tcBorders>
              <w:top w:val="single" w:sz="2" w:space="0" w:color="000000"/>
              <w:left w:val="single" w:sz="2" w:space="0" w:color="000000"/>
              <w:bottom w:val="single" w:sz="2" w:space="0" w:color="000000"/>
              <w:right w:val="single" w:sz="2" w:space="0" w:color="000000"/>
            </w:tcBorders>
            <w:shd w:val="clear" w:color="auto" w:fill="CEE5F4"/>
            <w:vAlign w:val="center"/>
            <w:hideMark/>
          </w:tcPr>
          <w:p w14:paraId="7BE23E7D" w14:textId="77777777" w:rsidR="002E7C25" w:rsidRPr="00302C60" w:rsidRDefault="002E7C25" w:rsidP="005A31B8">
            <w:pPr>
              <w:rPr>
                <w:rFonts w:eastAsia="Times New Roman" w:cstheme="minorHAnsi"/>
                <w:sz w:val="32"/>
                <w:szCs w:val="32"/>
              </w:rPr>
            </w:pPr>
          </w:p>
        </w:tc>
        <w:tc>
          <w:tcPr>
            <w:tcW w:w="0" w:type="auto"/>
            <w:gridSpan w:val="2"/>
            <w:tcBorders>
              <w:top w:val="single" w:sz="2" w:space="0" w:color="000000"/>
              <w:left w:val="single" w:sz="2" w:space="0" w:color="000000"/>
              <w:bottom w:val="single" w:sz="2" w:space="0" w:color="000000"/>
              <w:right w:val="single" w:sz="2" w:space="0" w:color="000000"/>
            </w:tcBorders>
            <w:shd w:val="clear" w:color="auto" w:fill="CEE5F4"/>
            <w:vAlign w:val="center"/>
            <w:hideMark/>
          </w:tcPr>
          <w:p w14:paraId="31844CDA" w14:textId="77777777" w:rsidR="002E7C25" w:rsidRPr="00302C60" w:rsidRDefault="002E7C25" w:rsidP="005A31B8">
            <w:pPr>
              <w:spacing w:before="100" w:beforeAutospacing="1" w:after="100" w:afterAutospacing="1"/>
              <w:rPr>
                <w:rFonts w:eastAsia="Times New Roman" w:cstheme="minorHAnsi"/>
                <w:sz w:val="32"/>
                <w:szCs w:val="32"/>
              </w:rPr>
            </w:pPr>
            <w:r w:rsidRPr="00302C60">
              <w:rPr>
                <w:rFonts w:eastAsia="Times New Roman" w:cstheme="minorHAnsi"/>
                <w:b/>
                <w:bCs/>
                <w:sz w:val="32"/>
                <w:szCs w:val="32"/>
              </w:rPr>
              <w:t xml:space="preserve">Improved profitability analysis </w:t>
            </w:r>
          </w:p>
        </w:tc>
        <w:tc>
          <w:tcPr>
            <w:tcW w:w="0" w:type="auto"/>
            <w:tcBorders>
              <w:top w:val="single" w:sz="2" w:space="0" w:color="000000"/>
              <w:left w:val="single" w:sz="2" w:space="0" w:color="000000"/>
              <w:bottom w:val="single" w:sz="2" w:space="0" w:color="000000"/>
              <w:right w:val="single" w:sz="2" w:space="0" w:color="000000"/>
            </w:tcBorders>
            <w:shd w:val="clear" w:color="auto" w:fill="CEE5F4"/>
            <w:vAlign w:val="center"/>
            <w:hideMark/>
          </w:tcPr>
          <w:p w14:paraId="3B852262" w14:textId="77777777" w:rsidR="002E7C25" w:rsidRPr="00302C60" w:rsidRDefault="002E7C25" w:rsidP="005A31B8">
            <w:pPr>
              <w:spacing w:before="100" w:beforeAutospacing="1" w:after="100" w:afterAutospacing="1"/>
              <w:rPr>
                <w:rFonts w:eastAsia="Times New Roman" w:cstheme="minorHAnsi"/>
                <w:sz w:val="32"/>
                <w:szCs w:val="32"/>
              </w:rPr>
            </w:pPr>
            <w:r w:rsidRPr="00302C60">
              <w:rPr>
                <w:rFonts w:eastAsia="Times New Roman" w:cstheme="minorHAnsi"/>
                <w:sz w:val="32"/>
                <w:szCs w:val="32"/>
              </w:rPr>
              <w:t xml:space="preserve">With more accurate costing information comes improved profitability analysis our products, our customers and our overall operation. </w:t>
            </w:r>
          </w:p>
        </w:tc>
        <w:tc>
          <w:tcPr>
            <w:tcW w:w="0" w:type="auto"/>
            <w:tcBorders>
              <w:top w:val="single" w:sz="2" w:space="0" w:color="000000"/>
              <w:left w:val="single" w:sz="2" w:space="0" w:color="000000"/>
              <w:bottom w:val="single" w:sz="2" w:space="0" w:color="000000"/>
              <w:right w:val="single" w:sz="2" w:space="0" w:color="000000"/>
            </w:tcBorders>
            <w:shd w:val="clear" w:color="auto" w:fill="CEE5F4"/>
            <w:vAlign w:val="center"/>
            <w:hideMark/>
          </w:tcPr>
          <w:p w14:paraId="7D84E59C" w14:textId="77777777" w:rsidR="002E7C25" w:rsidRPr="00302C60" w:rsidRDefault="002E7C25" w:rsidP="005A31B8">
            <w:pPr>
              <w:rPr>
                <w:rFonts w:eastAsia="Times New Roman" w:cstheme="minorHAnsi"/>
                <w:sz w:val="32"/>
                <w:szCs w:val="32"/>
              </w:rPr>
            </w:pPr>
          </w:p>
        </w:tc>
      </w:tr>
      <w:tr w:rsidR="002E7C25" w:rsidRPr="00302C60" w14:paraId="7E762469" w14:textId="77777777" w:rsidTr="005A31B8">
        <w:tc>
          <w:tcPr>
            <w:tcW w:w="0" w:type="auto"/>
            <w:gridSpan w:val="5"/>
            <w:tcBorders>
              <w:top w:val="single" w:sz="2" w:space="0" w:color="FFFFFF"/>
              <w:left w:val="single" w:sz="2" w:space="0" w:color="FFFFFF"/>
              <w:bottom w:val="single" w:sz="2" w:space="0" w:color="FFFFFF"/>
              <w:right w:val="single" w:sz="2" w:space="0" w:color="FFFFFF"/>
            </w:tcBorders>
            <w:shd w:val="clear" w:color="auto" w:fill="FFFFFF"/>
            <w:vAlign w:val="center"/>
            <w:hideMark/>
          </w:tcPr>
          <w:p w14:paraId="635E8C80" w14:textId="77777777" w:rsidR="002E7C25" w:rsidRPr="00302C60" w:rsidRDefault="002E7C25" w:rsidP="005A31B8">
            <w:pPr>
              <w:spacing w:before="100" w:beforeAutospacing="1" w:after="100" w:afterAutospacing="1"/>
              <w:rPr>
                <w:rFonts w:eastAsia="Times New Roman" w:cstheme="minorHAnsi"/>
                <w:b/>
                <w:bCs/>
                <w:sz w:val="32"/>
                <w:szCs w:val="32"/>
              </w:rPr>
            </w:pPr>
          </w:p>
          <w:p w14:paraId="3D40EAA2" w14:textId="4CB31775" w:rsidR="00302C60" w:rsidRPr="00302C60" w:rsidRDefault="002E7C25" w:rsidP="005A31B8">
            <w:pPr>
              <w:spacing w:before="100" w:beforeAutospacing="1" w:after="100" w:afterAutospacing="1"/>
              <w:rPr>
                <w:rFonts w:eastAsia="Times New Roman" w:cstheme="minorHAnsi"/>
                <w:b/>
                <w:bCs/>
                <w:sz w:val="32"/>
                <w:szCs w:val="32"/>
                <w:u w:val="single"/>
              </w:rPr>
            </w:pPr>
            <w:r w:rsidRPr="00302C60">
              <w:rPr>
                <w:rFonts w:eastAsia="Times New Roman" w:cstheme="minorHAnsi"/>
                <w:b/>
                <w:bCs/>
                <w:sz w:val="32"/>
                <w:szCs w:val="32"/>
                <w:u w:val="single"/>
              </w:rPr>
              <w:t>Disadvantages of AB</w:t>
            </w:r>
            <w:r w:rsidR="00050ABE">
              <w:rPr>
                <w:rFonts w:eastAsia="Times New Roman" w:cstheme="minorHAnsi"/>
                <w:b/>
                <w:bCs/>
                <w:sz w:val="32"/>
                <w:szCs w:val="32"/>
                <w:u w:val="single"/>
              </w:rPr>
              <w:t>C</w:t>
            </w:r>
          </w:p>
        </w:tc>
      </w:tr>
      <w:tr w:rsidR="002E7C25" w:rsidRPr="00302C60" w14:paraId="3BFE61EB" w14:textId="77777777" w:rsidTr="005A31B8">
        <w:tc>
          <w:tcPr>
            <w:tcW w:w="0" w:type="auto"/>
            <w:gridSpan w:val="2"/>
            <w:tcBorders>
              <w:top w:val="single" w:sz="2" w:space="0" w:color="FFFFFF"/>
              <w:left w:val="single" w:sz="2" w:space="0" w:color="FFFFFF"/>
              <w:bottom w:val="single" w:sz="2" w:space="0" w:color="FFFFFF"/>
              <w:right w:val="single" w:sz="2" w:space="0" w:color="FFFFFF"/>
            </w:tcBorders>
            <w:shd w:val="clear" w:color="auto" w:fill="FFFFFF"/>
            <w:vAlign w:val="center"/>
            <w:hideMark/>
          </w:tcPr>
          <w:p w14:paraId="49574597" w14:textId="77777777" w:rsidR="002E7C25" w:rsidRPr="00302C60" w:rsidRDefault="002E7C25" w:rsidP="005A31B8">
            <w:pPr>
              <w:spacing w:before="100" w:beforeAutospacing="1" w:after="100" w:afterAutospacing="1"/>
              <w:rPr>
                <w:rFonts w:eastAsia="Times New Roman" w:cstheme="minorHAnsi"/>
                <w:sz w:val="32"/>
                <w:szCs w:val="32"/>
              </w:rPr>
            </w:pPr>
            <w:r w:rsidRPr="00302C60">
              <w:rPr>
                <w:rFonts w:eastAsia="Times New Roman" w:cstheme="minorHAnsi"/>
                <w:b/>
                <w:bCs/>
                <w:sz w:val="32"/>
                <w:szCs w:val="32"/>
              </w:rPr>
              <w:t xml:space="preserve">Cost </w:t>
            </w:r>
          </w:p>
        </w:tc>
        <w:tc>
          <w:tcPr>
            <w:tcW w:w="0" w:type="auto"/>
            <w:gridSpan w:val="3"/>
            <w:tcBorders>
              <w:top w:val="single" w:sz="2" w:space="0" w:color="FFFFFF"/>
              <w:left w:val="single" w:sz="2" w:space="0" w:color="FFFFFF"/>
              <w:bottom w:val="single" w:sz="2" w:space="0" w:color="FFFFFF"/>
              <w:right w:val="single" w:sz="2" w:space="0" w:color="FFFFFF"/>
            </w:tcBorders>
            <w:shd w:val="clear" w:color="auto" w:fill="FFFFFF"/>
            <w:vAlign w:val="center"/>
            <w:hideMark/>
          </w:tcPr>
          <w:p w14:paraId="34159B95" w14:textId="77777777" w:rsidR="002E7C25" w:rsidRPr="00302C60" w:rsidRDefault="002E7C25" w:rsidP="005A31B8">
            <w:pPr>
              <w:spacing w:before="100" w:beforeAutospacing="1" w:after="100" w:afterAutospacing="1"/>
              <w:rPr>
                <w:rFonts w:eastAsia="Times New Roman" w:cstheme="minorHAnsi"/>
                <w:sz w:val="32"/>
                <w:szCs w:val="32"/>
              </w:rPr>
            </w:pPr>
            <w:r w:rsidRPr="00302C60">
              <w:rPr>
                <w:rFonts w:eastAsia="Times New Roman" w:cstheme="minorHAnsi"/>
                <w:sz w:val="32"/>
                <w:szCs w:val="32"/>
              </w:rPr>
              <w:t xml:space="preserve">Breaking down products and their production process is both time consuming and expensive, which can stop ABC from being viable. </w:t>
            </w:r>
          </w:p>
        </w:tc>
      </w:tr>
      <w:tr w:rsidR="002E7C25" w:rsidRPr="00302C60" w14:paraId="4D92533F" w14:textId="77777777" w:rsidTr="005A31B8">
        <w:tc>
          <w:tcPr>
            <w:tcW w:w="0" w:type="auto"/>
            <w:gridSpan w:val="2"/>
            <w:tcBorders>
              <w:top w:val="single" w:sz="2" w:space="0" w:color="FFFFFF"/>
              <w:left w:val="single" w:sz="2" w:space="0" w:color="FFFFFF"/>
              <w:bottom w:val="single" w:sz="2" w:space="0" w:color="FFFFFF"/>
              <w:right w:val="single" w:sz="2" w:space="0" w:color="FFFFFF"/>
            </w:tcBorders>
            <w:shd w:val="clear" w:color="auto" w:fill="FFFFFF"/>
            <w:vAlign w:val="center"/>
            <w:hideMark/>
          </w:tcPr>
          <w:p w14:paraId="28FF5674" w14:textId="77777777" w:rsidR="002E7C25" w:rsidRPr="00302C60" w:rsidRDefault="002E7C25" w:rsidP="005A31B8">
            <w:pPr>
              <w:spacing w:before="100" w:beforeAutospacing="1" w:after="100" w:afterAutospacing="1"/>
              <w:rPr>
                <w:rFonts w:eastAsia="Times New Roman" w:cstheme="minorHAnsi"/>
                <w:sz w:val="32"/>
                <w:szCs w:val="32"/>
              </w:rPr>
            </w:pPr>
            <w:r w:rsidRPr="00302C60">
              <w:rPr>
                <w:rFonts w:eastAsia="Times New Roman" w:cstheme="minorHAnsi"/>
                <w:b/>
                <w:bCs/>
                <w:sz w:val="32"/>
                <w:szCs w:val="32"/>
              </w:rPr>
              <w:t xml:space="preserve">Not always suitable </w:t>
            </w:r>
          </w:p>
        </w:tc>
        <w:tc>
          <w:tcPr>
            <w:tcW w:w="0" w:type="auto"/>
            <w:gridSpan w:val="3"/>
            <w:tcBorders>
              <w:top w:val="single" w:sz="2" w:space="0" w:color="FFFFFF"/>
              <w:left w:val="single" w:sz="2" w:space="0" w:color="FFFFFF"/>
              <w:bottom w:val="single" w:sz="2" w:space="0" w:color="FFFFFF"/>
              <w:right w:val="single" w:sz="2" w:space="0" w:color="FFFFFF"/>
            </w:tcBorders>
            <w:shd w:val="clear" w:color="auto" w:fill="FFFFFF"/>
            <w:vAlign w:val="center"/>
            <w:hideMark/>
          </w:tcPr>
          <w:p w14:paraId="0D8FA04A" w14:textId="77777777" w:rsidR="00302C60" w:rsidRPr="006A1927" w:rsidRDefault="00302C60" w:rsidP="006A1927">
            <w:pPr>
              <w:pStyle w:val="NoSpacing"/>
            </w:pPr>
          </w:p>
          <w:p w14:paraId="66A47110" w14:textId="59DCFAD5" w:rsidR="002E7C25" w:rsidRPr="00302C60" w:rsidRDefault="002E7C25" w:rsidP="005A31B8">
            <w:pPr>
              <w:spacing w:before="100" w:beforeAutospacing="1" w:after="100" w:afterAutospacing="1"/>
              <w:rPr>
                <w:rFonts w:eastAsia="Times New Roman" w:cstheme="minorHAnsi"/>
                <w:sz w:val="32"/>
                <w:szCs w:val="32"/>
              </w:rPr>
            </w:pPr>
            <w:r w:rsidRPr="00302C60">
              <w:rPr>
                <w:rFonts w:eastAsia="Times New Roman" w:cstheme="minorHAnsi"/>
                <w:sz w:val="32"/>
                <w:szCs w:val="32"/>
              </w:rPr>
              <w:t xml:space="preserve">ABC is of limited benefit if overhead costs are low or are mainly volume related, if only one product is being produced or if every product is produced in a similar way. </w:t>
            </w:r>
          </w:p>
        </w:tc>
      </w:tr>
      <w:tr w:rsidR="002E7C25" w:rsidRPr="00302C60" w14:paraId="49CBC4B5" w14:textId="77777777" w:rsidTr="005A31B8">
        <w:tc>
          <w:tcPr>
            <w:tcW w:w="0" w:type="auto"/>
            <w:gridSpan w:val="2"/>
            <w:tcBorders>
              <w:top w:val="single" w:sz="2" w:space="0" w:color="FFFFFF"/>
              <w:left w:val="single" w:sz="2" w:space="0" w:color="FFFFFF"/>
              <w:bottom w:val="single" w:sz="2" w:space="0" w:color="FFFFFF"/>
              <w:right w:val="single" w:sz="2" w:space="0" w:color="FFFFFF"/>
            </w:tcBorders>
            <w:shd w:val="clear" w:color="auto" w:fill="FFFFFF"/>
            <w:vAlign w:val="center"/>
            <w:hideMark/>
          </w:tcPr>
          <w:p w14:paraId="019068F7" w14:textId="0846AC9E" w:rsidR="002E7C25" w:rsidRPr="00302C60" w:rsidRDefault="002E7C25" w:rsidP="005A31B8">
            <w:pPr>
              <w:spacing w:before="100" w:beforeAutospacing="1" w:after="100" w:afterAutospacing="1"/>
              <w:rPr>
                <w:rFonts w:eastAsia="Times New Roman" w:cstheme="minorHAnsi"/>
                <w:b/>
                <w:bCs/>
                <w:sz w:val="32"/>
                <w:szCs w:val="32"/>
              </w:rPr>
            </w:pPr>
            <w:r w:rsidRPr="00302C60">
              <w:rPr>
                <w:rFonts w:eastAsia="Times New Roman" w:cstheme="minorHAnsi"/>
                <w:b/>
                <w:bCs/>
                <w:sz w:val="32"/>
                <w:szCs w:val="32"/>
              </w:rPr>
              <w:t xml:space="preserve">Not required by IAS </w:t>
            </w:r>
          </w:p>
        </w:tc>
        <w:tc>
          <w:tcPr>
            <w:tcW w:w="0" w:type="auto"/>
            <w:gridSpan w:val="3"/>
            <w:tcBorders>
              <w:top w:val="single" w:sz="2" w:space="0" w:color="FFFFFF"/>
              <w:left w:val="single" w:sz="2" w:space="0" w:color="FFFFFF"/>
              <w:bottom w:val="single" w:sz="2" w:space="0" w:color="FFFFFF"/>
              <w:right w:val="single" w:sz="2" w:space="0" w:color="FFFFFF"/>
            </w:tcBorders>
            <w:shd w:val="clear" w:color="auto" w:fill="FFFFFF"/>
            <w:vAlign w:val="center"/>
            <w:hideMark/>
          </w:tcPr>
          <w:p w14:paraId="1C176D60" w14:textId="651ED58D" w:rsidR="002E7C25" w:rsidRPr="00302C60" w:rsidRDefault="002E7C25" w:rsidP="005A31B8">
            <w:pPr>
              <w:spacing w:before="100" w:beforeAutospacing="1" w:after="100" w:afterAutospacing="1"/>
              <w:rPr>
                <w:rFonts w:eastAsia="Times New Roman" w:cstheme="minorHAnsi"/>
                <w:sz w:val="32"/>
                <w:szCs w:val="32"/>
              </w:rPr>
            </w:pPr>
            <w:r w:rsidRPr="00302C60">
              <w:rPr>
                <w:rFonts w:eastAsia="Times New Roman" w:cstheme="minorHAnsi"/>
                <w:sz w:val="32"/>
                <w:szCs w:val="32"/>
              </w:rPr>
              <w:t>I</w:t>
            </w:r>
            <w:r w:rsidR="006A1927">
              <w:rPr>
                <w:rFonts w:eastAsia="Times New Roman" w:cstheme="minorHAnsi"/>
                <w:sz w:val="32"/>
                <w:szCs w:val="32"/>
              </w:rPr>
              <w:t xml:space="preserve">nternational </w:t>
            </w:r>
            <w:r w:rsidRPr="00302C60">
              <w:rPr>
                <w:rFonts w:eastAsia="Times New Roman" w:cstheme="minorHAnsi"/>
                <w:sz w:val="32"/>
                <w:szCs w:val="32"/>
              </w:rPr>
              <w:t>A</w:t>
            </w:r>
            <w:r w:rsidR="006A1927">
              <w:rPr>
                <w:rFonts w:eastAsia="Times New Roman" w:cstheme="minorHAnsi"/>
                <w:sz w:val="32"/>
                <w:szCs w:val="32"/>
              </w:rPr>
              <w:t xml:space="preserve">ccounting </w:t>
            </w:r>
            <w:r w:rsidRPr="00302C60">
              <w:rPr>
                <w:rFonts w:eastAsia="Times New Roman" w:cstheme="minorHAnsi"/>
                <w:sz w:val="32"/>
                <w:szCs w:val="32"/>
              </w:rPr>
              <w:t>S</w:t>
            </w:r>
            <w:r w:rsidR="006A1927">
              <w:rPr>
                <w:rFonts w:eastAsia="Times New Roman" w:cstheme="minorHAnsi"/>
                <w:sz w:val="32"/>
                <w:szCs w:val="32"/>
              </w:rPr>
              <w:t>tandard</w:t>
            </w:r>
            <w:r w:rsidR="00154B97">
              <w:rPr>
                <w:rFonts w:eastAsia="Times New Roman" w:cstheme="minorHAnsi"/>
                <w:sz w:val="32"/>
                <w:szCs w:val="32"/>
              </w:rPr>
              <w:t xml:space="preserve"> [IAS]</w:t>
            </w:r>
            <w:r w:rsidRPr="00302C60">
              <w:rPr>
                <w:rFonts w:eastAsia="Times New Roman" w:cstheme="minorHAnsi"/>
                <w:sz w:val="32"/>
                <w:szCs w:val="32"/>
              </w:rPr>
              <w:t xml:space="preserve"> only requires an ‘appropriate’ amount of absorption of fixed </w:t>
            </w:r>
            <w:r w:rsidR="00302C60">
              <w:rPr>
                <w:rFonts w:eastAsia="Times New Roman" w:cstheme="minorHAnsi"/>
                <w:sz w:val="32"/>
                <w:szCs w:val="32"/>
              </w:rPr>
              <w:t>overhead.</w:t>
            </w:r>
          </w:p>
        </w:tc>
      </w:tr>
    </w:tbl>
    <w:p w14:paraId="4E084C98" w14:textId="4E0B6F77" w:rsidR="00050ABE" w:rsidRDefault="00050ABE" w:rsidP="002E7C25">
      <w:pPr>
        <w:spacing w:before="100" w:beforeAutospacing="1" w:after="100" w:afterAutospacing="1"/>
        <w:rPr>
          <w:rFonts w:eastAsia="Times New Roman" w:cstheme="minorHAnsi"/>
          <w:color w:val="FFFFFF"/>
          <w:sz w:val="32"/>
          <w:szCs w:val="32"/>
        </w:rPr>
      </w:pPr>
    </w:p>
    <w:p w14:paraId="5A5810AE" w14:textId="7F84C2AB" w:rsidR="00050ABE" w:rsidRDefault="00050ABE" w:rsidP="002E7C25">
      <w:pPr>
        <w:spacing w:before="100" w:beforeAutospacing="1" w:after="100" w:afterAutospacing="1"/>
        <w:rPr>
          <w:rFonts w:eastAsia="Times New Roman" w:cstheme="minorHAnsi"/>
          <w:color w:val="FFFFFF"/>
          <w:sz w:val="32"/>
          <w:szCs w:val="32"/>
        </w:rPr>
      </w:pPr>
    </w:p>
    <w:p w14:paraId="7E071B64" w14:textId="6AF3710A" w:rsidR="00050ABE" w:rsidRDefault="00050ABE" w:rsidP="002E7C25">
      <w:pPr>
        <w:spacing w:before="100" w:beforeAutospacing="1" w:after="100" w:afterAutospacing="1"/>
        <w:rPr>
          <w:rFonts w:eastAsia="Times New Roman" w:cstheme="minorHAnsi"/>
          <w:color w:val="FFFFFF"/>
          <w:sz w:val="32"/>
          <w:szCs w:val="32"/>
        </w:rPr>
      </w:pPr>
    </w:p>
    <w:p w14:paraId="18447F47" w14:textId="77777777" w:rsidR="00154B97" w:rsidRPr="00302C60" w:rsidRDefault="00154B97" w:rsidP="002E7C25">
      <w:pPr>
        <w:spacing w:before="100" w:beforeAutospacing="1" w:after="100" w:afterAutospacing="1"/>
        <w:rPr>
          <w:rFonts w:eastAsia="Times New Roman" w:cstheme="minorHAnsi"/>
          <w:color w:val="FFFFFF"/>
          <w:sz w:val="32"/>
          <w:szCs w:val="32"/>
        </w:rPr>
      </w:pPr>
    </w:p>
    <w:p w14:paraId="0379CB91" w14:textId="77777777" w:rsidR="002E7C25" w:rsidRPr="00302C60" w:rsidRDefault="002E7C25" w:rsidP="002E7C25">
      <w:pPr>
        <w:pStyle w:val="NormalWeb"/>
        <w:shd w:val="clear" w:color="auto" w:fill="709ECE"/>
        <w:rPr>
          <w:rFonts w:asciiTheme="minorHAnsi" w:hAnsiTheme="minorHAnsi" w:cstheme="minorHAnsi"/>
          <w:sz w:val="32"/>
          <w:szCs w:val="32"/>
        </w:rPr>
      </w:pPr>
      <w:r w:rsidRPr="00302C60">
        <w:rPr>
          <w:rFonts w:asciiTheme="minorHAnsi" w:hAnsiTheme="minorHAnsi" w:cstheme="minorHAnsi"/>
          <w:b/>
          <w:bCs/>
          <w:color w:val="FFFFFF"/>
          <w:sz w:val="32"/>
          <w:szCs w:val="32"/>
        </w:rPr>
        <w:lastRenderedPageBreak/>
        <w:t xml:space="preserve">Comparing the costing systems </w:t>
      </w:r>
    </w:p>
    <w:p w14:paraId="2DE0BD69" w14:textId="685FB5C9" w:rsidR="002E7C25" w:rsidRDefault="002E7C25" w:rsidP="002E7C25">
      <w:pPr>
        <w:pStyle w:val="NormalWeb"/>
        <w:rPr>
          <w:rFonts w:asciiTheme="minorHAnsi" w:hAnsiTheme="minorHAnsi" w:cstheme="minorHAnsi"/>
          <w:sz w:val="32"/>
          <w:szCs w:val="32"/>
        </w:rPr>
      </w:pPr>
      <w:r w:rsidRPr="00302C60">
        <w:rPr>
          <w:rFonts w:asciiTheme="minorHAnsi" w:hAnsiTheme="minorHAnsi" w:cstheme="minorHAnsi"/>
          <w:sz w:val="32"/>
          <w:szCs w:val="32"/>
        </w:rPr>
        <w:t xml:space="preserve">The absorption and marginal costing systems have a number of advantages and disadvantages. Understanding these is essential to utilising them fully. </w:t>
      </w:r>
    </w:p>
    <w:tbl>
      <w:tblPr>
        <w:tblStyle w:val="TableGrid"/>
        <w:tblW w:w="0" w:type="auto"/>
        <w:tblLook w:val="04A0" w:firstRow="1" w:lastRow="0" w:firstColumn="1" w:lastColumn="0" w:noHBand="0" w:noVBand="1"/>
      </w:tblPr>
      <w:tblGrid>
        <w:gridCol w:w="9010"/>
      </w:tblGrid>
      <w:tr w:rsidR="00D21A9C" w:rsidRPr="00D21A9C" w14:paraId="096D1169" w14:textId="77777777" w:rsidTr="00D21A9C">
        <w:tc>
          <w:tcPr>
            <w:tcW w:w="9010" w:type="dxa"/>
          </w:tcPr>
          <w:p w14:paraId="0B95B5D3" w14:textId="4B8136D2" w:rsidR="00D21A9C" w:rsidRPr="00D21A9C" w:rsidRDefault="00D21A9C" w:rsidP="00F36193">
            <w:pPr>
              <w:pStyle w:val="NormalWeb"/>
              <w:rPr>
                <w:rFonts w:asciiTheme="minorHAnsi" w:hAnsiTheme="minorHAnsi" w:cstheme="minorHAnsi"/>
                <w:sz w:val="32"/>
                <w:szCs w:val="32"/>
              </w:rPr>
            </w:pPr>
            <w:r w:rsidRPr="00D21A9C">
              <w:rPr>
                <w:rFonts w:asciiTheme="minorHAnsi" w:hAnsiTheme="minorHAnsi" w:cstheme="minorHAnsi"/>
                <w:sz w:val="32"/>
                <w:szCs w:val="32"/>
              </w:rPr>
              <w:t>Absorption</w:t>
            </w:r>
            <w:r>
              <w:rPr>
                <w:rFonts w:asciiTheme="minorHAnsi" w:hAnsiTheme="minorHAnsi" w:cstheme="minorHAnsi"/>
                <w:sz w:val="32"/>
                <w:szCs w:val="32"/>
              </w:rPr>
              <w:t xml:space="preserve"> c</w:t>
            </w:r>
            <w:r w:rsidRPr="00D21A9C">
              <w:rPr>
                <w:rFonts w:asciiTheme="minorHAnsi" w:hAnsiTheme="minorHAnsi" w:cstheme="minorHAnsi"/>
                <w:sz w:val="32"/>
                <w:szCs w:val="32"/>
              </w:rPr>
              <w:t>osting:</w:t>
            </w:r>
          </w:p>
        </w:tc>
      </w:tr>
      <w:tr w:rsidR="00D21A9C" w:rsidRPr="00D21A9C" w14:paraId="45E36B4C" w14:textId="77777777" w:rsidTr="00D21A9C">
        <w:tc>
          <w:tcPr>
            <w:tcW w:w="9010" w:type="dxa"/>
          </w:tcPr>
          <w:p w14:paraId="38418DA3" w14:textId="77777777" w:rsidR="00D21A9C" w:rsidRPr="00D21A9C" w:rsidRDefault="00D21A9C" w:rsidP="00F36193">
            <w:pPr>
              <w:pStyle w:val="NormalWeb"/>
              <w:numPr>
                <w:ilvl w:val="0"/>
                <w:numId w:val="4"/>
              </w:numPr>
              <w:rPr>
                <w:rFonts w:cstheme="minorHAnsi"/>
                <w:sz w:val="32"/>
                <w:szCs w:val="32"/>
              </w:rPr>
            </w:pPr>
            <w:r w:rsidRPr="00D21A9C">
              <w:rPr>
                <w:rFonts w:cstheme="minorHAnsi"/>
                <w:sz w:val="32"/>
                <w:szCs w:val="32"/>
              </w:rPr>
              <w:t>Required by financial accounting</w:t>
            </w:r>
          </w:p>
        </w:tc>
      </w:tr>
      <w:tr w:rsidR="00D21A9C" w:rsidRPr="00D21A9C" w14:paraId="293FDA27" w14:textId="77777777" w:rsidTr="00D21A9C">
        <w:tc>
          <w:tcPr>
            <w:tcW w:w="9010" w:type="dxa"/>
          </w:tcPr>
          <w:p w14:paraId="40982E95" w14:textId="77777777" w:rsidR="00D21A9C" w:rsidRPr="00D21A9C" w:rsidRDefault="00D21A9C" w:rsidP="00F36193">
            <w:pPr>
              <w:pStyle w:val="NormalWeb"/>
              <w:numPr>
                <w:ilvl w:val="0"/>
                <w:numId w:val="4"/>
              </w:numPr>
              <w:rPr>
                <w:rFonts w:cstheme="minorHAnsi"/>
                <w:sz w:val="32"/>
                <w:szCs w:val="32"/>
              </w:rPr>
            </w:pPr>
            <w:r w:rsidRPr="00D21A9C">
              <w:rPr>
                <w:rFonts w:cstheme="minorHAnsi"/>
                <w:sz w:val="32"/>
                <w:szCs w:val="32"/>
              </w:rPr>
              <w:t>Ensures all costs recovered</w:t>
            </w:r>
          </w:p>
        </w:tc>
      </w:tr>
      <w:tr w:rsidR="00D21A9C" w:rsidRPr="00D21A9C" w14:paraId="644C72EA" w14:textId="77777777" w:rsidTr="00D21A9C">
        <w:tc>
          <w:tcPr>
            <w:tcW w:w="9010" w:type="dxa"/>
          </w:tcPr>
          <w:p w14:paraId="11A0E3B6" w14:textId="77777777" w:rsidR="00D21A9C" w:rsidRPr="00D21A9C" w:rsidRDefault="00D21A9C" w:rsidP="00F36193">
            <w:pPr>
              <w:pStyle w:val="NormalWeb"/>
              <w:numPr>
                <w:ilvl w:val="0"/>
                <w:numId w:val="4"/>
              </w:numPr>
              <w:rPr>
                <w:rFonts w:cstheme="minorHAnsi"/>
                <w:sz w:val="32"/>
                <w:szCs w:val="32"/>
              </w:rPr>
            </w:pPr>
            <w:r w:rsidRPr="00D21A9C">
              <w:rPr>
                <w:rFonts w:cstheme="minorHAnsi"/>
                <w:sz w:val="32"/>
                <w:szCs w:val="32"/>
              </w:rPr>
              <w:t>Involves approximation for overheads</w:t>
            </w:r>
          </w:p>
        </w:tc>
      </w:tr>
      <w:tr w:rsidR="00D21A9C" w:rsidRPr="00D21A9C" w14:paraId="58E7FED4" w14:textId="77777777" w:rsidTr="00D21A9C">
        <w:tc>
          <w:tcPr>
            <w:tcW w:w="9010" w:type="dxa"/>
          </w:tcPr>
          <w:p w14:paraId="63E164E1" w14:textId="77777777" w:rsidR="00D21A9C" w:rsidRPr="00D21A9C" w:rsidRDefault="00D21A9C" w:rsidP="00F36193">
            <w:pPr>
              <w:pStyle w:val="NormalWeb"/>
              <w:numPr>
                <w:ilvl w:val="0"/>
                <w:numId w:val="4"/>
              </w:numPr>
              <w:rPr>
                <w:rFonts w:cstheme="minorHAnsi"/>
                <w:sz w:val="32"/>
                <w:szCs w:val="32"/>
              </w:rPr>
            </w:pPr>
            <w:r w:rsidRPr="00D21A9C">
              <w:rPr>
                <w:rFonts w:cstheme="minorHAnsi"/>
                <w:sz w:val="32"/>
                <w:szCs w:val="32"/>
              </w:rPr>
              <w:t>Not suitable for decision making</w:t>
            </w:r>
          </w:p>
        </w:tc>
      </w:tr>
    </w:tbl>
    <w:p w14:paraId="231EFFCA" w14:textId="77777777" w:rsidR="00D21A9C" w:rsidRDefault="00D21A9C" w:rsidP="002E7C25">
      <w:pPr>
        <w:pStyle w:val="NormalWeb"/>
        <w:rPr>
          <w:rFonts w:asciiTheme="minorHAnsi" w:hAnsiTheme="minorHAnsi" w:cstheme="minorHAnsi"/>
          <w:sz w:val="32"/>
          <w:szCs w:val="32"/>
        </w:rPr>
      </w:pPr>
    </w:p>
    <w:tbl>
      <w:tblPr>
        <w:tblStyle w:val="TableGrid"/>
        <w:tblW w:w="0" w:type="auto"/>
        <w:tblLook w:val="04A0" w:firstRow="1" w:lastRow="0" w:firstColumn="1" w:lastColumn="0" w:noHBand="0" w:noVBand="1"/>
      </w:tblPr>
      <w:tblGrid>
        <w:gridCol w:w="9010"/>
      </w:tblGrid>
      <w:tr w:rsidR="00D21A9C" w:rsidRPr="00D21A9C" w14:paraId="3B8E5A0B" w14:textId="77777777" w:rsidTr="00D21A9C">
        <w:tc>
          <w:tcPr>
            <w:tcW w:w="9010" w:type="dxa"/>
          </w:tcPr>
          <w:p w14:paraId="57BAFD25" w14:textId="77777777" w:rsidR="00D21A9C" w:rsidRPr="00D21A9C" w:rsidRDefault="00D21A9C" w:rsidP="00C04243">
            <w:pPr>
              <w:pStyle w:val="NormalWeb"/>
              <w:rPr>
                <w:rFonts w:asciiTheme="minorHAnsi" w:hAnsiTheme="minorHAnsi" w:cstheme="minorHAnsi"/>
                <w:sz w:val="32"/>
                <w:szCs w:val="32"/>
              </w:rPr>
            </w:pPr>
            <w:r w:rsidRPr="00D21A9C">
              <w:rPr>
                <w:rFonts w:asciiTheme="minorHAnsi" w:hAnsiTheme="minorHAnsi" w:cstheme="minorHAnsi"/>
                <w:sz w:val="32"/>
                <w:szCs w:val="32"/>
              </w:rPr>
              <w:t>Marginal costing:</w:t>
            </w:r>
          </w:p>
        </w:tc>
      </w:tr>
      <w:tr w:rsidR="00D21A9C" w:rsidRPr="00D21A9C" w14:paraId="19421C3E" w14:textId="77777777" w:rsidTr="00D21A9C">
        <w:tc>
          <w:tcPr>
            <w:tcW w:w="9010" w:type="dxa"/>
          </w:tcPr>
          <w:p w14:paraId="5F213D86" w14:textId="77777777" w:rsidR="00D21A9C" w:rsidRPr="00D21A9C" w:rsidRDefault="00D21A9C" w:rsidP="00C04243">
            <w:pPr>
              <w:pStyle w:val="NormalWeb"/>
              <w:numPr>
                <w:ilvl w:val="0"/>
                <w:numId w:val="5"/>
              </w:numPr>
              <w:rPr>
                <w:rFonts w:cstheme="minorHAnsi"/>
                <w:sz w:val="32"/>
                <w:szCs w:val="32"/>
              </w:rPr>
            </w:pPr>
            <w:r w:rsidRPr="00D21A9C">
              <w:rPr>
                <w:rFonts w:cstheme="minorHAnsi"/>
                <w:sz w:val="32"/>
                <w:szCs w:val="32"/>
              </w:rPr>
              <w:t>Focuses on contribution which drives profitability</w:t>
            </w:r>
          </w:p>
        </w:tc>
      </w:tr>
      <w:tr w:rsidR="00D21A9C" w:rsidRPr="00D21A9C" w14:paraId="3EA54469" w14:textId="77777777" w:rsidTr="00D21A9C">
        <w:tc>
          <w:tcPr>
            <w:tcW w:w="9010" w:type="dxa"/>
          </w:tcPr>
          <w:p w14:paraId="184232D8" w14:textId="77777777" w:rsidR="00D21A9C" w:rsidRPr="00D21A9C" w:rsidRDefault="00D21A9C" w:rsidP="00C04243">
            <w:pPr>
              <w:pStyle w:val="NormalWeb"/>
              <w:numPr>
                <w:ilvl w:val="0"/>
                <w:numId w:val="5"/>
              </w:numPr>
              <w:rPr>
                <w:rFonts w:cstheme="minorHAnsi"/>
                <w:sz w:val="32"/>
                <w:szCs w:val="32"/>
              </w:rPr>
            </w:pPr>
            <w:r w:rsidRPr="00D21A9C">
              <w:rPr>
                <w:rFonts w:cstheme="minorHAnsi"/>
                <w:sz w:val="32"/>
                <w:szCs w:val="32"/>
              </w:rPr>
              <w:t>Allows for flexibility in pricing</w:t>
            </w:r>
          </w:p>
        </w:tc>
      </w:tr>
      <w:tr w:rsidR="00D21A9C" w:rsidRPr="00D21A9C" w14:paraId="23750587" w14:textId="77777777" w:rsidTr="00D21A9C">
        <w:tc>
          <w:tcPr>
            <w:tcW w:w="9010" w:type="dxa"/>
          </w:tcPr>
          <w:p w14:paraId="653E55F8" w14:textId="77777777" w:rsidR="00D21A9C" w:rsidRPr="00D21A9C" w:rsidRDefault="00D21A9C" w:rsidP="00C04243">
            <w:pPr>
              <w:pStyle w:val="NormalWeb"/>
              <w:numPr>
                <w:ilvl w:val="0"/>
                <w:numId w:val="5"/>
              </w:numPr>
              <w:rPr>
                <w:rFonts w:cstheme="minorHAnsi"/>
                <w:sz w:val="32"/>
                <w:szCs w:val="32"/>
              </w:rPr>
            </w:pPr>
            <w:r w:rsidRPr="00D21A9C">
              <w:rPr>
                <w:rFonts w:cstheme="minorHAnsi"/>
                <w:sz w:val="32"/>
                <w:szCs w:val="32"/>
              </w:rPr>
              <w:t>Enables identification of break even and margin of safety</w:t>
            </w:r>
          </w:p>
        </w:tc>
      </w:tr>
      <w:tr w:rsidR="00D21A9C" w:rsidRPr="00D21A9C" w14:paraId="5497ADF7" w14:textId="77777777" w:rsidTr="00D21A9C">
        <w:tc>
          <w:tcPr>
            <w:tcW w:w="9010" w:type="dxa"/>
          </w:tcPr>
          <w:p w14:paraId="5B61DE3D" w14:textId="77777777" w:rsidR="00D21A9C" w:rsidRPr="00D21A9C" w:rsidRDefault="00D21A9C" w:rsidP="00C04243">
            <w:pPr>
              <w:pStyle w:val="NormalWeb"/>
              <w:numPr>
                <w:ilvl w:val="0"/>
                <w:numId w:val="5"/>
              </w:numPr>
              <w:rPr>
                <w:rFonts w:cstheme="minorHAnsi"/>
                <w:sz w:val="32"/>
                <w:szCs w:val="32"/>
              </w:rPr>
            </w:pPr>
            <w:r w:rsidRPr="00D21A9C">
              <w:rPr>
                <w:rFonts w:cstheme="minorHAnsi"/>
                <w:sz w:val="32"/>
                <w:szCs w:val="32"/>
              </w:rPr>
              <w:t>Income statement is more realistic than absorption costing as profit changes match volume changes</w:t>
            </w:r>
          </w:p>
        </w:tc>
      </w:tr>
    </w:tbl>
    <w:p w14:paraId="5B126991" w14:textId="77777777" w:rsidR="00D21A9C" w:rsidRDefault="00D21A9C" w:rsidP="00D21A9C">
      <w:pPr>
        <w:pStyle w:val="NormalWeb"/>
        <w:rPr>
          <w:rFonts w:cstheme="minorHAnsi"/>
          <w:sz w:val="32"/>
          <w:szCs w:val="32"/>
        </w:rPr>
      </w:pPr>
    </w:p>
    <w:tbl>
      <w:tblPr>
        <w:tblStyle w:val="TableGrid"/>
        <w:tblW w:w="0" w:type="auto"/>
        <w:tblLook w:val="04A0" w:firstRow="1" w:lastRow="0" w:firstColumn="1" w:lastColumn="0" w:noHBand="0" w:noVBand="1"/>
      </w:tblPr>
      <w:tblGrid>
        <w:gridCol w:w="9010"/>
      </w:tblGrid>
      <w:tr w:rsidR="00D21A9C" w:rsidRPr="00D21A9C" w14:paraId="1997C444" w14:textId="77777777" w:rsidTr="00D21A9C">
        <w:tc>
          <w:tcPr>
            <w:tcW w:w="9010" w:type="dxa"/>
          </w:tcPr>
          <w:p w14:paraId="5E73BFF3" w14:textId="11A5CCDA" w:rsidR="00D21A9C" w:rsidRPr="00D21A9C" w:rsidRDefault="00D21A9C" w:rsidP="00CF1052">
            <w:pPr>
              <w:pStyle w:val="NormalWeb"/>
              <w:rPr>
                <w:rFonts w:cstheme="minorHAnsi"/>
                <w:sz w:val="32"/>
                <w:szCs w:val="32"/>
              </w:rPr>
            </w:pPr>
            <w:r w:rsidRPr="00D21A9C">
              <w:rPr>
                <w:rFonts w:cstheme="minorHAnsi"/>
                <w:sz w:val="32"/>
                <w:szCs w:val="32"/>
              </w:rPr>
              <w:t xml:space="preserve">However, </w:t>
            </w:r>
            <w:r>
              <w:rPr>
                <w:rFonts w:cstheme="minorHAnsi"/>
                <w:sz w:val="32"/>
                <w:szCs w:val="32"/>
              </w:rPr>
              <w:t xml:space="preserve">marginal costing </w:t>
            </w:r>
            <w:r w:rsidRPr="00D21A9C">
              <w:rPr>
                <w:rFonts w:cstheme="minorHAnsi"/>
                <w:sz w:val="32"/>
                <w:szCs w:val="32"/>
              </w:rPr>
              <w:t>has the following limitations</w:t>
            </w:r>
          </w:p>
        </w:tc>
      </w:tr>
      <w:tr w:rsidR="00D21A9C" w:rsidRPr="00D21A9C" w14:paraId="3AA8D0E6" w14:textId="77777777" w:rsidTr="00D21A9C">
        <w:tc>
          <w:tcPr>
            <w:tcW w:w="9010" w:type="dxa"/>
          </w:tcPr>
          <w:p w14:paraId="6E512943" w14:textId="77777777" w:rsidR="00D21A9C" w:rsidRPr="00D21A9C" w:rsidRDefault="00D21A9C" w:rsidP="00CF1052">
            <w:pPr>
              <w:pStyle w:val="NormalWeb"/>
              <w:numPr>
                <w:ilvl w:val="0"/>
                <w:numId w:val="6"/>
              </w:numPr>
              <w:rPr>
                <w:rFonts w:cstheme="minorHAnsi"/>
                <w:sz w:val="32"/>
                <w:szCs w:val="32"/>
              </w:rPr>
            </w:pPr>
            <w:r w:rsidRPr="00D21A9C">
              <w:rPr>
                <w:rFonts w:cstheme="minorHAnsi"/>
                <w:sz w:val="32"/>
                <w:szCs w:val="32"/>
              </w:rPr>
              <w:t>Not acceptable for valuation of inventory for financial accounting purposes</w:t>
            </w:r>
          </w:p>
        </w:tc>
      </w:tr>
      <w:tr w:rsidR="00D21A9C" w:rsidRPr="00D21A9C" w14:paraId="5E8DD278" w14:textId="77777777" w:rsidTr="00D21A9C">
        <w:tc>
          <w:tcPr>
            <w:tcW w:w="9010" w:type="dxa"/>
          </w:tcPr>
          <w:p w14:paraId="7962CE35" w14:textId="77777777" w:rsidR="00D21A9C" w:rsidRPr="00D21A9C" w:rsidRDefault="00D21A9C" w:rsidP="00CF1052">
            <w:pPr>
              <w:pStyle w:val="NormalWeb"/>
              <w:numPr>
                <w:ilvl w:val="0"/>
                <w:numId w:val="6"/>
              </w:numPr>
              <w:rPr>
                <w:rFonts w:cstheme="minorHAnsi"/>
                <w:sz w:val="32"/>
                <w:szCs w:val="32"/>
              </w:rPr>
            </w:pPr>
            <w:r w:rsidRPr="00D21A9C">
              <w:rPr>
                <w:rFonts w:cstheme="minorHAnsi"/>
                <w:sz w:val="32"/>
                <w:szCs w:val="32"/>
              </w:rPr>
              <w:t xml:space="preserve">May encourage low selling prices </w:t>
            </w:r>
          </w:p>
        </w:tc>
      </w:tr>
      <w:tr w:rsidR="00D21A9C" w:rsidRPr="00D21A9C" w14:paraId="2B271668" w14:textId="77777777" w:rsidTr="00D21A9C">
        <w:tc>
          <w:tcPr>
            <w:tcW w:w="9010" w:type="dxa"/>
          </w:tcPr>
          <w:p w14:paraId="01D03252" w14:textId="77777777" w:rsidR="00D21A9C" w:rsidRPr="00D21A9C" w:rsidRDefault="00D21A9C" w:rsidP="00CF1052">
            <w:pPr>
              <w:pStyle w:val="NormalWeb"/>
              <w:numPr>
                <w:ilvl w:val="0"/>
                <w:numId w:val="6"/>
              </w:numPr>
              <w:rPr>
                <w:rFonts w:cstheme="minorHAnsi"/>
                <w:sz w:val="32"/>
                <w:szCs w:val="32"/>
              </w:rPr>
            </w:pPr>
            <w:r w:rsidRPr="00D21A9C">
              <w:rPr>
                <w:rFonts w:cstheme="minorHAnsi"/>
                <w:sz w:val="32"/>
                <w:szCs w:val="32"/>
              </w:rPr>
              <w:t>Fixed costs may not be covered</w:t>
            </w:r>
          </w:p>
        </w:tc>
      </w:tr>
    </w:tbl>
    <w:p w14:paraId="2EFBD0EE" w14:textId="77777777" w:rsidR="00D21A9C" w:rsidRPr="00302C60" w:rsidRDefault="00D21A9C" w:rsidP="002E7C25">
      <w:pPr>
        <w:pStyle w:val="NormalWeb"/>
        <w:rPr>
          <w:rFonts w:asciiTheme="minorHAnsi" w:hAnsiTheme="minorHAnsi" w:cstheme="minorHAnsi"/>
          <w:sz w:val="32"/>
          <w:szCs w:val="32"/>
        </w:rPr>
      </w:pPr>
    </w:p>
    <w:p w14:paraId="21CF2AE8" w14:textId="77777777" w:rsidR="002E7C25" w:rsidRPr="00302C60" w:rsidRDefault="002E7C25" w:rsidP="002E7C25">
      <w:pPr>
        <w:rPr>
          <w:rFonts w:eastAsia="Times New Roman" w:cstheme="minorHAnsi"/>
          <w:sz w:val="32"/>
          <w:szCs w:val="32"/>
        </w:rPr>
      </w:pPr>
      <w:r w:rsidRPr="00302C60">
        <w:rPr>
          <w:rFonts w:eastAsia="Times New Roman" w:cstheme="minorHAnsi"/>
          <w:sz w:val="32"/>
          <w:szCs w:val="32"/>
        </w:rPr>
        <w:lastRenderedPageBreak/>
        <w:fldChar w:fldCharType="begin"/>
      </w:r>
      <w:r w:rsidRPr="00302C60">
        <w:rPr>
          <w:rFonts w:eastAsia="Times New Roman" w:cstheme="minorHAnsi"/>
          <w:sz w:val="32"/>
          <w:szCs w:val="32"/>
        </w:rPr>
        <w:instrText xml:space="preserve"> INCLUDEPICTURE "/var/folders/wz/442fnfcx6jzgm22nxn99dcmm0000gn/T/com.microsoft.Word/WebArchiveCopyPasteTempFiles/page7image1930384944" \* MERGEFORMATINET </w:instrText>
      </w:r>
      <w:r w:rsidRPr="00302C60">
        <w:rPr>
          <w:rFonts w:eastAsia="Times New Roman" w:cstheme="minorHAnsi"/>
          <w:sz w:val="32"/>
          <w:szCs w:val="32"/>
        </w:rPr>
        <w:fldChar w:fldCharType="separate"/>
      </w:r>
      <w:r w:rsidRPr="00302C60">
        <w:rPr>
          <w:rFonts w:eastAsia="Times New Roman" w:cstheme="minorHAnsi"/>
          <w:noProof/>
          <w:sz w:val="32"/>
          <w:szCs w:val="32"/>
        </w:rPr>
        <w:drawing>
          <wp:inline distT="0" distB="0" distL="0" distR="0" wp14:anchorId="5B5A3209" wp14:editId="2E3E602F">
            <wp:extent cx="4825365" cy="3096260"/>
            <wp:effectExtent l="0" t="0" r="635" b="2540"/>
            <wp:docPr id="41" name="Picture 41" descr="page7image19303849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descr="page7image193038494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25365" cy="3096260"/>
                    </a:xfrm>
                    <a:prstGeom prst="rect">
                      <a:avLst/>
                    </a:prstGeom>
                    <a:noFill/>
                    <a:ln>
                      <a:noFill/>
                    </a:ln>
                  </pic:spPr>
                </pic:pic>
              </a:graphicData>
            </a:graphic>
          </wp:inline>
        </w:drawing>
      </w:r>
      <w:r w:rsidRPr="00302C60">
        <w:rPr>
          <w:rFonts w:eastAsia="Times New Roman" w:cstheme="minorHAnsi"/>
          <w:sz w:val="32"/>
          <w:szCs w:val="32"/>
        </w:rPr>
        <w:fldChar w:fldCharType="end"/>
      </w:r>
    </w:p>
    <w:p w14:paraId="23ADBDE1" w14:textId="77777777" w:rsidR="002E7C25" w:rsidRPr="00302C60" w:rsidRDefault="002E7C25" w:rsidP="002E7C25">
      <w:pPr>
        <w:rPr>
          <w:rFonts w:eastAsia="Times New Roman" w:cstheme="minorHAnsi"/>
          <w:sz w:val="32"/>
          <w:szCs w:val="32"/>
        </w:rPr>
      </w:pPr>
      <w:r w:rsidRPr="00302C60">
        <w:rPr>
          <w:rFonts w:eastAsia="Times New Roman" w:cstheme="minorHAnsi"/>
          <w:sz w:val="32"/>
          <w:szCs w:val="32"/>
        </w:rPr>
        <w:fldChar w:fldCharType="begin"/>
      </w:r>
      <w:r w:rsidRPr="00302C60">
        <w:rPr>
          <w:rFonts w:eastAsia="Times New Roman" w:cstheme="minorHAnsi"/>
          <w:sz w:val="32"/>
          <w:szCs w:val="32"/>
        </w:rPr>
        <w:instrText xml:space="preserve"> INCLUDEPICTURE "/var/folders/wz/442fnfcx6jzgm22nxn99dcmm0000gn/T/com.microsoft.Word/WebArchiveCopyPasteTempFiles/page7image1930385248" \* MERGEFORMATINET </w:instrText>
      </w:r>
      <w:r w:rsidRPr="00302C60">
        <w:rPr>
          <w:rFonts w:eastAsia="Times New Roman" w:cstheme="minorHAnsi"/>
          <w:sz w:val="32"/>
          <w:szCs w:val="32"/>
        </w:rPr>
        <w:fldChar w:fldCharType="separate"/>
      </w:r>
      <w:r w:rsidRPr="00302C60">
        <w:rPr>
          <w:rFonts w:eastAsia="Times New Roman" w:cstheme="minorHAnsi"/>
          <w:noProof/>
          <w:sz w:val="32"/>
          <w:szCs w:val="32"/>
        </w:rPr>
        <w:drawing>
          <wp:inline distT="0" distB="0" distL="0" distR="0" wp14:anchorId="29FCA78B" wp14:editId="7F3DF725">
            <wp:extent cx="4810212" cy="3137260"/>
            <wp:effectExtent l="0" t="0" r="3175" b="0"/>
            <wp:docPr id="42" name="Picture 42" descr="page7image1930385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 descr="page7image193038524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14792" cy="3140247"/>
                    </a:xfrm>
                    <a:prstGeom prst="rect">
                      <a:avLst/>
                    </a:prstGeom>
                    <a:noFill/>
                    <a:ln>
                      <a:noFill/>
                    </a:ln>
                  </pic:spPr>
                </pic:pic>
              </a:graphicData>
            </a:graphic>
          </wp:inline>
        </w:drawing>
      </w:r>
      <w:r w:rsidRPr="00302C60">
        <w:rPr>
          <w:rFonts w:eastAsia="Times New Roman" w:cstheme="minorHAnsi"/>
          <w:sz w:val="32"/>
          <w:szCs w:val="32"/>
        </w:rPr>
        <w:fldChar w:fldCharType="end"/>
      </w:r>
    </w:p>
    <w:p w14:paraId="3E49D2CA" w14:textId="77777777" w:rsidR="00F00147" w:rsidRPr="00302C60" w:rsidRDefault="00F00147" w:rsidP="00E25829">
      <w:pPr>
        <w:rPr>
          <w:rFonts w:cstheme="minorHAnsi"/>
          <w:sz w:val="32"/>
          <w:szCs w:val="32"/>
        </w:rPr>
      </w:pPr>
    </w:p>
    <w:p w14:paraId="7390A173" w14:textId="77777777" w:rsidR="00F00147" w:rsidRPr="00302C60" w:rsidRDefault="00F00147" w:rsidP="00E25829">
      <w:pPr>
        <w:rPr>
          <w:rFonts w:cstheme="minorHAnsi"/>
          <w:sz w:val="32"/>
          <w:szCs w:val="32"/>
        </w:rPr>
      </w:pPr>
    </w:p>
    <w:p w14:paraId="12391F81" w14:textId="77777777" w:rsidR="00F00147" w:rsidRPr="00302C60" w:rsidRDefault="00F00147" w:rsidP="00E25829">
      <w:pPr>
        <w:rPr>
          <w:rFonts w:cstheme="minorHAnsi"/>
          <w:sz w:val="32"/>
          <w:szCs w:val="32"/>
        </w:rPr>
      </w:pPr>
    </w:p>
    <w:p w14:paraId="202A4058" w14:textId="77777777" w:rsidR="00154B97" w:rsidRDefault="00154B97" w:rsidP="008F1E81">
      <w:pPr>
        <w:pStyle w:val="NormalWeb"/>
        <w:rPr>
          <w:rFonts w:asciiTheme="minorHAnsi" w:hAnsiTheme="minorHAnsi" w:cstheme="minorHAnsi"/>
          <w:b/>
          <w:bCs/>
        </w:rPr>
      </w:pPr>
    </w:p>
    <w:p w14:paraId="2FAF0F84" w14:textId="77777777" w:rsidR="00D21A9C" w:rsidRDefault="00D21A9C" w:rsidP="008F1E81">
      <w:pPr>
        <w:pStyle w:val="NormalWeb"/>
        <w:rPr>
          <w:rFonts w:asciiTheme="minorHAnsi" w:hAnsiTheme="minorHAnsi" w:cstheme="minorHAnsi"/>
          <w:b/>
          <w:bCs/>
        </w:rPr>
      </w:pPr>
    </w:p>
    <w:p w14:paraId="2CA28ABB" w14:textId="77777777" w:rsidR="00D21A9C" w:rsidRDefault="00D21A9C" w:rsidP="008F1E81">
      <w:pPr>
        <w:pStyle w:val="NormalWeb"/>
        <w:rPr>
          <w:rFonts w:asciiTheme="minorHAnsi" w:hAnsiTheme="minorHAnsi" w:cstheme="minorHAnsi"/>
          <w:b/>
          <w:bCs/>
        </w:rPr>
      </w:pPr>
    </w:p>
    <w:p w14:paraId="0A05ACF8" w14:textId="77777777" w:rsidR="00D21A9C" w:rsidRDefault="00D21A9C" w:rsidP="008F1E81">
      <w:pPr>
        <w:pStyle w:val="NormalWeb"/>
        <w:rPr>
          <w:rFonts w:asciiTheme="minorHAnsi" w:hAnsiTheme="minorHAnsi" w:cstheme="minorHAnsi"/>
          <w:b/>
          <w:bCs/>
        </w:rPr>
      </w:pPr>
    </w:p>
    <w:p w14:paraId="46E277AD" w14:textId="77777777" w:rsidR="00D21A9C" w:rsidRDefault="00D21A9C" w:rsidP="008F1E81">
      <w:pPr>
        <w:pStyle w:val="NormalWeb"/>
        <w:rPr>
          <w:rFonts w:asciiTheme="minorHAnsi" w:hAnsiTheme="minorHAnsi" w:cstheme="minorHAnsi"/>
          <w:b/>
          <w:bCs/>
        </w:rPr>
      </w:pPr>
    </w:p>
    <w:p w14:paraId="7D3F029C" w14:textId="16C962DD" w:rsidR="00154B97" w:rsidRPr="00D21A9C" w:rsidRDefault="00154B97" w:rsidP="008F1E81">
      <w:pPr>
        <w:pStyle w:val="NormalWeb"/>
        <w:rPr>
          <w:rFonts w:asciiTheme="minorHAnsi" w:hAnsiTheme="minorHAnsi" w:cstheme="minorHAnsi"/>
          <w:b/>
          <w:bCs/>
          <w:u w:val="single"/>
        </w:rPr>
      </w:pPr>
      <w:r w:rsidRPr="00D21A9C">
        <w:rPr>
          <w:rFonts w:asciiTheme="minorHAnsi" w:hAnsiTheme="minorHAnsi" w:cstheme="minorHAnsi"/>
          <w:b/>
          <w:bCs/>
          <w:u w:val="single"/>
        </w:rPr>
        <w:lastRenderedPageBreak/>
        <w:t>Additional notes on Activ</w:t>
      </w:r>
      <w:bookmarkStart w:id="0" w:name="_GoBack"/>
      <w:bookmarkEnd w:id="0"/>
      <w:r w:rsidRPr="00D21A9C">
        <w:rPr>
          <w:rFonts w:asciiTheme="minorHAnsi" w:hAnsiTheme="minorHAnsi" w:cstheme="minorHAnsi"/>
          <w:b/>
          <w:bCs/>
          <w:u w:val="single"/>
        </w:rPr>
        <w:t>ity based costing</w:t>
      </w:r>
    </w:p>
    <w:p w14:paraId="38DD1DDA" w14:textId="0FF320D3" w:rsidR="008F1E81" w:rsidRPr="00E1103F" w:rsidRDefault="008F1E81" w:rsidP="008F1E81">
      <w:pPr>
        <w:pStyle w:val="NormalWeb"/>
        <w:rPr>
          <w:rFonts w:asciiTheme="minorHAnsi" w:hAnsiTheme="minorHAnsi" w:cstheme="minorHAnsi"/>
        </w:rPr>
      </w:pPr>
      <w:r w:rsidRPr="00E1103F">
        <w:rPr>
          <w:rFonts w:asciiTheme="minorHAnsi" w:hAnsiTheme="minorHAnsi" w:cstheme="minorHAnsi"/>
          <w:b/>
          <w:bCs/>
        </w:rPr>
        <w:t xml:space="preserve">Activity based costing (also known as ABC) </w:t>
      </w:r>
      <w:r w:rsidRPr="00E1103F">
        <w:rPr>
          <w:rFonts w:asciiTheme="minorHAnsi" w:hAnsiTheme="minorHAnsi" w:cstheme="minorHAnsi"/>
        </w:rPr>
        <w:t>provides a more accurate method of allocating costs in a modern manufacturing environment compared to the traditional costing system using absorption costing.</w:t>
      </w:r>
    </w:p>
    <w:p w14:paraId="15CEFB74" w14:textId="77777777" w:rsidR="008F1E81" w:rsidRPr="00E1103F" w:rsidRDefault="008F1E81" w:rsidP="008F1E81">
      <w:pPr>
        <w:pStyle w:val="NormalWeb"/>
        <w:rPr>
          <w:rFonts w:asciiTheme="minorHAnsi" w:hAnsiTheme="minorHAnsi" w:cstheme="minorHAnsi"/>
        </w:rPr>
      </w:pPr>
      <w:r w:rsidRPr="00E1103F">
        <w:rPr>
          <w:rFonts w:asciiTheme="minorHAnsi" w:hAnsiTheme="minorHAnsi" w:cstheme="minorHAnsi"/>
        </w:rPr>
        <w:t xml:space="preserve">In today’s world, direct labour costs make up less of the total costs, whilst overheads are even more significant. We need to consider how the costs are absorbed and if we’re doing it in a way that gives a true indication of how the costs are incurred. </w:t>
      </w:r>
    </w:p>
    <w:p w14:paraId="40916104" w14:textId="77777777" w:rsidR="008F1E81" w:rsidRPr="00E1103F" w:rsidRDefault="008F1E81" w:rsidP="008F1E81">
      <w:pPr>
        <w:pStyle w:val="NormalWeb"/>
        <w:rPr>
          <w:rFonts w:asciiTheme="minorHAnsi" w:hAnsiTheme="minorHAnsi" w:cstheme="minorHAnsi"/>
        </w:rPr>
      </w:pPr>
      <w:r w:rsidRPr="00E1103F">
        <w:rPr>
          <w:rFonts w:asciiTheme="minorHAnsi" w:hAnsiTheme="minorHAnsi" w:cstheme="minorHAnsi"/>
        </w:rPr>
        <w:t xml:space="preserve">ABC recognises that production overheads are incurred through </w:t>
      </w:r>
      <w:r w:rsidRPr="00E1103F">
        <w:rPr>
          <w:rFonts w:asciiTheme="minorHAnsi" w:hAnsiTheme="minorHAnsi" w:cstheme="minorHAnsi"/>
          <w:u w:val="single"/>
        </w:rPr>
        <w:t>specific activities</w:t>
      </w:r>
      <w:r w:rsidRPr="00E1103F">
        <w:rPr>
          <w:rFonts w:asciiTheme="minorHAnsi" w:hAnsiTheme="minorHAnsi" w:cstheme="minorHAnsi"/>
        </w:rPr>
        <w:t xml:space="preserve"> rather than production volume. ABC focuses on the causes of costs and not their cost behaviour. The means it is not whether a cost is a fixed or a variable cost but what causes the cost to change.</w:t>
      </w:r>
    </w:p>
    <w:p w14:paraId="2443A20F" w14:textId="77777777" w:rsidR="008F1E81" w:rsidRDefault="008F1E81" w:rsidP="008F1E81">
      <w:pPr>
        <w:pStyle w:val="NormalWeb"/>
        <w:rPr>
          <w:rFonts w:asciiTheme="minorHAnsi" w:hAnsiTheme="minorHAnsi" w:cstheme="minorHAnsi"/>
        </w:rPr>
      </w:pPr>
      <w:r w:rsidRPr="00E1103F">
        <w:rPr>
          <w:rFonts w:asciiTheme="minorHAnsi" w:hAnsiTheme="minorHAnsi" w:cstheme="minorHAnsi"/>
        </w:rPr>
        <w:t>With ABC, the</w:t>
      </w:r>
      <w:r>
        <w:rPr>
          <w:rFonts w:asciiTheme="minorHAnsi" w:hAnsiTheme="minorHAnsi" w:cstheme="minorHAnsi"/>
        </w:rPr>
        <w:t xml:space="preserve"> company’s activities are analysed into groups of costs, one group for each major activity. These groups are called cost pools. Factors are identified that cause the costs to change. These factors are called cost drivers. The cost of the output is then calculated according to the output’s level of activity.</w:t>
      </w:r>
    </w:p>
    <w:p w14:paraId="51ACD77D" w14:textId="77777777" w:rsidR="008F1E81" w:rsidRDefault="008F1E81" w:rsidP="008F1E81">
      <w:pPr>
        <w:pStyle w:val="NormalWeb"/>
        <w:rPr>
          <w:rFonts w:asciiTheme="minorHAnsi" w:hAnsiTheme="minorHAnsi" w:cstheme="minorHAnsi"/>
        </w:rPr>
      </w:pPr>
      <w:r>
        <w:rPr>
          <w:rFonts w:asciiTheme="minorHAnsi" w:hAnsiTheme="minorHAnsi" w:cstheme="minorHAnsi"/>
        </w:rPr>
        <w:t>The cost rate per activity is calculated: Cost pool / Cost driver</w:t>
      </w:r>
    </w:p>
    <w:p w14:paraId="6ED3BF88" w14:textId="77777777" w:rsidR="008F1E81" w:rsidRDefault="008F1E81" w:rsidP="008F1E81">
      <w:pPr>
        <w:pStyle w:val="NormalWeb"/>
        <w:rPr>
          <w:rFonts w:asciiTheme="minorHAnsi" w:hAnsiTheme="minorHAnsi" w:cstheme="minorHAnsi"/>
        </w:rPr>
      </w:pPr>
      <w:r>
        <w:rPr>
          <w:rFonts w:asciiTheme="minorHAnsi" w:hAnsiTheme="minorHAnsi" w:cstheme="minorHAnsi"/>
        </w:rPr>
        <w:t>Examples of activity, cost pools, cost drivers and cost rate are as follows:</w:t>
      </w:r>
    </w:p>
    <w:tbl>
      <w:tblPr>
        <w:tblStyle w:val="TableGrid"/>
        <w:tblW w:w="9351" w:type="dxa"/>
        <w:tblLook w:val="04A0" w:firstRow="1" w:lastRow="0" w:firstColumn="1" w:lastColumn="0" w:noHBand="0" w:noVBand="1"/>
      </w:tblPr>
      <w:tblGrid>
        <w:gridCol w:w="2252"/>
        <w:gridCol w:w="2252"/>
        <w:gridCol w:w="1587"/>
        <w:gridCol w:w="3260"/>
      </w:tblGrid>
      <w:tr w:rsidR="008F1E81" w14:paraId="305B1193" w14:textId="77777777" w:rsidTr="005A31B8">
        <w:tc>
          <w:tcPr>
            <w:tcW w:w="2252" w:type="dxa"/>
          </w:tcPr>
          <w:p w14:paraId="4C67BE8A" w14:textId="77777777" w:rsidR="008F1E81" w:rsidRDefault="008F1E81" w:rsidP="005A31B8">
            <w:pPr>
              <w:pStyle w:val="NormalWeb"/>
              <w:rPr>
                <w:rFonts w:asciiTheme="minorHAnsi" w:hAnsiTheme="minorHAnsi" w:cstheme="minorHAnsi"/>
              </w:rPr>
            </w:pPr>
            <w:r>
              <w:rPr>
                <w:rFonts w:asciiTheme="minorHAnsi" w:hAnsiTheme="minorHAnsi" w:cstheme="minorHAnsi"/>
              </w:rPr>
              <w:t>Activity</w:t>
            </w:r>
          </w:p>
        </w:tc>
        <w:tc>
          <w:tcPr>
            <w:tcW w:w="2252" w:type="dxa"/>
          </w:tcPr>
          <w:p w14:paraId="430590F8" w14:textId="77777777" w:rsidR="008F1E81" w:rsidRDefault="008F1E81" w:rsidP="005A31B8">
            <w:pPr>
              <w:pStyle w:val="NormalWeb"/>
              <w:rPr>
                <w:rFonts w:asciiTheme="minorHAnsi" w:hAnsiTheme="minorHAnsi" w:cstheme="minorHAnsi"/>
              </w:rPr>
            </w:pPr>
            <w:r>
              <w:rPr>
                <w:rFonts w:asciiTheme="minorHAnsi" w:hAnsiTheme="minorHAnsi" w:cstheme="minorHAnsi"/>
              </w:rPr>
              <w:t>Cost pools</w:t>
            </w:r>
          </w:p>
        </w:tc>
        <w:tc>
          <w:tcPr>
            <w:tcW w:w="1587" w:type="dxa"/>
          </w:tcPr>
          <w:p w14:paraId="479755F5" w14:textId="77777777" w:rsidR="008F1E81" w:rsidRDefault="008F1E81" w:rsidP="005A31B8">
            <w:pPr>
              <w:pStyle w:val="NormalWeb"/>
              <w:rPr>
                <w:rFonts w:asciiTheme="minorHAnsi" w:hAnsiTheme="minorHAnsi" w:cstheme="minorHAnsi"/>
              </w:rPr>
            </w:pPr>
            <w:r>
              <w:rPr>
                <w:rFonts w:asciiTheme="minorHAnsi" w:hAnsiTheme="minorHAnsi" w:cstheme="minorHAnsi"/>
              </w:rPr>
              <w:t>Cost driver</w:t>
            </w:r>
          </w:p>
        </w:tc>
        <w:tc>
          <w:tcPr>
            <w:tcW w:w="3260" w:type="dxa"/>
          </w:tcPr>
          <w:p w14:paraId="13C96602" w14:textId="77777777" w:rsidR="008F1E81" w:rsidRDefault="008F1E81" w:rsidP="005A31B8">
            <w:pPr>
              <w:pStyle w:val="NormalWeb"/>
              <w:rPr>
                <w:rFonts w:asciiTheme="minorHAnsi" w:hAnsiTheme="minorHAnsi" w:cstheme="minorHAnsi"/>
              </w:rPr>
            </w:pPr>
            <w:r>
              <w:rPr>
                <w:rFonts w:asciiTheme="minorHAnsi" w:hAnsiTheme="minorHAnsi" w:cstheme="minorHAnsi"/>
              </w:rPr>
              <w:t>Cost rate</w:t>
            </w:r>
          </w:p>
        </w:tc>
      </w:tr>
      <w:tr w:rsidR="008F1E81" w14:paraId="15680DF0" w14:textId="77777777" w:rsidTr="005A31B8">
        <w:tc>
          <w:tcPr>
            <w:tcW w:w="2252" w:type="dxa"/>
          </w:tcPr>
          <w:p w14:paraId="30BE0CBE" w14:textId="77777777" w:rsidR="008F1E81" w:rsidRDefault="008F1E81" w:rsidP="005A31B8">
            <w:pPr>
              <w:pStyle w:val="NormalWeb"/>
              <w:rPr>
                <w:rFonts w:asciiTheme="minorHAnsi" w:hAnsiTheme="minorHAnsi" w:cstheme="minorHAnsi"/>
              </w:rPr>
            </w:pPr>
            <w:r>
              <w:rPr>
                <w:rFonts w:asciiTheme="minorHAnsi" w:hAnsiTheme="minorHAnsi" w:cstheme="minorHAnsi"/>
              </w:rPr>
              <w:t>Receiving raw materials into stores</w:t>
            </w:r>
          </w:p>
        </w:tc>
        <w:tc>
          <w:tcPr>
            <w:tcW w:w="2252" w:type="dxa"/>
          </w:tcPr>
          <w:p w14:paraId="05FBB4C9" w14:textId="77777777" w:rsidR="008F1E81" w:rsidRDefault="008F1E81" w:rsidP="005A31B8">
            <w:pPr>
              <w:pStyle w:val="NormalWeb"/>
              <w:rPr>
                <w:rFonts w:asciiTheme="minorHAnsi" w:hAnsiTheme="minorHAnsi" w:cstheme="minorHAnsi"/>
              </w:rPr>
            </w:pPr>
            <w:r>
              <w:rPr>
                <w:rFonts w:asciiTheme="minorHAnsi" w:hAnsiTheme="minorHAnsi" w:cstheme="minorHAnsi"/>
              </w:rPr>
              <w:t>Cost of receiving the raw materials into the stores</w:t>
            </w:r>
          </w:p>
        </w:tc>
        <w:tc>
          <w:tcPr>
            <w:tcW w:w="1587" w:type="dxa"/>
          </w:tcPr>
          <w:p w14:paraId="24533BBE" w14:textId="77777777" w:rsidR="008F1E81" w:rsidRDefault="008F1E81" w:rsidP="005A31B8">
            <w:pPr>
              <w:pStyle w:val="NormalWeb"/>
              <w:rPr>
                <w:rFonts w:asciiTheme="minorHAnsi" w:hAnsiTheme="minorHAnsi" w:cstheme="minorHAnsi"/>
              </w:rPr>
            </w:pPr>
            <w:r>
              <w:rPr>
                <w:rFonts w:asciiTheme="minorHAnsi" w:hAnsiTheme="minorHAnsi" w:cstheme="minorHAnsi"/>
              </w:rPr>
              <w:t>Number of deliveries into stores</w:t>
            </w:r>
          </w:p>
        </w:tc>
        <w:tc>
          <w:tcPr>
            <w:tcW w:w="3260" w:type="dxa"/>
          </w:tcPr>
          <w:p w14:paraId="2827AEC2" w14:textId="77777777" w:rsidR="008F1E81" w:rsidRDefault="008F1E81" w:rsidP="005A31B8">
            <w:pPr>
              <w:pStyle w:val="NormalWeb"/>
              <w:rPr>
                <w:rFonts w:asciiTheme="minorHAnsi" w:hAnsiTheme="minorHAnsi" w:cstheme="minorHAnsi"/>
              </w:rPr>
            </w:pPr>
            <w:r>
              <w:rPr>
                <w:rFonts w:asciiTheme="minorHAnsi" w:hAnsiTheme="minorHAnsi" w:cstheme="minorHAnsi"/>
              </w:rPr>
              <w:t>Cost of receiving the raw materials / Number of deliveries</w:t>
            </w:r>
          </w:p>
        </w:tc>
      </w:tr>
      <w:tr w:rsidR="008F1E81" w14:paraId="1F5E1F72" w14:textId="77777777" w:rsidTr="005A31B8">
        <w:tc>
          <w:tcPr>
            <w:tcW w:w="2252" w:type="dxa"/>
          </w:tcPr>
          <w:p w14:paraId="53EB7246" w14:textId="77777777" w:rsidR="008F1E81" w:rsidRDefault="008F1E81" w:rsidP="005A31B8">
            <w:pPr>
              <w:pStyle w:val="NormalWeb"/>
              <w:rPr>
                <w:rFonts w:asciiTheme="minorHAnsi" w:hAnsiTheme="minorHAnsi" w:cstheme="minorHAnsi"/>
              </w:rPr>
            </w:pPr>
            <w:r>
              <w:rPr>
                <w:rFonts w:asciiTheme="minorHAnsi" w:hAnsiTheme="minorHAnsi" w:cstheme="minorHAnsi"/>
              </w:rPr>
              <w:t xml:space="preserve">Setting up production equipment </w:t>
            </w:r>
          </w:p>
        </w:tc>
        <w:tc>
          <w:tcPr>
            <w:tcW w:w="2252" w:type="dxa"/>
          </w:tcPr>
          <w:p w14:paraId="0A8BC937" w14:textId="77777777" w:rsidR="008F1E81" w:rsidRDefault="008F1E81" w:rsidP="005A31B8">
            <w:pPr>
              <w:pStyle w:val="NormalWeb"/>
              <w:rPr>
                <w:rFonts w:asciiTheme="minorHAnsi" w:hAnsiTheme="minorHAnsi" w:cstheme="minorHAnsi"/>
              </w:rPr>
            </w:pPr>
            <w:r>
              <w:rPr>
                <w:rFonts w:asciiTheme="minorHAnsi" w:hAnsiTheme="minorHAnsi" w:cstheme="minorHAnsi"/>
              </w:rPr>
              <w:t>Cost of setting up production equipment</w:t>
            </w:r>
          </w:p>
        </w:tc>
        <w:tc>
          <w:tcPr>
            <w:tcW w:w="1587" w:type="dxa"/>
          </w:tcPr>
          <w:p w14:paraId="2FB2F808" w14:textId="77777777" w:rsidR="008F1E81" w:rsidRDefault="008F1E81" w:rsidP="005A31B8">
            <w:pPr>
              <w:pStyle w:val="NormalWeb"/>
              <w:rPr>
                <w:rFonts w:asciiTheme="minorHAnsi" w:hAnsiTheme="minorHAnsi" w:cstheme="minorHAnsi"/>
              </w:rPr>
            </w:pPr>
            <w:r>
              <w:rPr>
                <w:rFonts w:asciiTheme="minorHAnsi" w:hAnsiTheme="minorHAnsi" w:cstheme="minorHAnsi"/>
              </w:rPr>
              <w:t>Number of set-ups carried out</w:t>
            </w:r>
          </w:p>
        </w:tc>
        <w:tc>
          <w:tcPr>
            <w:tcW w:w="3260" w:type="dxa"/>
          </w:tcPr>
          <w:p w14:paraId="7FE21575" w14:textId="77777777" w:rsidR="008F1E81" w:rsidRDefault="008F1E81" w:rsidP="005A31B8">
            <w:pPr>
              <w:pStyle w:val="NormalWeb"/>
              <w:rPr>
                <w:rFonts w:asciiTheme="minorHAnsi" w:hAnsiTheme="minorHAnsi" w:cstheme="minorHAnsi"/>
              </w:rPr>
            </w:pPr>
            <w:r>
              <w:rPr>
                <w:rFonts w:asciiTheme="minorHAnsi" w:hAnsiTheme="minorHAnsi" w:cstheme="minorHAnsi"/>
              </w:rPr>
              <w:t>Cost of setting up / Number of set-ups</w:t>
            </w:r>
          </w:p>
        </w:tc>
      </w:tr>
    </w:tbl>
    <w:p w14:paraId="78E9084A" w14:textId="77777777" w:rsidR="008F1E81" w:rsidRDefault="008F1E81" w:rsidP="008F1E81">
      <w:pPr>
        <w:pStyle w:val="NormalWeb"/>
        <w:rPr>
          <w:rFonts w:asciiTheme="minorHAnsi" w:hAnsiTheme="minorHAnsi" w:cstheme="minorHAnsi"/>
        </w:rPr>
      </w:pPr>
      <w:r>
        <w:rPr>
          <w:rFonts w:asciiTheme="minorHAnsi" w:hAnsiTheme="minorHAnsi" w:cstheme="minorHAnsi"/>
        </w:rPr>
        <w:t>From the above, it is clear that more activity, causes or drives more costs/overheads to be incurred. So, for example, if an order or product requires 10 requisitions then 10 times the requisition costs are allocated to that order or product. Hence ABC directly links the activity to the related overheads</w:t>
      </w:r>
    </w:p>
    <w:p w14:paraId="55FED3DE" w14:textId="77777777" w:rsidR="00F00147" w:rsidRPr="00302C60" w:rsidRDefault="00F00147" w:rsidP="00E25829">
      <w:pPr>
        <w:rPr>
          <w:rFonts w:cstheme="minorHAnsi"/>
          <w:sz w:val="32"/>
          <w:szCs w:val="32"/>
        </w:rPr>
      </w:pPr>
    </w:p>
    <w:p w14:paraId="3FB2E141" w14:textId="77777777" w:rsidR="00CB7E84" w:rsidRPr="00302C60" w:rsidRDefault="00CB7E84" w:rsidP="00E25829">
      <w:pPr>
        <w:rPr>
          <w:rFonts w:cstheme="minorHAnsi"/>
          <w:sz w:val="32"/>
          <w:szCs w:val="32"/>
        </w:rPr>
      </w:pPr>
    </w:p>
    <w:p w14:paraId="403B4D14" w14:textId="77777777" w:rsidR="00CB7E84" w:rsidRPr="00302C60" w:rsidRDefault="00CB7E84" w:rsidP="00E25829">
      <w:pPr>
        <w:rPr>
          <w:rFonts w:cstheme="minorHAnsi"/>
          <w:sz w:val="32"/>
          <w:szCs w:val="32"/>
        </w:rPr>
      </w:pPr>
    </w:p>
    <w:p w14:paraId="73DB82B1" w14:textId="77777777" w:rsidR="00CB7E84" w:rsidRDefault="00CB7E84" w:rsidP="00E25829">
      <w:pPr>
        <w:rPr>
          <w:sz w:val="32"/>
          <w:szCs w:val="32"/>
        </w:rPr>
      </w:pPr>
    </w:p>
    <w:p w14:paraId="5AC705C7" w14:textId="77777777" w:rsidR="00CB7E84" w:rsidRDefault="00CB7E84" w:rsidP="00E25829">
      <w:pPr>
        <w:rPr>
          <w:sz w:val="32"/>
          <w:szCs w:val="32"/>
        </w:rPr>
      </w:pPr>
    </w:p>
    <w:p w14:paraId="4280CB52" w14:textId="77777777" w:rsidR="00CB7E84" w:rsidRDefault="00CB7E84" w:rsidP="00E25829">
      <w:pPr>
        <w:rPr>
          <w:sz w:val="32"/>
          <w:szCs w:val="32"/>
        </w:rPr>
      </w:pPr>
    </w:p>
    <w:p w14:paraId="70856B83" w14:textId="77777777" w:rsidR="00CB7E84" w:rsidRDefault="00CB7E84" w:rsidP="00E25829">
      <w:pPr>
        <w:rPr>
          <w:sz w:val="32"/>
          <w:szCs w:val="32"/>
        </w:rPr>
      </w:pPr>
    </w:p>
    <w:p w14:paraId="788401E8" w14:textId="77777777" w:rsidR="00CB7E84" w:rsidRDefault="00CB7E84" w:rsidP="00E25829">
      <w:pPr>
        <w:rPr>
          <w:sz w:val="32"/>
          <w:szCs w:val="32"/>
        </w:rPr>
      </w:pPr>
    </w:p>
    <w:p w14:paraId="634A2284" w14:textId="77777777" w:rsidR="00CB7E84" w:rsidRDefault="00CB7E84" w:rsidP="00E25829">
      <w:pPr>
        <w:rPr>
          <w:sz w:val="32"/>
          <w:szCs w:val="32"/>
        </w:rPr>
      </w:pPr>
    </w:p>
    <w:p w14:paraId="60E6369E" w14:textId="77777777" w:rsidR="00CB7E84" w:rsidRDefault="00CB7E84" w:rsidP="00E25829">
      <w:pPr>
        <w:rPr>
          <w:sz w:val="32"/>
          <w:szCs w:val="32"/>
        </w:rPr>
      </w:pPr>
    </w:p>
    <w:p w14:paraId="39BE12EB" w14:textId="77777777" w:rsidR="00CB7E84" w:rsidRDefault="00CB7E84" w:rsidP="00E25829">
      <w:pPr>
        <w:rPr>
          <w:sz w:val="32"/>
          <w:szCs w:val="32"/>
        </w:rPr>
      </w:pPr>
    </w:p>
    <w:p w14:paraId="3266DD05" w14:textId="77777777" w:rsidR="00CB7E84" w:rsidRDefault="00CB7E84" w:rsidP="00E25829">
      <w:pPr>
        <w:rPr>
          <w:sz w:val="32"/>
          <w:szCs w:val="32"/>
        </w:rPr>
      </w:pPr>
    </w:p>
    <w:sectPr w:rsidR="00CB7E84" w:rsidSect="006B03E8">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eelawadeeUI">
    <w:altName w:val="Cambria"/>
    <w:panose1 w:val="020B06040202020202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15054"/>
    <w:multiLevelType w:val="hybridMultilevel"/>
    <w:tmpl w:val="F8B855B8"/>
    <w:lvl w:ilvl="0" w:tplc="0A164A54">
      <w:start w:val="1"/>
      <w:numFmt w:val="bullet"/>
      <w:lvlText w:val="•"/>
      <w:lvlJc w:val="left"/>
      <w:pPr>
        <w:tabs>
          <w:tab w:val="num" w:pos="720"/>
        </w:tabs>
        <w:ind w:left="720" w:hanging="360"/>
      </w:pPr>
      <w:rPr>
        <w:rFonts w:ascii="Arial" w:hAnsi="Arial" w:hint="default"/>
      </w:rPr>
    </w:lvl>
    <w:lvl w:ilvl="1" w:tplc="E0D01518" w:tentative="1">
      <w:start w:val="1"/>
      <w:numFmt w:val="bullet"/>
      <w:lvlText w:val="•"/>
      <w:lvlJc w:val="left"/>
      <w:pPr>
        <w:tabs>
          <w:tab w:val="num" w:pos="1440"/>
        </w:tabs>
        <w:ind w:left="1440" w:hanging="360"/>
      </w:pPr>
      <w:rPr>
        <w:rFonts w:ascii="Arial" w:hAnsi="Arial" w:hint="default"/>
      </w:rPr>
    </w:lvl>
    <w:lvl w:ilvl="2" w:tplc="B9EE823E" w:tentative="1">
      <w:start w:val="1"/>
      <w:numFmt w:val="bullet"/>
      <w:lvlText w:val="•"/>
      <w:lvlJc w:val="left"/>
      <w:pPr>
        <w:tabs>
          <w:tab w:val="num" w:pos="2160"/>
        </w:tabs>
        <w:ind w:left="2160" w:hanging="360"/>
      </w:pPr>
      <w:rPr>
        <w:rFonts w:ascii="Arial" w:hAnsi="Arial" w:hint="default"/>
      </w:rPr>
    </w:lvl>
    <w:lvl w:ilvl="3" w:tplc="FDDA5C6A" w:tentative="1">
      <w:start w:val="1"/>
      <w:numFmt w:val="bullet"/>
      <w:lvlText w:val="•"/>
      <w:lvlJc w:val="left"/>
      <w:pPr>
        <w:tabs>
          <w:tab w:val="num" w:pos="2880"/>
        </w:tabs>
        <w:ind w:left="2880" w:hanging="360"/>
      </w:pPr>
      <w:rPr>
        <w:rFonts w:ascii="Arial" w:hAnsi="Arial" w:hint="default"/>
      </w:rPr>
    </w:lvl>
    <w:lvl w:ilvl="4" w:tplc="A23A36A2" w:tentative="1">
      <w:start w:val="1"/>
      <w:numFmt w:val="bullet"/>
      <w:lvlText w:val="•"/>
      <w:lvlJc w:val="left"/>
      <w:pPr>
        <w:tabs>
          <w:tab w:val="num" w:pos="3600"/>
        </w:tabs>
        <w:ind w:left="3600" w:hanging="360"/>
      </w:pPr>
      <w:rPr>
        <w:rFonts w:ascii="Arial" w:hAnsi="Arial" w:hint="default"/>
      </w:rPr>
    </w:lvl>
    <w:lvl w:ilvl="5" w:tplc="525CFB86" w:tentative="1">
      <w:start w:val="1"/>
      <w:numFmt w:val="bullet"/>
      <w:lvlText w:val="•"/>
      <w:lvlJc w:val="left"/>
      <w:pPr>
        <w:tabs>
          <w:tab w:val="num" w:pos="4320"/>
        </w:tabs>
        <w:ind w:left="4320" w:hanging="360"/>
      </w:pPr>
      <w:rPr>
        <w:rFonts w:ascii="Arial" w:hAnsi="Arial" w:hint="default"/>
      </w:rPr>
    </w:lvl>
    <w:lvl w:ilvl="6" w:tplc="EB42CAC8" w:tentative="1">
      <w:start w:val="1"/>
      <w:numFmt w:val="bullet"/>
      <w:lvlText w:val="•"/>
      <w:lvlJc w:val="left"/>
      <w:pPr>
        <w:tabs>
          <w:tab w:val="num" w:pos="5040"/>
        </w:tabs>
        <w:ind w:left="5040" w:hanging="360"/>
      </w:pPr>
      <w:rPr>
        <w:rFonts w:ascii="Arial" w:hAnsi="Arial" w:hint="default"/>
      </w:rPr>
    </w:lvl>
    <w:lvl w:ilvl="7" w:tplc="EC4A5CFE" w:tentative="1">
      <w:start w:val="1"/>
      <w:numFmt w:val="bullet"/>
      <w:lvlText w:val="•"/>
      <w:lvlJc w:val="left"/>
      <w:pPr>
        <w:tabs>
          <w:tab w:val="num" w:pos="5760"/>
        </w:tabs>
        <w:ind w:left="5760" w:hanging="360"/>
      </w:pPr>
      <w:rPr>
        <w:rFonts w:ascii="Arial" w:hAnsi="Arial" w:hint="default"/>
      </w:rPr>
    </w:lvl>
    <w:lvl w:ilvl="8" w:tplc="D5CEDAB8"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D646B51"/>
    <w:multiLevelType w:val="hybridMultilevel"/>
    <w:tmpl w:val="8FBCAB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A97C66"/>
    <w:multiLevelType w:val="hybridMultilevel"/>
    <w:tmpl w:val="2EE0D1E6"/>
    <w:lvl w:ilvl="0" w:tplc="07603BE4">
      <w:start w:val="1"/>
      <w:numFmt w:val="bullet"/>
      <w:lvlText w:val="•"/>
      <w:lvlJc w:val="left"/>
      <w:pPr>
        <w:tabs>
          <w:tab w:val="num" w:pos="720"/>
        </w:tabs>
        <w:ind w:left="720" w:hanging="360"/>
      </w:pPr>
      <w:rPr>
        <w:rFonts w:ascii="Arial" w:hAnsi="Arial" w:hint="default"/>
      </w:rPr>
    </w:lvl>
    <w:lvl w:ilvl="1" w:tplc="1C92727A" w:tentative="1">
      <w:start w:val="1"/>
      <w:numFmt w:val="bullet"/>
      <w:lvlText w:val="•"/>
      <w:lvlJc w:val="left"/>
      <w:pPr>
        <w:tabs>
          <w:tab w:val="num" w:pos="1440"/>
        </w:tabs>
        <w:ind w:left="1440" w:hanging="360"/>
      </w:pPr>
      <w:rPr>
        <w:rFonts w:ascii="Arial" w:hAnsi="Arial" w:hint="default"/>
      </w:rPr>
    </w:lvl>
    <w:lvl w:ilvl="2" w:tplc="4154945C" w:tentative="1">
      <w:start w:val="1"/>
      <w:numFmt w:val="bullet"/>
      <w:lvlText w:val="•"/>
      <w:lvlJc w:val="left"/>
      <w:pPr>
        <w:tabs>
          <w:tab w:val="num" w:pos="2160"/>
        </w:tabs>
        <w:ind w:left="2160" w:hanging="360"/>
      </w:pPr>
      <w:rPr>
        <w:rFonts w:ascii="Arial" w:hAnsi="Arial" w:hint="default"/>
      </w:rPr>
    </w:lvl>
    <w:lvl w:ilvl="3" w:tplc="1F8CCA0E" w:tentative="1">
      <w:start w:val="1"/>
      <w:numFmt w:val="bullet"/>
      <w:lvlText w:val="•"/>
      <w:lvlJc w:val="left"/>
      <w:pPr>
        <w:tabs>
          <w:tab w:val="num" w:pos="2880"/>
        </w:tabs>
        <w:ind w:left="2880" w:hanging="360"/>
      </w:pPr>
      <w:rPr>
        <w:rFonts w:ascii="Arial" w:hAnsi="Arial" w:hint="default"/>
      </w:rPr>
    </w:lvl>
    <w:lvl w:ilvl="4" w:tplc="15187B18" w:tentative="1">
      <w:start w:val="1"/>
      <w:numFmt w:val="bullet"/>
      <w:lvlText w:val="•"/>
      <w:lvlJc w:val="left"/>
      <w:pPr>
        <w:tabs>
          <w:tab w:val="num" w:pos="3600"/>
        </w:tabs>
        <w:ind w:left="3600" w:hanging="360"/>
      </w:pPr>
      <w:rPr>
        <w:rFonts w:ascii="Arial" w:hAnsi="Arial" w:hint="default"/>
      </w:rPr>
    </w:lvl>
    <w:lvl w:ilvl="5" w:tplc="DA58DEA8" w:tentative="1">
      <w:start w:val="1"/>
      <w:numFmt w:val="bullet"/>
      <w:lvlText w:val="•"/>
      <w:lvlJc w:val="left"/>
      <w:pPr>
        <w:tabs>
          <w:tab w:val="num" w:pos="4320"/>
        </w:tabs>
        <w:ind w:left="4320" w:hanging="360"/>
      </w:pPr>
      <w:rPr>
        <w:rFonts w:ascii="Arial" w:hAnsi="Arial" w:hint="default"/>
      </w:rPr>
    </w:lvl>
    <w:lvl w:ilvl="6" w:tplc="8A94D8FC" w:tentative="1">
      <w:start w:val="1"/>
      <w:numFmt w:val="bullet"/>
      <w:lvlText w:val="•"/>
      <w:lvlJc w:val="left"/>
      <w:pPr>
        <w:tabs>
          <w:tab w:val="num" w:pos="5040"/>
        </w:tabs>
        <w:ind w:left="5040" w:hanging="360"/>
      </w:pPr>
      <w:rPr>
        <w:rFonts w:ascii="Arial" w:hAnsi="Arial" w:hint="default"/>
      </w:rPr>
    </w:lvl>
    <w:lvl w:ilvl="7" w:tplc="BC9887AA" w:tentative="1">
      <w:start w:val="1"/>
      <w:numFmt w:val="bullet"/>
      <w:lvlText w:val="•"/>
      <w:lvlJc w:val="left"/>
      <w:pPr>
        <w:tabs>
          <w:tab w:val="num" w:pos="5760"/>
        </w:tabs>
        <w:ind w:left="5760" w:hanging="360"/>
      </w:pPr>
      <w:rPr>
        <w:rFonts w:ascii="Arial" w:hAnsi="Arial" w:hint="default"/>
      </w:rPr>
    </w:lvl>
    <w:lvl w:ilvl="8" w:tplc="10307120"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3C245EB7"/>
    <w:multiLevelType w:val="hybridMultilevel"/>
    <w:tmpl w:val="9D5A0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7995BC6"/>
    <w:multiLevelType w:val="hybridMultilevel"/>
    <w:tmpl w:val="29CE39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F154EE2"/>
    <w:multiLevelType w:val="hybridMultilevel"/>
    <w:tmpl w:val="3DD8E61E"/>
    <w:lvl w:ilvl="0" w:tplc="1DE2AD60">
      <w:start w:val="1"/>
      <w:numFmt w:val="bullet"/>
      <w:lvlText w:val="•"/>
      <w:lvlJc w:val="left"/>
      <w:pPr>
        <w:tabs>
          <w:tab w:val="num" w:pos="720"/>
        </w:tabs>
        <w:ind w:left="720" w:hanging="360"/>
      </w:pPr>
      <w:rPr>
        <w:rFonts w:ascii="Arial" w:hAnsi="Arial" w:hint="default"/>
      </w:rPr>
    </w:lvl>
    <w:lvl w:ilvl="1" w:tplc="D128AAAC" w:tentative="1">
      <w:start w:val="1"/>
      <w:numFmt w:val="bullet"/>
      <w:lvlText w:val="•"/>
      <w:lvlJc w:val="left"/>
      <w:pPr>
        <w:tabs>
          <w:tab w:val="num" w:pos="1440"/>
        </w:tabs>
        <w:ind w:left="1440" w:hanging="360"/>
      </w:pPr>
      <w:rPr>
        <w:rFonts w:ascii="Arial" w:hAnsi="Arial" w:hint="default"/>
      </w:rPr>
    </w:lvl>
    <w:lvl w:ilvl="2" w:tplc="09B47D40" w:tentative="1">
      <w:start w:val="1"/>
      <w:numFmt w:val="bullet"/>
      <w:lvlText w:val="•"/>
      <w:lvlJc w:val="left"/>
      <w:pPr>
        <w:tabs>
          <w:tab w:val="num" w:pos="2160"/>
        </w:tabs>
        <w:ind w:left="2160" w:hanging="360"/>
      </w:pPr>
      <w:rPr>
        <w:rFonts w:ascii="Arial" w:hAnsi="Arial" w:hint="default"/>
      </w:rPr>
    </w:lvl>
    <w:lvl w:ilvl="3" w:tplc="80D4B27A" w:tentative="1">
      <w:start w:val="1"/>
      <w:numFmt w:val="bullet"/>
      <w:lvlText w:val="•"/>
      <w:lvlJc w:val="left"/>
      <w:pPr>
        <w:tabs>
          <w:tab w:val="num" w:pos="2880"/>
        </w:tabs>
        <w:ind w:left="2880" w:hanging="360"/>
      </w:pPr>
      <w:rPr>
        <w:rFonts w:ascii="Arial" w:hAnsi="Arial" w:hint="default"/>
      </w:rPr>
    </w:lvl>
    <w:lvl w:ilvl="4" w:tplc="84CAE31A" w:tentative="1">
      <w:start w:val="1"/>
      <w:numFmt w:val="bullet"/>
      <w:lvlText w:val="•"/>
      <w:lvlJc w:val="left"/>
      <w:pPr>
        <w:tabs>
          <w:tab w:val="num" w:pos="3600"/>
        </w:tabs>
        <w:ind w:left="3600" w:hanging="360"/>
      </w:pPr>
      <w:rPr>
        <w:rFonts w:ascii="Arial" w:hAnsi="Arial" w:hint="default"/>
      </w:rPr>
    </w:lvl>
    <w:lvl w:ilvl="5" w:tplc="E4927BF8" w:tentative="1">
      <w:start w:val="1"/>
      <w:numFmt w:val="bullet"/>
      <w:lvlText w:val="•"/>
      <w:lvlJc w:val="left"/>
      <w:pPr>
        <w:tabs>
          <w:tab w:val="num" w:pos="4320"/>
        </w:tabs>
        <w:ind w:left="4320" w:hanging="360"/>
      </w:pPr>
      <w:rPr>
        <w:rFonts w:ascii="Arial" w:hAnsi="Arial" w:hint="default"/>
      </w:rPr>
    </w:lvl>
    <w:lvl w:ilvl="6" w:tplc="79169BE8" w:tentative="1">
      <w:start w:val="1"/>
      <w:numFmt w:val="bullet"/>
      <w:lvlText w:val="•"/>
      <w:lvlJc w:val="left"/>
      <w:pPr>
        <w:tabs>
          <w:tab w:val="num" w:pos="5040"/>
        </w:tabs>
        <w:ind w:left="5040" w:hanging="360"/>
      </w:pPr>
      <w:rPr>
        <w:rFonts w:ascii="Arial" w:hAnsi="Arial" w:hint="default"/>
      </w:rPr>
    </w:lvl>
    <w:lvl w:ilvl="7" w:tplc="8DFA36D8" w:tentative="1">
      <w:start w:val="1"/>
      <w:numFmt w:val="bullet"/>
      <w:lvlText w:val="•"/>
      <w:lvlJc w:val="left"/>
      <w:pPr>
        <w:tabs>
          <w:tab w:val="num" w:pos="5760"/>
        </w:tabs>
        <w:ind w:left="5760" w:hanging="360"/>
      </w:pPr>
      <w:rPr>
        <w:rFonts w:ascii="Arial" w:hAnsi="Arial" w:hint="default"/>
      </w:rPr>
    </w:lvl>
    <w:lvl w:ilvl="8" w:tplc="5D0A9F2E" w:tentative="1">
      <w:start w:val="1"/>
      <w:numFmt w:val="bullet"/>
      <w:lvlText w:val="•"/>
      <w:lvlJc w:val="left"/>
      <w:pPr>
        <w:tabs>
          <w:tab w:val="num" w:pos="6480"/>
        </w:tabs>
        <w:ind w:left="6480" w:hanging="360"/>
      </w:pPr>
      <w:rPr>
        <w:rFonts w:ascii="Arial" w:hAnsi="Arial" w:hint="default"/>
      </w:rPr>
    </w:lvl>
  </w:abstractNum>
  <w:num w:numId="1">
    <w:abstractNumId w:val="4"/>
  </w:num>
  <w:num w:numId="2">
    <w:abstractNumId w:val="3"/>
  </w:num>
  <w:num w:numId="3">
    <w:abstractNumId w:val="1"/>
  </w:num>
  <w:num w:numId="4">
    <w:abstractNumId w:val="2"/>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2397"/>
    <w:rsid w:val="000072B8"/>
    <w:rsid w:val="00050ABE"/>
    <w:rsid w:val="00070084"/>
    <w:rsid w:val="00096BE3"/>
    <w:rsid w:val="000C3F55"/>
    <w:rsid w:val="00154B97"/>
    <w:rsid w:val="001772F3"/>
    <w:rsid w:val="001B4EF4"/>
    <w:rsid w:val="001C4870"/>
    <w:rsid w:val="00202397"/>
    <w:rsid w:val="0021436F"/>
    <w:rsid w:val="00216147"/>
    <w:rsid w:val="002878A5"/>
    <w:rsid w:val="002E34AB"/>
    <w:rsid w:val="002E7C25"/>
    <w:rsid w:val="00302C60"/>
    <w:rsid w:val="00424B08"/>
    <w:rsid w:val="00531A71"/>
    <w:rsid w:val="005546D2"/>
    <w:rsid w:val="005F67F5"/>
    <w:rsid w:val="00600C94"/>
    <w:rsid w:val="00641C5A"/>
    <w:rsid w:val="00660F6C"/>
    <w:rsid w:val="006A1927"/>
    <w:rsid w:val="006B03E8"/>
    <w:rsid w:val="007129A8"/>
    <w:rsid w:val="00746D12"/>
    <w:rsid w:val="00824557"/>
    <w:rsid w:val="0086190F"/>
    <w:rsid w:val="008A5B34"/>
    <w:rsid w:val="008E679C"/>
    <w:rsid w:val="008F1582"/>
    <w:rsid w:val="008F1E81"/>
    <w:rsid w:val="00964BD6"/>
    <w:rsid w:val="009A124B"/>
    <w:rsid w:val="009E272A"/>
    <w:rsid w:val="009E7600"/>
    <w:rsid w:val="009F1567"/>
    <w:rsid w:val="00AB4C4B"/>
    <w:rsid w:val="00AE4381"/>
    <w:rsid w:val="00B20B61"/>
    <w:rsid w:val="00B25263"/>
    <w:rsid w:val="00B84D79"/>
    <w:rsid w:val="00B959C3"/>
    <w:rsid w:val="00CB7E84"/>
    <w:rsid w:val="00CD0F2C"/>
    <w:rsid w:val="00CE6B2D"/>
    <w:rsid w:val="00D16B86"/>
    <w:rsid w:val="00D21A9C"/>
    <w:rsid w:val="00D55A9C"/>
    <w:rsid w:val="00E11375"/>
    <w:rsid w:val="00E15B7A"/>
    <w:rsid w:val="00E25829"/>
    <w:rsid w:val="00E27861"/>
    <w:rsid w:val="00E65488"/>
    <w:rsid w:val="00E7762B"/>
    <w:rsid w:val="00F00147"/>
    <w:rsid w:val="00F35ECF"/>
    <w:rsid w:val="00F36084"/>
    <w:rsid w:val="00F47584"/>
    <w:rsid w:val="00FC279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98C9C3B"/>
  <w14:defaultImageDpi w14:val="32767"/>
  <w15:chartTrackingRefBased/>
  <w15:docId w15:val="{181D44C2-AB7C-A642-9CF6-F344E95C7E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772F3"/>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023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C2792"/>
    <w:pPr>
      <w:ind w:left="720"/>
      <w:contextualSpacing/>
    </w:pPr>
  </w:style>
  <w:style w:type="paragraph" w:styleId="NormalWeb">
    <w:name w:val="Normal (Web)"/>
    <w:basedOn w:val="Normal"/>
    <w:uiPriority w:val="99"/>
    <w:unhideWhenUsed/>
    <w:rsid w:val="002E7C25"/>
    <w:pPr>
      <w:spacing w:before="100" w:beforeAutospacing="1" w:after="100" w:afterAutospacing="1"/>
    </w:pPr>
    <w:rPr>
      <w:rFonts w:ascii="Times New Roman" w:eastAsia="Times New Roman" w:hAnsi="Times New Roman" w:cs="Times New Roman"/>
    </w:rPr>
  </w:style>
  <w:style w:type="paragraph" w:styleId="NoSpacing">
    <w:name w:val="No Spacing"/>
    <w:uiPriority w:val="1"/>
    <w:qFormat/>
    <w:rsid w:val="002E7C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3762906">
      <w:bodyDiv w:val="1"/>
      <w:marLeft w:val="0"/>
      <w:marRight w:val="0"/>
      <w:marTop w:val="0"/>
      <w:marBottom w:val="0"/>
      <w:divBdr>
        <w:top w:val="none" w:sz="0" w:space="0" w:color="auto"/>
        <w:left w:val="none" w:sz="0" w:space="0" w:color="auto"/>
        <w:bottom w:val="none" w:sz="0" w:space="0" w:color="auto"/>
        <w:right w:val="none" w:sz="0" w:space="0" w:color="auto"/>
      </w:divBdr>
      <w:divsChild>
        <w:div w:id="73861523">
          <w:marLeft w:val="547"/>
          <w:marRight w:val="0"/>
          <w:marTop w:val="154"/>
          <w:marBottom w:val="0"/>
          <w:divBdr>
            <w:top w:val="none" w:sz="0" w:space="0" w:color="auto"/>
            <w:left w:val="none" w:sz="0" w:space="0" w:color="auto"/>
            <w:bottom w:val="none" w:sz="0" w:space="0" w:color="auto"/>
            <w:right w:val="none" w:sz="0" w:space="0" w:color="auto"/>
          </w:divBdr>
        </w:div>
        <w:div w:id="245694952">
          <w:marLeft w:val="547"/>
          <w:marRight w:val="0"/>
          <w:marTop w:val="154"/>
          <w:marBottom w:val="0"/>
          <w:divBdr>
            <w:top w:val="none" w:sz="0" w:space="0" w:color="auto"/>
            <w:left w:val="none" w:sz="0" w:space="0" w:color="auto"/>
            <w:bottom w:val="none" w:sz="0" w:space="0" w:color="auto"/>
            <w:right w:val="none" w:sz="0" w:space="0" w:color="auto"/>
          </w:divBdr>
        </w:div>
        <w:div w:id="1599561856">
          <w:marLeft w:val="547"/>
          <w:marRight w:val="0"/>
          <w:marTop w:val="154"/>
          <w:marBottom w:val="0"/>
          <w:divBdr>
            <w:top w:val="none" w:sz="0" w:space="0" w:color="auto"/>
            <w:left w:val="none" w:sz="0" w:space="0" w:color="auto"/>
            <w:bottom w:val="none" w:sz="0" w:space="0" w:color="auto"/>
            <w:right w:val="none" w:sz="0" w:space="0" w:color="auto"/>
          </w:divBdr>
        </w:div>
        <w:div w:id="1359156720">
          <w:marLeft w:val="547"/>
          <w:marRight w:val="0"/>
          <w:marTop w:val="154"/>
          <w:marBottom w:val="0"/>
          <w:divBdr>
            <w:top w:val="none" w:sz="0" w:space="0" w:color="auto"/>
            <w:left w:val="none" w:sz="0" w:space="0" w:color="auto"/>
            <w:bottom w:val="none" w:sz="0" w:space="0" w:color="auto"/>
            <w:right w:val="none" w:sz="0" w:space="0" w:color="auto"/>
          </w:divBdr>
        </w:div>
      </w:divsChild>
    </w:div>
    <w:div w:id="672268383">
      <w:bodyDiv w:val="1"/>
      <w:marLeft w:val="0"/>
      <w:marRight w:val="0"/>
      <w:marTop w:val="0"/>
      <w:marBottom w:val="0"/>
      <w:divBdr>
        <w:top w:val="none" w:sz="0" w:space="0" w:color="auto"/>
        <w:left w:val="none" w:sz="0" w:space="0" w:color="auto"/>
        <w:bottom w:val="none" w:sz="0" w:space="0" w:color="auto"/>
        <w:right w:val="none" w:sz="0" w:space="0" w:color="auto"/>
      </w:divBdr>
      <w:divsChild>
        <w:div w:id="750196971">
          <w:marLeft w:val="547"/>
          <w:marRight w:val="0"/>
          <w:marTop w:val="154"/>
          <w:marBottom w:val="0"/>
          <w:divBdr>
            <w:top w:val="none" w:sz="0" w:space="0" w:color="auto"/>
            <w:left w:val="none" w:sz="0" w:space="0" w:color="auto"/>
            <w:bottom w:val="none" w:sz="0" w:space="0" w:color="auto"/>
            <w:right w:val="none" w:sz="0" w:space="0" w:color="auto"/>
          </w:divBdr>
        </w:div>
        <w:div w:id="2068406572">
          <w:marLeft w:val="547"/>
          <w:marRight w:val="0"/>
          <w:marTop w:val="154"/>
          <w:marBottom w:val="0"/>
          <w:divBdr>
            <w:top w:val="none" w:sz="0" w:space="0" w:color="auto"/>
            <w:left w:val="none" w:sz="0" w:space="0" w:color="auto"/>
            <w:bottom w:val="none" w:sz="0" w:space="0" w:color="auto"/>
            <w:right w:val="none" w:sz="0" w:space="0" w:color="auto"/>
          </w:divBdr>
        </w:div>
        <w:div w:id="2123567931">
          <w:marLeft w:val="547"/>
          <w:marRight w:val="0"/>
          <w:marTop w:val="154"/>
          <w:marBottom w:val="0"/>
          <w:divBdr>
            <w:top w:val="none" w:sz="0" w:space="0" w:color="auto"/>
            <w:left w:val="none" w:sz="0" w:space="0" w:color="auto"/>
            <w:bottom w:val="none" w:sz="0" w:space="0" w:color="auto"/>
            <w:right w:val="none" w:sz="0" w:space="0" w:color="auto"/>
          </w:divBdr>
        </w:div>
        <w:div w:id="30494303">
          <w:marLeft w:val="547"/>
          <w:marRight w:val="0"/>
          <w:marTop w:val="154"/>
          <w:marBottom w:val="0"/>
          <w:divBdr>
            <w:top w:val="none" w:sz="0" w:space="0" w:color="auto"/>
            <w:left w:val="none" w:sz="0" w:space="0" w:color="auto"/>
            <w:bottom w:val="none" w:sz="0" w:space="0" w:color="auto"/>
            <w:right w:val="none" w:sz="0" w:space="0" w:color="auto"/>
          </w:divBdr>
        </w:div>
      </w:divsChild>
    </w:div>
    <w:div w:id="1024479750">
      <w:bodyDiv w:val="1"/>
      <w:marLeft w:val="0"/>
      <w:marRight w:val="0"/>
      <w:marTop w:val="0"/>
      <w:marBottom w:val="0"/>
      <w:divBdr>
        <w:top w:val="none" w:sz="0" w:space="0" w:color="auto"/>
        <w:left w:val="none" w:sz="0" w:space="0" w:color="auto"/>
        <w:bottom w:val="none" w:sz="0" w:space="0" w:color="auto"/>
        <w:right w:val="none" w:sz="0" w:space="0" w:color="auto"/>
      </w:divBdr>
      <w:divsChild>
        <w:div w:id="2125925715">
          <w:marLeft w:val="547"/>
          <w:marRight w:val="0"/>
          <w:marTop w:val="154"/>
          <w:marBottom w:val="0"/>
          <w:divBdr>
            <w:top w:val="none" w:sz="0" w:space="0" w:color="auto"/>
            <w:left w:val="none" w:sz="0" w:space="0" w:color="auto"/>
            <w:bottom w:val="none" w:sz="0" w:space="0" w:color="auto"/>
            <w:right w:val="none" w:sz="0" w:space="0" w:color="auto"/>
          </w:divBdr>
        </w:div>
        <w:div w:id="2049989588">
          <w:marLeft w:val="547"/>
          <w:marRight w:val="0"/>
          <w:marTop w:val="154"/>
          <w:marBottom w:val="0"/>
          <w:divBdr>
            <w:top w:val="none" w:sz="0" w:space="0" w:color="auto"/>
            <w:left w:val="none" w:sz="0" w:space="0" w:color="auto"/>
            <w:bottom w:val="none" w:sz="0" w:space="0" w:color="auto"/>
            <w:right w:val="none" w:sz="0" w:space="0" w:color="auto"/>
          </w:divBdr>
        </w:div>
        <w:div w:id="1347516146">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457</TotalTime>
  <Pages>12</Pages>
  <Words>1848</Words>
  <Characters>10538</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AmbikaiPalan Selladuray</dc:creator>
  <cp:keywords/>
  <dc:description/>
  <cp:lastModifiedBy>AmbikaiPalan Selladuray</cp:lastModifiedBy>
  <cp:revision>8</cp:revision>
  <dcterms:created xsi:type="dcterms:W3CDTF">2022-04-26T09:28:00Z</dcterms:created>
  <dcterms:modified xsi:type="dcterms:W3CDTF">2022-04-27T23:06:00Z</dcterms:modified>
</cp:coreProperties>
</file>