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75D3" w14:textId="77777777" w:rsidR="00FA60C7" w:rsidRPr="00ED5A59" w:rsidRDefault="00FA60C7" w:rsidP="00FA60C7">
      <w:pPr>
        <w:jc w:val="center"/>
        <w:rPr>
          <w:rFonts w:asciiTheme="majorHAnsi" w:hAnsiTheme="majorHAnsi" w:cstheme="majorHAnsi"/>
          <w:sz w:val="40"/>
          <w:szCs w:val="40"/>
        </w:rPr>
      </w:pPr>
      <w:r w:rsidRPr="00ED5A59">
        <w:rPr>
          <w:rFonts w:asciiTheme="majorHAnsi" w:hAnsiTheme="majorHAnsi" w:cstheme="majorHAnsi"/>
          <w:sz w:val="40"/>
          <w:szCs w:val="40"/>
        </w:rPr>
        <w:t xml:space="preserve">Work Related Learning </w:t>
      </w:r>
    </w:p>
    <w:p w14:paraId="13E6B64D" w14:textId="4F23D08A" w:rsidR="00FA60C7" w:rsidRDefault="00FA60C7" w:rsidP="00ED5A59">
      <w:pPr>
        <w:jc w:val="center"/>
        <w:rPr>
          <w:rFonts w:asciiTheme="majorHAnsi" w:hAnsiTheme="majorHAnsi" w:cstheme="majorHAnsi"/>
          <w:b/>
          <w:bCs/>
          <w:i/>
          <w:iCs/>
          <w:color w:val="0070C0"/>
          <w:sz w:val="40"/>
          <w:szCs w:val="40"/>
        </w:rPr>
      </w:pPr>
      <w:r w:rsidRPr="00ED5A59">
        <w:rPr>
          <w:rFonts w:asciiTheme="majorHAnsi" w:hAnsiTheme="majorHAnsi" w:cstheme="majorHAnsi"/>
          <w:b/>
          <w:bCs/>
          <w:i/>
          <w:iCs/>
          <w:color w:val="0070C0"/>
          <w:sz w:val="40"/>
          <w:szCs w:val="40"/>
        </w:rPr>
        <w:t>Step by Step Assessment Guide</w:t>
      </w:r>
    </w:p>
    <w:p w14:paraId="2C043041" w14:textId="77777777" w:rsidR="00ED5A59" w:rsidRPr="00ED5A59" w:rsidRDefault="00ED5A59" w:rsidP="00ED5A59">
      <w:pPr>
        <w:jc w:val="center"/>
        <w:rPr>
          <w:rFonts w:asciiTheme="majorHAnsi" w:hAnsiTheme="majorHAnsi" w:cstheme="majorHAnsi"/>
          <w:b/>
          <w:bCs/>
          <w:i/>
          <w:iCs/>
          <w:color w:val="0070C0"/>
          <w:sz w:val="40"/>
          <w:szCs w:val="40"/>
        </w:rPr>
      </w:pPr>
    </w:p>
    <w:p w14:paraId="14EC74A1" w14:textId="77777777" w:rsidR="00FA60C7" w:rsidRPr="00ED5A59" w:rsidRDefault="00FA60C7" w:rsidP="00F940F7">
      <w:pPr>
        <w:jc w:val="center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i/>
          <w:iCs/>
          <w:sz w:val="24"/>
          <w:szCs w:val="24"/>
        </w:rPr>
        <w:t>The assessment Guide for Work Related Learning (WRL) has one (1) summative component:</w:t>
      </w:r>
    </w:p>
    <w:p w14:paraId="7E4CA105" w14:textId="77777777" w:rsidR="00F940F7" w:rsidRPr="00ED5A59" w:rsidRDefault="00F940F7" w:rsidP="00FA60C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E42F0FF" w14:textId="62269C72" w:rsidR="00FA60C7" w:rsidRPr="00ED5A59" w:rsidRDefault="00FA60C7" w:rsidP="00FA60C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sz w:val="24"/>
          <w:szCs w:val="24"/>
        </w:rPr>
        <w:t>Individual Report (weighted 100%)</w:t>
      </w:r>
    </w:p>
    <w:p w14:paraId="79243C6D" w14:textId="77777777" w:rsidR="00FA60C7" w:rsidRPr="00ED5A59" w:rsidRDefault="00FA60C7" w:rsidP="00FA60C7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Tasks to be completed </w:t>
      </w:r>
      <w:r w:rsidRPr="00ED5A59">
        <w:rPr>
          <w:rFonts w:asciiTheme="majorHAnsi" w:hAnsiTheme="majorHAnsi" w:cstheme="majorHAnsi"/>
          <w:sz w:val="24"/>
          <w:szCs w:val="24"/>
        </w:rPr>
        <w:t xml:space="preserve">(of not more than </w:t>
      </w:r>
      <w:r w:rsidRPr="00ED5A59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2500 words</w:t>
      </w:r>
      <w:r w:rsidRPr="00ED5A59">
        <w:rPr>
          <w:rFonts w:asciiTheme="majorHAnsi" w:hAnsiTheme="majorHAnsi" w:cstheme="majorHAnsi"/>
          <w:sz w:val="24"/>
          <w:szCs w:val="24"/>
          <w:highlight w:val="yellow"/>
        </w:rPr>
        <w:t>)</w:t>
      </w:r>
    </w:p>
    <w:p w14:paraId="7E2F20F9" w14:textId="77777777" w:rsidR="00FA60C7" w:rsidRPr="00ED5A59" w:rsidRDefault="00FA60C7" w:rsidP="00FA60C7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Collate an individual </w:t>
      </w:r>
      <w:r w:rsidRPr="00ED5A59">
        <w:rPr>
          <w:rFonts w:asciiTheme="majorHAnsi" w:hAnsiTheme="majorHAnsi" w:cstheme="majorHAnsi"/>
          <w:b/>
          <w:bCs/>
          <w:color w:val="0070C0"/>
        </w:rPr>
        <w:t>report</w:t>
      </w:r>
      <w:r w:rsidRPr="00ED5A59">
        <w:rPr>
          <w:rFonts w:asciiTheme="majorHAnsi" w:hAnsiTheme="majorHAnsi" w:cstheme="majorHAnsi"/>
        </w:rPr>
        <w:t xml:space="preserve"> which assesses the health and social care sector, </w:t>
      </w:r>
      <w:proofErr w:type="gramStart"/>
      <w:r w:rsidRPr="00ED5A59">
        <w:rPr>
          <w:rFonts w:asciiTheme="majorHAnsi" w:hAnsiTheme="majorHAnsi" w:cstheme="majorHAnsi"/>
        </w:rPr>
        <w:t>taking into account</w:t>
      </w:r>
      <w:proofErr w:type="gramEnd"/>
      <w:r w:rsidRPr="00ED5A59">
        <w:rPr>
          <w:rFonts w:asciiTheme="majorHAnsi" w:hAnsiTheme="majorHAnsi" w:cstheme="majorHAnsi"/>
        </w:rPr>
        <w:t xml:space="preserve"> the current situation of the CoVid19 pandemic.</w:t>
      </w:r>
    </w:p>
    <w:p w14:paraId="7110E890" w14:textId="77777777" w:rsidR="00FA60C7" w:rsidRPr="00ED5A59" w:rsidRDefault="00FA60C7" w:rsidP="00FA60C7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Explore how this has impacted the career prospects for health and social care. </w:t>
      </w:r>
    </w:p>
    <w:p w14:paraId="7FAED532" w14:textId="5BC3BEC3" w:rsidR="00FA60C7" w:rsidRDefault="00FA60C7" w:rsidP="00FA60C7">
      <w:pPr>
        <w:pStyle w:val="ListParagraph"/>
        <w:numPr>
          <w:ilvl w:val="0"/>
          <w:numId w:val="2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Evaluate an organisation as an exemplar to justify your stand, by applying the theories and models learned from this module. </w:t>
      </w:r>
    </w:p>
    <w:p w14:paraId="7F7A27BC" w14:textId="77777777" w:rsidR="007346C1" w:rsidRPr="007346C1" w:rsidRDefault="007346C1" w:rsidP="00C6237E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16FA3644" w14:textId="77777777" w:rsidR="00FA60C7" w:rsidRPr="007346C1" w:rsidRDefault="00FA60C7" w:rsidP="00FA60C7">
      <w:pPr>
        <w:spacing w:before="120" w:after="200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7346C1">
        <w:rPr>
          <w:rFonts w:asciiTheme="majorHAnsi" w:hAnsiTheme="majorHAnsi" w:cstheme="majorHAnsi"/>
          <w:b/>
          <w:bCs/>
          <w:i/>
          <w:iCs/>
          <w:sz w:val="24"/>
          <w:szCs w:val="24"/>
          <w:highlight w:val="yellow"/>
        </w:rPr>
        <w:t>Step by Step breakdown</w:t>
      </w:r>
    </w:p>
    <w:p w14:paraId="18007FA2" w14:textId="77777777" w:rsidR="00FA60C7" w:rsidRPr="00ED5A59" w:rsidRDefault="00FA60C7" w:rsidP="00FA60C7">
      <w:pPr>
        <w:spacing w:before="120" w:after="200"/>
        <w:rPr>
          <w:rFonts w:asciiTheme="majorHAnsi" w:hAnsiTheme="majorHAnsi" w:cstheme="majorHAnsi"/>
          <w:sz w:val="24"/>
          <w:szCs w:val="24"/>
        </w:rPr>
      </w:pPr>
      <w:r w:rsidRPr="00ED5A59">
        <w:rPr>
          <w:rFonts w:asciiTheme="majorHAnsi" w:hAnsiTheme="majorHAnsi" w:cstheme="majorHAnsi"/>
          <w:sz w:val="24"/>
          <w:szCs w:val="24"/>
          <w:highlight w:val="cyan"/>
        </w:rPr>
        <w:t>Introduction</w:t>
      </w:r>
      <w:r w:rsidRPr="00ED5A59">
        <w:rPr>
          <w:rFonts w:asciiTheme="majorHAnsi" w:hAnsiTheme="majorHAnsi" w:cstheme="majorHAnsi"/>
          <w:sz w:val="24"/>
          <w:szCs w:val="24"/>
        </w:rPr>
        <w:t>-(100 words)</w:t>
      </w:r>
    </w:p>
    <w:p w14:paraId="5B725885" w14:textId="1A64488D" w:rsidR="00F940F7" w:rsidRPr="00ED5A59" w:rsidRDefault="00FA60C7" w:rsidP="00F940F7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  <w:b/>
          <w:bCs/>
        </w:rPr>
      </w:pPr>
      <w:r w:rsidRPr="00ED5A59">
        <w:rPr>
          <w:rFonts w:asciiTheme="majorHAnsi" w:hAnsiTheme="majorHAnsi" w:cstheme="majorHAnsi"/>
        </w:rPr>
        <w:t xml:space="preserve">Write an overview of literature on the health and social care sector by exploring the nature of the </w:t>
      </w:r>
      <w:r w:rsidRPr="00ED5A59">
        <w:rPr>
          <w:rFonts w:asciiTheme="majorHAnsi" w:hAnsiTheme="majorHAnsi" w:cstheme="majorHAnsi"/>
          <w:i/>
          <w:iCs/>
          <w:lang w:val="en-US"/>
        </w:rPr>
        <w:t xml:space="preserve">key sectors of the healthcare industry and the social </w:t>
      </w:r>
      <w:r w:rsidR="00123F7B">
        <w:rPr>
          <w:rFonts w:asciiTheme="majorHAnsi" w:hAnsiTheme="majorHAnsi" w:cstheme="majorHAnsi"/>
          <w:i/>
          <w:iCs/>
          <w:lang w:val="en-US"/>
        </w:rPr>
        <w:t>care</w:t>
      </w:r>
      <w:r w:rsidRPr="00ED5A59">
        <w:rPr>
          <w:rFonts w:asciiTheme="majorHAnsi" w:hAnsiTheme="majorHAnsi" w:cstheme="majorHAnsi"/>
          <w:i/>
          <w:iCs/>
          <w:lang w:val="en-US"/>
        </w:rPr>
        <w:t xml:space="preserve"> industry in the UK. </w:t>
      </w:r>
    </w:p>
    <w:p w14:paraId="07A7346F" w14:textId="77777777" w:rsidR="00F940F7" w:rsidRPr="00ED5A59" w:rsidRDefault="00FA60C7" w:rsidP="00F940F7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  <w:b/>
          <w:bCs/>
        </w:rPr>
      </w:pPr>
      <w:r w:rsidRPr="00ED5A59">
        <w:rPr>
          <w:rFonts w:asciiTheme="majorHAnsi" w:hAnsiTheme="majorHAnsi" w:cstheme="majorHAnsi"/>
        </w:rPr>
        <w:t xml:space="preserve">Choose a specific area within the area of health and social care that aligns with your career interests (i.e., choose own area of interest within the healthcare and social care </w:t>
      </w:r>
      <w:r w:rsidR="004A143A" w:rsidRPr="00ED5A59">
        <w:rPr>
          <w:rFonts w:asciiTheme="majorHAnsi" w:hAnsiTheme="majorHAnsi" w:cstheme="majorHAnsi"/>
        </w:rPr>
        <w:t>sector</w:t>
      </w:r>
      <w:r w:rsidRPr="00ED5A59">
        <w:rPr>
          <w:rFonts w:asciiTheme="majorHAnsi" w:hAnsiTheme="majorHAnsi" w:cstheme="majorHAnsi"/>
        </w:rPr>
        <w:t>)</w:t>
      </w:r>
    </w:p>
    <w:p w14:paraId="2169A1BC" w14:textId="3C29B034" w:rsidR="00E41997" w:rsidRPr="00E41997" w:rsidRDefault="004A143A" w:rsidP="00F940F7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  <w:b/>
          <w:bCs/>
        </w:rPr>
      </w:pPr>
      <w:r w:rsidRPr="00ED5A59">
        <w:rPr>
          <w:rFonts w:asciiTheme="majorHAnsi" w:hAnsiTheme="majorHAnsi" w:cstheme="majorHAnsi"/>
        </w:rPr>
        <w:t xml:space="preserve">Signpost (Summarise) briefly, what you will be discussing in each section of the assignment i.e., </w:t>
      </w:r>
      <w:r w:rsidRPr="00ED5A59">
        <w:rPr>
          <w:rFonts w:asciiTheme="majorHAnsi" w:hAnsiTheme="majorHAnsi" w:cstheme="majorHAnsi"/>
          <w:b/>
          <w:bCs/>
        </w:rPr>
        <w:t>LO1, LO2</w:t>
      </w:r>
      <w:r w:rsidRPr="00ED5A59">
        <w:rPr>
          <w:rFonts w:asciiTheme="majorHAnsi" w:hAnsiTheme="majorHAnsi" w:cstheme="majorHAnsi"/>
        </w:rPr>
        <w:t xml:space="preserve">, LO3 and LO4. </w:t>
      </w:r>
    </w:p>
    <w:p w14:paraId="172528FB" w14:textId="04F06C49" w:rsidR="004A143A" w:rsidRPr="00E41997" w:rsidRDefault="004A143A" w:rsidP="00E41997">
      <w:pPr>
        <w:spacing w:after="160" w:line="259" w:lineRule="auto"/>
        <w:rPr>
          <w:rFonts w:asciiTheme="majorHAnsi" w:hAnsiTheme="majorHAnsi" w:cstheme="majorHAnsi"/>
          <w:b/>
          <w:bCs/>
        </w:rPr>
      </w:pPr>
      <w:r w:rsidRPr="00E41997">
        <w:rPr>
          <w:rFonts w:asciiTheme="majorHAnsi" w:hAnsiTheme="majorHAnsi" w:cstheme="majorHAnsi"/>
        </w:rPr>
        <w:t xml:space="preserve"> </w:t>
      </w:r>
      <w:r w:rsidR="00E41997" w:rsidRPr="00E41997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Example:</w:t>
      </w:r>
      <w:r w:rsidR="00E4199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E41997">
        <w:rPr>
          <w:rFonts w:asciiTheme="majorHAnsi" w:hAnsiTheme="majorHAnsi" w:cstheme="majorHAnsi"/>
          <w:b/>
          <w:bCs/>
          <w:i/>
          <w:iCs/>
        </w:rPr>
        <w:t xml:space="preserve">The first section of this assignment will present a </w:t>
      </w:r>
      <w:r w:rsidRPr="00E41997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review of  the nature of the Health and Social Care sector or industry in its wider context and specific environment. The next section will demonstrate the prospects of </w:t>
      </w:r>
      <w:r w:rsidR="00F940F7" w:rsidRPr="00E41997">
        <w:rPr>
          <w:rFonts w:asciiTheme="majorHAnsi" w:hAnsiTheme="majorHAnsi" w:cstheme="majorHAnsi"/>
          <w:b/>
          <w:bCs/>
          <w:i/>
          <w:iCs/>
          <w:color w:val="000000" w:themeColor="text1"/>
        </w:rPr>
        <w:t>entering</w:t>
      </w:r>
      <w:r w:rsidRPr="00E41997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 a chosen sector </w:t>
      </w:r>
      <w:r w:rsidR="00C6237E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in health and social care </w:t>
      </w:r>
      <w:r w:rsidRPr="00E41997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as a career pathway, exploring how </w:t>
      </w:r>
      <w:r w:rsidR="00FA304C">
        <w:rPr>
          <w:rFonts w:asciiTheme="majorHAnsi" w:hAnsiTheme="majorHAnsi" w:cstheme="majorHAnsi"/>
          <w:b/>
          <w:bCs/>
          <w:i/>
          <w:iCs/>
          <w:color w:val="000000" w:themeColor="text1"/>
        </w:rPr>
        <w:t>C</w:t>
      </w:r>
      <w:r w:rsidRPr="00E41997">
        <w:rPr>
          <w:rFonts w:asciiTheme="majorHAnsi" w:hAnsiTheme="majorHAnsi" w:cstheme="majorHAnsi"/>
          <w:b/>
          <w:bCs/>
          <w:i/>
          <w:iCs/>
          <w:color w:val="000000" w:themeColor="text1"/>
        </w:rPr>
        <w:t xml:space="preserve">ovid 19 has impacted the career </w:t>
      </w:r>
      <w:r w:rsidRPr="00E41997">
        <w:rPr>
          <w:rFonts w:asciiTheme="majorHAnsi" w:hAnsiTheme="majorHAnsi" w:cstheme="majorHAnsi"/>
          <w:b/>
          <w:bCs/>
          <w:i/>
          <w:iCs/>
        </w:rPr>
        <w:t xml:space="preserve">prospects for health and social care. While the third segment examines </w:t>
      </w:r>
      <w:r w:rsidR="00F940F7" w:rsidRPr="00E41997">
        <w:rPr>
          <w:rFonts w:asciiTheme="majorHAnsi" w:hAnsiTheme="majorHAnsi" w:cstheme="majorHAnsi"/>
          <w:b/>
          <w:bCs/>
          <w:i/>
          <w:iCs/>
        </w:rPr>
        <w:t>..</w:t>
      </w:r>
      <w:r w:rsidRPr="00E41997">
        <w:rPr>
          <w:rFonts w:asciiTheme="majorHAnsi" w:hAnsiTheme="majorHAnsi" w:cstheme="majorHAnsi"/>
          <w:b/>
          <w:bCs/>
          <w:i/>
          <w:iCs/>
        </w:rPr>
        <w:t xml:space="preserve">..and lastly </w:t>
      </w:r>
      <w:proofErr w:type="gramStart"/>
      <w:r w:rsidRPr="00E41997">
        <w:rPr>
          <w:rFonts w:asciiTheme="majorHAnsi" w:hAnsiTheme="majorHAnsi" w:cstheme="majorHAnsi"/>
          <w:b/>
          <w:bCs/>
          <w:i/>
          <w:iCs/>
        </w:rPr>
        <w:t>…..</w:t>
      </w:r>
      <w:proofErr w:type="gramEnd"/>
    </w:p>
    <w:p w14:paraId="37AB0F9B" w14:textId="77777777" w:rsidR="00FA60C7" w:rsidRPr="00ED5A59" w:rsidRDefault="00FA60C7" w:rsidP="00FA60C7">
      <w:pPr>
        <w:pStyle w:val="ListParagraph"/>
        <w:spacing w:after="160" w:line="259" w:lineRule="auto"/>
        <w:rPr>
          <w:rFonts w:asciiTheme="majorHAnsi" w:hAnsiTheme="majorHAnsi" w:cstheme="majorHAnsi"/>
        </w:rPr>
      </w:pPr>
    </w:p>
    <w:p w14:paraId="38827DDB" w14:textId="77777777" w:rsidR="00FA60C7" w:rsidRPr="00B368D9" w:rsidRDefault="00FA60C7" w:rsidP="00FA60C7">
      <w:pPr>
        <w:spacing w:before="120" w:after="200"/>
        <w:rPr>
          <w:rFonts w:asciiTheme="majorHAnsi" w:hAnsiTheme="majorHAnsi" w:cstheme="majorHAnsi"/>
          <w:b/>
          <w:bCs/>
          <w:sz w:val="24"/>
          <w:szCs w:val="24"/>
          <w:highlight w:val="cyan"/>
        </w:rPr>
      </w:pPr>
      <w:r w:rsidRPr="00B368D9">
        <w:rPr>
          <w:rFonts w:asciiTheme="majorHAnsi" w:hAnsiTheme="majorHAnsi" w:cstheme="majorHAnsi"/>
          <w:b/>
          <w:bCs/>
          <w:sz w:val="24"/>
          <w:szCs w:val="24"/>
          <w:highlight w:val="cyan"/>
        </w:rPr>
        <w:t>Main body</w:t>
      </w:r>
    </w:p>
    <w:p w14:paraId="39825AB2" w14:textId="77777777" w:rsidR="00F940F7" w:rsidRPr="00C6237E" w:rsidRDefault="004A143A" w:rsidP="00F940F7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C6237E">
        <w:rPr>
          <w:rFonts w:asciiTheme="majorHAnsi" w:hAnsiTheme="majorHAnsi" w:cstheme="majorHAnsi"/>
          <w:color w:val="0070C0"/>
          <w:sz w:val="24"/>
          <w:szCs w:val="24"/>
        </w:rPr>
        <w:t>LO1- Review the nature of the Health and Social Care sector or industry in its wider context and specific environment (600 Words)</w:t>
      </w:r>
    </w:p>
    <w:p w14:paraId="67C809F6" w14:textId="6551273E" w:rsidR="004A143A" w:rsidRPr="00ED5A59" w:rsidRDefault="004A143A" w:rsidP="00F940F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 xml:space="preserve">Write an overview of literatures on the health and social care sector with discussions on the wider context of the CoVid19 </w:t>
      </w:r>
      <w:r w:rsidR="00F940F7" w:rsidRPr="00ED5A59">
        <w:rPr>
          <w:rFonts w:asciiTheme="majorHAnsi" w:hAnsiTheme="majorHAnsi" w:cstheme="majorHAnsi"/>
          <w:b/>
          <w:bCs/>
          <w:sz w:val="24"/>
          <w:szCs w:val="24"/>
          <w:highlight w:val="yellow"/>
        </w:rPr>
        <w:t>pandemic.</w:t>
      </w:r>
    </w:p>
    <w:p w14:paraId="755B5B7F" w14:textId="77777777" w:rsidR="00F940F7" w:rsidRPr="00ED5A59" w:rsidRDefault="00F940F7" w:rsidP="00F940F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1669361" w14:textId="0698534D" w:rsidR="004A143A" w:rsidRPr="00ED5A59" w:rsidRDefault="004A143A" w:rsidP="004A143A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Start with the definition of covid 19- </w:t>
      </w:r>
      <w:r w:rsidR="00743B61" w:rsidRPr="00ED5A59">
        <w:rPr>
          <w:rFonts w:asciiTheme="majorHAnsi" w:hAnsiTheme="majorHAnsi" w:cstheme="majorHAnsi"/>
        </w:rPr>
        <w:t>i.e.</w:t>
      </w:r>
      <w:r w:rsidRPr="00ED5A59">
        <w:rPr>
          <w:rFonts w:asciiTheme="majorHAnsi" w:hAnsiTheme="majorHAnsi" w:cstheme="majorHAnsi"/>
        </w:rPr>
        <w:t>, what is covid 19?</w:t>
      </w:r>
    </w:p>
    <w:p w14:paraId="1730CE34" w14:textId="0CABF15A" w:rsidR="004A143A" w:rsidRPr="00ED5A59" w:rsidRDefault="004A143A" w:rsidP="004A143A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lastRenderedPageBreak/>
        <w:t xml:space="preserve">Give a general  discussion about covid 19, </w:t>
      </w:r>
      <w:r w:rsidR="00F940F7" w:rsidRPr="00ED5A59">
        <w:rPr>
          <w:rFonts w:asciiTheme="majorHAnsi" w:hAnsiTheme="majorHAnsi" w:cstheme="majorHAnsi"/>
        </w:rPr>
        <w:t>e.g.,</w:t>
      </w:r>
      <w:r w:rsidRPr="00ED5A59">
        <w:rPr>
          <w:rFonts w:asciiTheme="majorHAnsi" w:hAnsiTheme="majorHAnsi" w:cstheme="majorHAnsi"/>
        </w:rPr>
        <w:t xml:space="preserve"> when it came into the world, its impact (both positive and negative) on the health and social care sector in the </w:t>
      </w:r>
      <w:r w:rsidR="00F940F7" w:rsidRPr="00ED5A59">
        <w:rPr>
          <w:rFonts w:asciiTheme="majorHAnsi" w:hAnsiTheme="majorHAnsi" w:cstheme="majorHAnsi"/>
        </w:rPr>
        <w:t>UK.</w:t>
      </w:r>
    </w:p>
    <w:p w14:paraId="77AF194E" w14:textId="2D7D2920" w:rsidR="004A143A" w:rsidRPr="007346C1" w:rsidRDefault="004A143A" w:rsidP="007346C1">
      <w:pPr>
        <w:spacing w:after="160" w:line="259" w:lineRule="auto"/>
        <w:rPr>
          <w:rFonts w:asciiTheme="majorHAnsi" w:hAnsiTheme="majorHAnsi" w:cstheme="majorHAnsi"/>
        </w:rPr>
      </w:pPr>
      <w:r w:rsidRPr="007346C1">
        <w:rPr>
          <w:rFonts w:asciiTheme="majorHAnsi" w:hAnsiTheme="majorHAnsi" w:cstheme="majorHAnsi"/>
        </w:rPr>
        <w:t>(</w:t>
      </w:r>
      <w:r w:rsidR="00F940F7" w:rsidRPr="007346C1">
        <w:rPr>
          <w:rFonts w:asciiTheme="majorHAnsi" w:hAnsiTheme="majorHAnsi" w:cstheme="majorHAnsi"/>
          <w:b/>
          <w:bCs/>
          <w:i/>
          <w:iCs/>
        </w:rPr>
        <w:t>See</w:t>
      </w:r>
      <w:r w:rsidRPr="007346C1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7346C1" w:rsidRPr="007346C1">
        <w:rPr>
          <w:rFonts w:asciiTheme="majorHAnsi" w:hAnsiTheme="majorHAnsi" w:cstheme="majorHAnsi"/>
          <w:b/>
          <w:bCs/>
          <w:i/>
          <w:iCs/>
        </w:rPr>
        <w:t xml:space="preserve">teaching slides for </w:t>
      </w:r>
      <w:r w:rsidRPr="007346C1">
        <w:rPr>
          <w:rFonts w:asciiTheme="majorHAnsi" w:hAnsiTheme="majorHAnsi" w:cstheme="majorHAnsi"/>
          <w:b/>
          <w:bCs/>
          <w:i/>
          <w:iCs/>
        </w:rPr>
        <w:t>week 2</w:t>
      </w:r>
      <w:r w:rsidR="00ED5A59" w:rsidRPr="007346C1">
        <w:rPr>
          <w:rFonts w:asciiTheme="majorHAnsi" w:hAnsiTheme="majorHAnsi" w:cstheme="majorHAnsi"/>
          <w:b/>
          <w:bCs/>
          <w:i/>
          <w:iCs/>
        </w:rPr>
        <w:t xml:space="preserve">, </w:t>
      </w:r>
      <w:r w:rsidRPr="007346C1">
        <w:rPr>
          <w:rFonts w:asciiTheme="majorHAnsi" w:hAnsiTheme="majorHAnsi" w:cstheme="majorHAnsi"/>
          <w:b/>
          <w:bCs/>
          <w:i/>
          <w:iCs/>
        </w:rPr>
        <w:t>3</w:t>
      </w:r>
      <w:r w:rsidR="00ED5A59" w:rsidRPr="007346C1">
        <w:rPr>
          <w:rFonts w:asciiTheme="majorHAnsi" w:hAnsiTheme="majorHAnsi" w:cstheme="majorHAnsi"/>
          <w:b/>
          <w:bCs/>
          <w:i/>
          <w:iCs/>
        </w:rPr>
        <w:t xml:space="preserve"> and </w:t>
      </w:r>
      <w:r w:rsidRPr="007346C1">
        <w:rPr>
          <w:rFonts w:asciiTheme="majorHAnsi" w:hAnsiTheme="majorHAnsi" w:cstheme="majorHAnsi"/>
          <w:b/>
          <w:bCs/>
          <w:i/>
          <w:iCs/>
        </w:rPr>
        <w:t>4</w:t>
      </w:r>
      <w:r w:rsidR="00ED5A59" w:rsidRPr="007346C1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7346C1">
        <w:rPr>
          <w:rFonts w:asciiTheme="majorHAnsi" w:hAnsiTheme="majorHAnsi" w:cstheme="majorHAnsi"/>
          <w:b/>
          <w:bCs/>
          <w:i/>
          <w:iCs/>
        </w:rPr>
        <w:t>slides</w:t>
      </w:r>
      <w:r w:rsidRPr="007346C1">
        <w:rPr>
          <w:rFonts w:asciiTheme="majorHAnsi" w:hAnsiTheme="majorHAnsi" w:cstheme="majorHAnsi"/>
        </w:rPr>
        <w:t>)</w:t>
      </w:r>
    </w:p>
    <w:p w14:paraId="52D551CB" w14:textId="77777777" w:rsidR="004A143A" w:rsidRPr="00ED5A59" w:rsidRDefault="004A143A" w:rsidP="004A143A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>LO2</w:t>
      </w:r>
      <w:r w:rsidRPr="00ED5A59">
        <w:rPr>
          <w:rFonts w:asciiTheme="majorHAnsi" w:hAnsiTheme="majorHAnsi" w:cstheme="majorHAnsi"/>
          <w:color w:val="0070C0"/>
          <w:sz w:val="24"/>
          <w:szCs w:val="24"/>
        </w:rPr>
        <w:t>-</w:t>
      </w:r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Demonstrate the prospects of </w:t>
      </w:r>
      <w:proofErr w:type="gramStart"/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>entering into</w:t>
      </w:r>
      <w:proofErr w:type="gramEnd"/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 a chosen sector or industry as a career pathway (600 Words)</w:t>
      </w:r>
    </w:p>
    <w:p w14:paraId="104950BE" w14:textId="77777777" w:rsidR="00F940F7" w:rsidRPr="00ED5A59" w:rsidRDefault="004A143A" w:rsidP="00F940F7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>Explore different career pathways in health and social care industry</w:t>
      </w:r>
      <w:r w:rsidR="00F940F7" w:rsidRPr="00ED5A59">
        <w:rPr>
          <w:rFonts w:asciiTheme="majorHAnsi" w:hAnsiTheme="majorHAnsi" w:cstheme="majorHAnsi"/>
        </w:rPr>
        <w:t xml:space="preserve"> </w:t>
      </w:r>
      <w:r w:rsidRPr="00ED5A59">
        <w:rPr>
          <w:rFonts w:asciiTheme="majorHAnsi" w:hAnsiTheme="majorHAnsi" w:cstheme="majorHAnsi"/>
        </w:rPr>
        <w:t xml:space="preserve">and the various job roles within each pathway. </w:t>
      </w:r>
    </w:p>
    <w:p w14:paraId="0EAC3714" w14:textId="1EB491C7" w:rsidR="004A143A" w:rsidRPr="00ED5A59" w:rsidRDefault="004A143A" w:rsidP="00F940F7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>Discuss how covid 19 has impacted the career prospects for health and social care, and</w:t>
      </w:r>
    </w:p>
    <w:p w14:paraId="625AE181" w14:textId="77777777" w:rsidR="007346C1" w:rsidRDefault="00F940F7" w:rsidP="007346C1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>E</w:t>
      </w:r>
      <w:r w:rsidR="004A143A" w:rsidRPr="00ED5A59">
        <w:rPr>
          <w:rFonts w:asciiTheme="majorHAnsi" w:hAnsiTheme="majorHAnsi" w:cstheme="majorHAnsi"/>
        </w:rPr>
        <w:t xml:space="preserve">xplain how Covid-19 impacted on healthcare workers and their </w:t>
      </w:r>
      <w:r w:rsidRPr="00ED5A59">
        <w:rPr>
          <w:rFonts w:asciiTheme="majorHAnsi" w:hAnsiTheme="majorHAnsi" w:cstheme="majorHAnsi"/>
        </w:rPr>
        <w:t>families.</w:t>
      </w:r>
    </w:p>
    <w:p w14:paraId="6D4CB781" w14:textId="4D3416C8" w:rsidR="00D401A8" w:rsidRPr="007346C1" w:rsidRDefault="004A143A" w:rsidP="007346C1">
      <w:pPr>
        <w:spacing w:after="160" w:line="259" w:lineRule="auto"/>
        <w:rPr>
          <w:rFonts w:asciiTheme="majorHAnsi" w:hAnsiTheme="majorHAnsi" w:cstheme="majorHAnsi"/>
        </w:rPr>
      </w:pPr>
      <w:r w:rsidRPr="007346C1">
        <w:rPr>
          <w:rFonts w:asciiTheme="majorHAnsi" w:hAnsiTheme="majorHAnsi" w:cstheme="majorHAnsi"/>
          <w:b/>
          <w:bCs/>
        </w:rPr>
        <w:t>(</w:t>
      </w:r>
      <w:r w:rsidR="00F940F7" w:rsidRPr="007346C1">
        <w:rPr>
          <w:rFonts w:asciiTheme="majorHAnsi" w:hAnsiTheme="majorHAnsi" w:cstheme="majorHAnsi"/>
          <w:b/>
          <w:bCs/>
          <w:i/>
          <w:iCs/>
        </w:rPr>
        <w:t>See</w:t>
      </w:r>
      <w:r w:rsidRPr="007346C1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E41997" w:rsidRPr="007346C1">
        <w:rPr>
          <w:rFonts w:asciiTheme="majorHAnsi" w:hAnsiTheme="majorHAnsi" w:cstheme="majorHAnsi"/>
          <w:b/>
          <w:bCs/>
          <w:i/>
          <w:iCs/>
        </w:rPr>
        <w:t xml:space="preserve">the teaching slides for </w:t>
      </w:r>
      <w:r w:rsidRPr="007346C1">
        <w:rPr>
          <w:rFonts w:asciiTheme="majorHAnsi" w:hAnsiTheme="majorHAnsi" w:cstheme="majorHAnsi"/>
          <w:b/>
          <w:bCs/>
          <w:i/>
          <w:iCs/>
        </w:rPr>
        <w:t>week 5 and 6</w:t>
      </w:r>
      <w:r w:rsidRPr="007346C1">
        <w:rPr>
          <w:rFonts w:asciiTheme="majorHAnsi" w:hAnsiTheme="majorHAnsi" w:cstheme="majorHAnsi"/>
          <w:b/>
          <w:bCs/>
        </w:rPr>
        <w:t>)</w:t>
      </w:r>
    </w:p>
    <w:p w14:paraId="54D954E6" w14:textId="77777777" w:rsidR="004A143A" w:rsidRPr="00ED5A59" w:rsidRDefault="004A143A" w:rsidP="004A143A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eastAsia="en-GB"/>
        </w:rPr>
      </w:pPr>
    </w:p>
    <w:p w14:paraId="039E5A9B" w14:textId="77777777" w:rsidR="004A143A" w:rsidRPr="00ED5A59" w:rsidRDefault="004A143A" w:rsidP="004A143A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LO3- Examine the structure, </w:t>
      </w:r>
      <w:proofErr w:type="gramStart"/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>culture</w:t>
      </w:r>
      <w:proofErr w:type="gramEnd"/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 xml:space="preserve"> and function of an organisation (600 Words)</w:t>
      </w:r>
    </w:p>
    <w:p w14:paraId="6D06AF5E" w14:textId="36E1297B" w:rsidR="004A143A" w:rsidRPr="00ED5A59" w:rsidRDefault="004A143A" w:rsidP="004A143A">
      <w:pPr>
        <w:rPr>
          <w:rFonts w:asciiTheme="majorHAnsi" w:hAnsiTheme="majorHAnsi" w:cstheme="majorHAnsi"/>
          <w:sz w:val="24"/>
          <w:szCs w:val="24"/>
        </w:rPr>
      </w:pPr>
      <w:r w:rsidRPr="00ED5A59">
        <w:rPr>
          <w:rFonts w:asciiTheme="majorHAnsi" w:hAnsiTheme="majorHAnsi" w:cstheme="majorHAnsi"/>
          <w:sz w:val="24"/>
          <w:szCs w:val="24"/>
        </w:rPr>
        <w:t xml:space="preserve">Providing an example of chosen organisation (Using </w:t>
      </w:r>
      <w:r w:rsidRPr="00ED5A59">
        <w:rPr>
          <w:rFonts w:asciiTheme="majorHAnsi" w:hAnsiTheme="majorHAnsi" w:cstheme="majorHAnsi"/>
          <w:b/>
          <w:bCs/>
          <w:color w:val="7030A0"/>
          <w:sz w:val="24"/>
          <w:szCs w:val="24"/>
        </w:rPr>
        <w:t>NHS ENGLAND</w:t>
      </w:r>
      <w:r w:rsidRPr="00ED5A59">
        <w:rPr>
          <w:rFonts w:asciiTheme="majorHAnsi" w:hAnsiTheme="majorHAnsi" w:cstheme="majorHAnsi"/>
          <w:sz w:val="24"/>
          <w:szCs w:val="24"/>
        </w:rPr>
        <w:t xml:space="preserve">, as your chosen organisation) examine the </w:t>
      </w:r>
      <w:r w:rsidRPr="00ED5A59">
        <w:rPr>
          <w:rFonts w:asciiTheme="majorHAnsi" w:hAnsiTheme="majorHAnsi" w:cstheme="majorHAnsi"/>
          <w:b/>
          <w:bCs/>
          <w:color w:val="7030A0"/>
          <w:sz w:val="24"/>
          <w:szCs w:val="24"/>
        </w:rPr>
        <w:t>functions</w:t>
      </w:r>
      <w:r w:rsidRPr="00ED5A59">
        <w:rPr>
          <w:rFonts w:asciiTheme="majorHAnsi" w:hAnsiTheme="majorHAnsi" w:cstheme="majorHAnsi"/>
          <w:sz w:val="24"/>
          <w:szCs w:val="24"/>
        </w:rPr>
        <w:t xml:space="preserve"> of NHS as an organisation in health and social care industry in the UK</w:t>
      </w:r>
      <w:r w:rsidR="00ED5A59">
        <w:rPr>
          <w:rFonts w:asciiTheme="majorHAnsi" w:hAnsiTheme="majorHAnsi" w:cstheme="majorHAnsi"/>
          <w:sz w:val="24"/>
          <w:szCs w:val="24"/>
        </w:rPr>
        <w:t>.</w:t>
      </w:r>
    </w:p>
    <w:p w14:paraId="09BCC940" w14:textId="74F1D3DD" w:rsidR="00F940F7" w:rsidRDefault="004A143A" w:rsidP="00F940F7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41997">
        <w:rPr>
          <w:rFonts w:asciiTheme="majorHAnsi" w:hAnsiTheme="majorHAnsi" w:cstheme="majorHAnsi"/>
          <w:b/>
          <w:bCs/>
          <w:i/>
          <w:iCs/>
          <w:sz w:val="24"/>
          <w:szCs w:val="24"/>
          <w:highlight w:val="cyan"/>
        </w:rPr>
        <w:t>Evaluate NHS as an organisation as an exemplar to justify your stand:</w:t>
      </w:r>
    </w:p>
    <w:p w14:paraId="7C59B8AC" w14:textId="77777777" w:rsidR="00E41997" w:rsidRPr="00E41997" w:rsidRDefault="00E41997" w:rsidP="00F940F7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</w:p>
    <w:p w14:paraId="2EF3C823" w14:textId="77777777" w:rsidR="007B1D28" w:rsidRDefault="004A143A" w:rsidP="00F940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 D</w:t>
      </w:r>
      <w:r w:rsidR="00D401A8" w:rsidRPr="00ED5A59">
        <w:rPr>
          <w:rFonts w:asciiTheme="majorHAnsi" w:hAnsiTheme="majorHAnsi" w:cstheme="majorHAnsi"/>
        </w:rPr>
        <w:t xml:space="preserve">efine </w:t>
      </w:r>
      <w:r w:rsidR="007B1D28" w:rsidRPr="00ED5A59">
        <w:rPr>
          <w:rFonts w:asciiTheme="majorHAnsi" w:hAnsiTheme="majorHAnsi" w:cstheme="majorHAnsi"/>
        </w:rPr>
        <w:t>organisation culture.</w:t>
      </w:r>
    </w:p>
    <w:p w14:paraId="44CF24D0" w14:textId="6042F32F" w:rsidR="00F940F7" w:rsidRPr="00ED5A59" w:rsidRDefault="007B1D28" w:rsidP="00F940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Explain </w:t>
      </w:r>
      <w:r w:rsidR="00D401A8" w:rsidRPr="00ED5A59">
        <w:rPr>
          <w:rFonts w:asciiTheme="majorHAnsi" w:hAnsiTheme="majorHAnsi" w:cstheme="majorHAnsi"/>
        </w:rPr>
        <w:t xml:space="preserve">the theories of organisation </w:t>
      </w:r>
      <w:r w:rsidR="00F940F7" w:rsidRPr="00ED5A59">
        <w:rPr>
          <w:rFonts w:asciiTheme="majorHAnsi" w:hAnsiTheme="majorHAnsi" w:cstheme="majorHAnsi"/>
        </w:rPr>
        <w:t>culture.</w:t>
      </w:r>
      <w:r w:rsidR="00D401A8" w:rsidRPr="00ED5A59">
        <w:rPr>
          <w:rFonts w:asciiTheme="majorHAnsi" w:hAnsiTheme="majorHAnsi" w:cstheme="majorHAnsi"/>
        </w:rPr>
        <w:t xml:space="preserve"> </w:t>
      </w:r>
    </w:p>
    <w:p w14:paraId="7CF15833" w14:textId="0ED906A9" w:rsidR="00F940F7" w:rsidRPr="00ED5A59" w:rsidRDefault="00D401A8" w:rsidP="00F940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Apply the </w:t>
      </w:r>
      <w:r w:rsidRPr="00ED5A59">
        <w:rPr>
          <w:rFonts w:asciiTheme="majorHAnsi" w:hAnsiTheme="majorHAnsi" w:cstheme="majorHAnsi"/>
          <w:b/>
          <w:bCs/>
          <w:color w:val="7030A0"/>
        </w:rPr>
        <w:t>theories</w:t>
      </w:r>
      <w:r w:rsidRPr="00ED5A59">
        <w:rPr>
          <w:rFonts w:asciiTheme="majorHAnsi" w:hAnsiTheme="majorHAnsi" w:cstheme="majorHAnsi"/>
        </w:rPr>
        <w:t xml:space="preserve"> of organisational </w:t>
      </w:r>
      <w:r w:rsidRPr="00ED5A59">
        <w:rPr>
          <w:rFonts w:asciiTheme="majorHAnsi" w:hAnsiTheme="majorHAnsi" w:cstheme="majorHAnsi"/>
          <w:b/>
          <w:bCs/>
          <w:color w:val="7030A0"/>
        </w:rPr>
        <w:t>culture</w:t>
      </w:r>
      <w:r w:rsidRPr="00ED5A59">
        <w:rPr>
          <w:rFonts w:asciiTheme="majorHAnsi" w:hAnsiTheme="majorHAnsi" w:cstheme="majorHAnsi"/>
        </w:rPr>
        <w:t xml:space="preserve"> to NHS as an organisation in health and social care industry in the </w:t>
      </w:r>
      <w:r w:rsidR="00ED5A59" w:rsidRPr="00ED5A59">
        <w:rPr>
          <w:rFonts w:asciiTheme="majorHAnsi" w:hAnsiTheme="majorHAnsi" w:cstheme="majorHAnsi"/>
        </w:rPr>
        <w:t>UK.</w:t>
      </w:r>
    </w:p>
    <w:p w14:paraId="28498692" w14:textId="3512F20C" w:rsidR="00F940F7" w:rsidRPr="00ED5A59" w:rsidRDefault="00D401A8" w:rsidP="00F940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Define organisation </w:t>
      </w:r>
      <w:r w:rsidR="00ED5A59" w:rsidRPr="00ED5A59">
        <w:rPr>
          <w:rFonts w:asciiTheme="majorHAnsi" w:hAnsiTheme="majorHAnsi" w:cstheme="majorHAnsi"/>
        </w:rPr>
        <w:t>structure.</w:t>
      </w:r>
      <w:r w:rsidRPr="00ED5A59">
        <w:rPr>
          <w:rFonts w:asciiTheme="majorHAnsi" w:hAnsiTheme="majorHAnsi" w:cstheme="majorHAnsi"/>
        </w:rPr>
        <w:t xml:space="preserve"> </w:t>
      </w:r>
    </w:p>
    <w:p w14:paraId="78F6353A" w14:textId="5D1A751E" w:rsidR="001339D7" w:rsidRPr="00ED5A59" w:rsidRDefault="00D401A8" w:rsidP="00F940F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Apply the </w:t>
      </w:r>
      <w:r w:rsidRPr="00ED5A59">
        <w:rPr>
          <w:rFonts w:asciiTheme="majorHAnsi" w:hAnsiTheme="majorHAnsi" w:cstheme="majorHAnsi"/>
          <w:b/>
          <w:bCs/>
          <w:color w:val="7030A0"/>
        </w:rPr>
        <w:t>models</w:t>
      </w:r>
      <w:r w:rsidRPr="00ED5A59">
        <w:rPr>
          <w:rFonts w:asciiTheme="majorHAnsi" w:hAnsiTheme="majorHAnsi" w:cstheme="majorHAnsi"/>
        </w:rPr>
        <w:t xml:space="preserve"> of organisational </w:t>
      </w:r>
      <w:r w:rsidRPr="00ED5A59">
        <w:rPr>
          <w:rFonts w:asciiTheme="majorHAnsi" w:hAnsiTheme="majorHAnsi" w:cstheme="majorHAnsi"/>
          <w:b/>
          <w:bCs/>
          <w:color w:val="7030A0"/>
        </w:rPr>
        <w:t>structure</w:t>
      </w:r>
      <w:r w:rsidRPr="00ED5A59">
        <w:rPr>
          <w:rFonts w:asciiTheme="majorHAnsi" w:hAnsiTheme="majorHAnsi" w:cstheme="majorHAnsi"/>
        </w:rPr>
        <w:t xml:space="preserve"> </w:t>
      </w:r>
      <w:r w:rsidR="001339D7" w:rsidRPr="00ED5A59">
        <w:rPr>
          <w:rFonts w:asciiTheme="majorHAnsi" w:hAnsiTheme="majorHAnsi" w:cstheme="majorHAnsi"/>
        </w:rPr>
        <w:t xml:space="preserve">and </w:t>
      </w:r>
      <w:r w:rsidR="00F940F7" w:rsidRPr="00ED5A59">
        <w:rPr>
          <w:rFonts w:asciiTheme="majorHAnsi" w:hAnsiTheme="majorHAnsi" w:cstheme="majorHAnsi"/>
        </w:rPr>
        <w:t>their</w:t>
      </w:r>
      <w:r w:rsidR="001339D7" w:rsidRPr="00ED5A59">
        <w:rPr>
          <w:rFonts w:asciiTheme="majorHAnsi" w:hAnsiTheme="majorHAnsi" w:cstheme="majorHAnsi"/>
        </w:rPr>
        <w:t xml:space="preserve"> benefits to organisations </w:t>
      </w:r>
      <w:r w:rsidRPr="00ED5A59">
        <w:rPr>
          <w:rFonts w:asciiTheme="majorHAnsi" w:hAnsiTheme="majorHAnsi" w:cstheme="majorHAnsi"/>
        </w:rPr>
        <w:t>learned from this module to NHS as an organisation in health and social care industry in the UK</w:t>
      </w:r>
      <w:r w:rsidRPr="00ED5A59">
        <w:rPr>
          <w:rFonts w:asciiTheme="majorHAnsi" w:hAnsiTheme="majorHAnsi" w:cstheme="majorHAnsi"/>
        </w:rPr>
        <w:t xml:space="preserve"> </w:t>
      </w:r>
      <w:r w:rsidR="001339D7" w:rsidRPr="00ED5A59">
        <w:rPr>
          <w:rFonts w:asciiTheme="majorHAnsi" w:hAnsiTheme="majorHAnsi" w:cstheme="majorHAnsi"/>
        </w:rPr>
        <w:t>(</w:t>
      </w:r>
      <w:r w:rsidRPr="00ED5A59">
        <w:rPr>
          <w:rFonts w:asciiTheme="majorHAnsi" w:hAnsiTheme="majorHAnsi" w:cstheme="majorHAnsi"/>
        </w:rPr>
        <w:t xml:space="preserve">i.e., </w:t>
      </w:r>
      <w:r w:rsidR="001339D7" w:rsidRPr="00ED5A59">
        <w:rPr>
          <w:rFonts w:asciiTheme="majorHAnsi" w:hAnsiTheme="majorHAnsi" w:cstheme="majorHAnsi"/>
        </w:rPr>
        <w:t>Hierarchical org structure</w:t>
      </w:r>
      <w:r w:rsidR="001339D7" w:rsidRPr="00ED5A59">
        <w:rPr>
          <w:rFonts w:asciiTheme="majorHAnsi" w:hAnsiTheme="majorHAnsi" w:cstheme="majorHAnsi"/>
        </w:rPr>
        <w:t xml:space="preserve">, </w:t>
      </w:r>
      <w:r w:rsidR="001339D7" w:rsidRPr="00ED5A59">
        <w:rPr>
          <w:rFonts w:asciiTheme="majorHAnsi" w:hAnsiTheme="majorHAnsi" w:cstheme="majorHAnsi"/>
        </w:rPr>
        <w:t>Functional org structure</w:t>
      </w:r>
      <w:r w:rsidR="001339D7" w:rsidRPr="00ED5A59">
        <w:rPr>
          <w:rFonts w:asciiTheme="majorHAnsi" w:hAnsiTheme="majorHAnsi" w:cstheme="majorHAnsi"/>
        </w:rPr>
        <w:t xml:space="preserve">, </w:t>
      </w:r>
      <w:r w:rsidR="001339D7" w:rsidRPr="00ED5A59">
        <w:rPr>
          <w:rFonts w:asciiTheme="majorHAnsi" w:hAnsiTheme="majorHAnsi" w:cstheme="majorHAnsi"/>
        </w:rPr>
        <w:t>Horizontal or flat org structure</w:t>
      </w:r>
      <w:r w:rsidR="001339D7" w:rsidRPr="00ED5A59">
        <w:rPr>
          <w:rFonts w:asciiTheme="majorHAnsi" w:hAnsiTheme="majorHAnsi" w:cstheme="majorHAnsi"/>
        </w:rPr>
        <w:t xml:space="preserve"> etc).</w:t>
      </w:r>
      <w:r w:rsidR="00743B61" w:rsidRPr="00ED5A59">
        <w:rPr>
          <w:rFonts w:asciiTheme="majorHAnsi" w:hAnsiTheme="majorHAnsi" w:cstheme="majorHAnsi"/>
        </w:rPr>
        <w:t xml:space="preserve"> (</w:t>
      </w:r>
      <w:r w:rsidR="00743B61" w:rsidRPr="00E41997">
        <w:rPr>
          <w:rFonts w:asciiTheme="majorHAnsi" w:hAnsiTheme="majorHAnsi" w:cstheme="majorHAnsi"/>
          <w:b/>
          <w:bCs/>
          <w:i/>
          <w:iCs/>
        </w:rPr>
        <w:t xml:space="preserve">See </w:t>
      </w:r>
      <w:r w:rsidR="00E41997" w:rsidRPr="00E41997">
        <w:rPr>
          <w:rFonts w:asciiTheme="majorHAnsi" w:hAnsiTheme="majorHAnsi" w:cstheme="majorHAnsi"/>
          <w:b/>
          <w:bCs/>
          <w:i/>
          <w:iCs/>
        </w:rPr>
        <w:t xml:space="preserve">the teaching slide for </w:t>
      </w:r>
      <w:r w:rsidR="00743B61" w:rsidRPr="00E41997">
        <w:rPr>
          <w:rFonts w:asciiTheme="majorHAnsi" w:hAnsiTheme="majorHAnsi" w:cstheme="majorHAnsi"/>
          <w:b/>
          <w:bCs/>
          <w:i/>
          <w:iCs/>
        </w:rPr>
        <w:t>week 7</w:t>
      </w:r>
      <w:r w:rsidR="00743B61" w:rsidRPr="00ED5A59">
        <w:rPr>
          <w:rFonts w:asciiTheme="majorHAnsi" w:hAnsiTheme="majorHAnsi" w:cstheme="majorHAnsi"/>
        </w:rPr>
        <w:t>)</w:t>
      </w:r>
    </w:p>
    <w:p w14:paraId="011A371F" w14:textId="48B5E683" w:rsidR="00D401A8" w:rsidRPr="00ED5A59" w:rsidRDefault="00D401A8" w:rsidP="00743B61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431F1A64" w14:textId="77777777" w:rsidR="00743B61" w:rsidRPr="00ED5A59" w:rsidRDefault="00743B61" w:rsidP="00743B61">
      <w:pPr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ED5A59">
        <w:rPr>
          <w:rFonts w:asciiTheme="majorHAnsi" w:hAnsiTheme="majorHAnsi" w:cstheme="majorHAnsi"/>
          <w:b/>
          <w:bCs/>
          <w:color w:val="0070C0"/>
          <w:sz w:val="24"/>
          <w:szCs w:val="24"/>
        </w:rPr>
        <w:t>LO4-Examine the relationship between the organisation and its stakeholders (600 Words)</w:t>
      </w:r>
    </w:p>
    <w:p w14:paraId="7A41C2A4" w14:textId="77777777" w:rsidR="00F940F7" w:rsidRPr="00ED5A59" w:rsidRDefault="00743B61" w:rsidP="00F940F7">
      <w:pPr>
        <w:rPr>
          <w:rFonts w:asciiTheme="majorHAnsi" w:hAnsiTheme="majorHAnsi" w:cstheme="majorHAnsi"/>
          <w:sz w:val="24"/>
          <w:szCs w:val="24"/>
        </w:rPr>
      </w:pPr>
      <w:r w:rsidRPr="00ED5A59">
        <w:rPr>
          <w:rFonts w:asciiTheme="majorHAnsi" w:hAnsiTheme="majorHAnsi" w:cstheme="majorHAnsi"/>
          <w:sz w:val="24"/>
          <w:szCs w:val="24"/>
        </w:rPr>
        <w:t>Using NHS England as an example of chosen organisation:</w:t>
      </w:r>
    </w:p>
    <w:p w14:paraId="280F8E96" w14:textId="6B1C2F71" w:rsidR="00743B61" w:rsidRPr="00ED5A59" w:rsidRDefault="00743B61" w:rsidP="00F940F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 xml:space="preserve">You will analyse the functions of NHS England in relations to the stakeholders in health and social care industry in the UK. </w:t>
      </w:r>
    </w:p>
    <w:p w14:paraId="3354FCEF" w14:textId="6387EE25" w:rsidR="00ED5A59" w:rsidRPr="00E41997" w:rsidRDefault="00E41997" w:rsidP="00E41997">
      <w:pPr>
        <w:rPr>
          <w:rFonts w:asciiTheme="majorHAnsi" w:hAnsiTheme="majorHAnsi" w:cstheme="majorHAnsi"/>
        </w:rPr>
      </w:pPr>
      <w:r w:rsidRPr="00E41997">
        <w:rPr>
          <w:rFonts w:asciiTheme="majorHAnsi" w:hAnsiTheme="majorHAnsi" w:cstheme="majorHAnsi"/>
        </w:rPr>
        <w:t>(</w:t>
      </w:r>
      <w:r w:rsidRPr="007346C1">
        <w:rPr>
          <w:rFonts w:asciiTheme="majorHAnsi" w:hAnsiTheme="majorHAnsi" w:cstheme="majorHAnsi"/>
          <w:b/>
          <w:bCs/>
          <w:i/>
          <w:iCs/>
          <w:sz w:val="24"/>
          <w:szCs w:val="24"/>
        </w:rPr>
        <w:t>See the teaching slide for week 8</w:t>
      </w:r>
      <w:r w:rsidRPr="00E41997">
        <w:rPr>
          <w:rFonts w:asciiTheme="majorHAnsi" w:hAnsiTheme="majorHAnsi" w:cstheme="majorHAnsi"/>
        </w:rPr>
        <w:t>)</w:t>
      </w:r>
    </w:p>
    <w:p w14:paraId="70C7FEA5" w14:textId="77777777" w:rsidR="00E41997" w:rsidRPr="00ED5A59" w:rsidRDefault="00E41997" w:rsidP="00E41997">
      <w:pPr>
        <w:pStyle w:val="ListParagraph"/>
        <w:rPr>
          <w:rFonts w:asciiTheme="majorHAnsi" w:hAnsiTheme="majorHAnsi" w:cstheme="majorHAnsi"/>
        </w:rPr>
      </w:pPr>
    </w:p>
    <w:p w14:paraId="423955C4" w14:textId="77777777" w:rsidR="00ED5A59" w:rsidRPr="00E41997" w:rsidRDefault="00ED5A59" w:rsidP="00ED5A59">
      <w:pPr>
        <w:rPr>
          <w:rFonts w:asciiTheme="majorHAnsi" w:hAnsiTheme="majorHAnsi" w:cstheme="majorHAnsi"/>
          <w:b/>
          <w:bCs/>
          <w:i/>
          <w:iCs/>
          <w:color w:val="0070C0"/>
          <w:sz w:val="24"/>
          <w:szCs w:val="24"/>
        </w:rPr>
      </w:pPr>
      <w:r w:rsidRPr="00E41997">
        <w:rPr>
          <w:rFonts w:asciiTheme="majorHAnsi" w:hAnsiTheme="majorHAnsi" w:cstheme="majorHAnsi"/>
          <w:b/>
          <w:bCs/>
          <w:i/>
          <w:iCs/>
          <w:sz w:val="24"/>
          <w:szCs w:val="24"/>
          <w:highlight w:val="cyan"/>
        </w:rPr>
        <w:t>Conclusion –(100 Words)</w:t>
      </w:r>
    </w:p>
    <w:p w14:paraId="70E4FAA5" w14:textId="77777777" w:rsidR="00ED5A59" w:rsidRDefault="00ED5A59" w:rsidP="00ED5A59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>This is where everything comes together.</w:t>
      </w:r>
    </w:p>
    <w:p w14:paraId="78FC680E" w14:textId="60A33995" w:rsidR="00ED5A59" w:rsidRPr="00ED5A59" w:rsidRDefault="00ED5A59" w:rsidP="00ED5A59">
      <w:pPr>
        <w:pStyle w:val="ListParagraph"/>
        <w:numPr>
          <w:ilvl w:val="0"/>
          <w:numId w:val="19"/>
        </w:numPr>
        <w:spacing w:after="160" w:line="259" w:lineRule="auto"/>
        <w:rPr>
          <w:rFonts w:asciiTheme="majorHAnsi" w:hAnsiTheme="majorHAnsi" w:cstheme="majorHAnsi"/>
        </w:rPr>
      </w:pPr>
      <w:r w:rsidRPr="00ED5A59">
        <w:rPr>
          <w:rFonts w:asciiTheme="majorHAnsi" w:hAnsiTheme="majorHAnsi" w:cstheme="majorHAnsi"/>
        </w:rPr>
        <w:t>Keep this section free of jargon as most people will read the Summary and Conclusion</w:t>
      </w:r>
      <w:r w:rsidRPr="00ED5A59">
        <w:rPr>
          <w:rFonts w:asciiTheme="majorHAnsi" w:hAnsiTheme="majorHAnsi" w:cstheme="majorHAnsi"/>
        </w:rPr>
        <w:t>.</w:t>
      </w:r>
    </w:p>
    <w:p w14:paraId="0630EA35" w14:textId="77777777" w:rsidR="00ED5A59" w:rsidRPr="00ED5A59" w:rsidRDefault="00ED5A59" w:rsidP="00ED5A59">
      <w:pPr>
        <w:rPr>
          <w:rFonts w:asciiTheme="majorHAnsi" w:hAnsiTheme="majorHAnsi" w:cstheme="majorHAnsi"/>
          <w:sz w:val="24"/>
          <w:szCs w:val="24"/>
        </w:rPr>
      </w:pPr>
    </w:p>
    <w:p w14:paraId="703082B8" w14:textId="12087FD1" w:rsidR="00D94CB8" w:rsidRPr="00E41997" w:rsidRDefault="00ED5A59" w:rsidP="00ED5A59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E41997">
        <w:rPr>
          <w:rFonts w:asciiTheme="majorHAnsi" w:hAnsiTheme="majorHAnsi" w:cstheme="majorHAnsi"/>
          <w:b/>
          <w:bCs/>
          <w:i/>
          <w:iCs/>
          <w:sz w:val="24"/>
          <w:szCs w:val="24"/>
          <w:highlight w:val="cyan"/>
        </w:rPr>
        <w:t>Reference list</w:t>
      </w:r>
    </w:p>
    <w:sectPr w:rsidR="00D94CB8" w:rsidRPr="00E4199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F23F" w14:textId="77777777" w:rsidR="000D7424" w:rsidRDefault="000D7424" w:rsidP="00AA3A0A">
      <w:pPr>
        <w:spacing w:line="240" w:lineRule="auto"/>
      </w:pPr>
      <w:r>
        <w:separator/>
      </w:r>
    </w:p>
  </w:endnote>
  <w:endnote w:type="continuationSeparator" w:id="0">
    <w:p w14:paraId="4AEC455A" w14:textId="77777777" w:rsidR="000D7424" w:rsidRDefault="000D7424" w:rsidP="00AA3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E515" w14:textId="45FCF41F" w:rsidR="00AA3A0A" w:rsidRPr="00AA3A0A" w:rsidRDefault="00AA3A0A">
    <w:pPr>
      <w:pStyle w:val="Footer"/>
      <w:rPr>
        <w:rFonts w:asciiTheme="majorHAnsi" w:hAnsiTheme="majorHAnsi"/>
        <w:b/>
        <w:bCs/>
        <w:i/>
        <w:iCs/>
        <w:sz w:val="16"/>
        <w:szCs w:val="16"/>
      </w:rPr>
    </w:pPr>
    <w:r w:rsidRPr="00AA3A0A">
      <w:rPr>
        <w:rFonts w:asciiTheme="majorHAnsi" w:hAnsiTheme="majorHAnsi"/>
        <w:b/>
        <w:bCs/>
        <w:i/>
        <w:iCs/>
        <w:color w:val="00B050"/>
        <w:sz w:val="16"/>
        <w:szCs w:val="16"/>
      </w:rPr>
      <w:t xml:space="preserve">Created by Tayo Alebiosu </w:t>
    </w:r>
    <w:r w:rsidRPr="00AA3A0A">
      <w:rPr>
        <w:rFonts w:asciiTheme="majorHAnsi" w:hAnsiTheme="majorHAnsi"/>
        <w:b/>
        <w:bCs/>
        <w:i/>
        <w:iCs/>
        <w:sz w:val="16"/>
        <w:szCs w:val="16"/>
      </w:rPr>
      <w:tab/>
    </w:r>
  </w:p>
  <w:p w14:paraId="06D2F512" w14:textId="77777777" w:rsidR="00AA3A0A" w:rsidRDefault="00AA3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3E3A4" w14:textId="77777777" w:rsidR="000D7424" w:rsidRDefault="000D7424" w:rsidP="00AA3A0A">
      <w:pPr>
        <w:spacing w:line="240" w:lineRule="auto"/>
      </w:pPr>
      <w:r>
        <w:separator/>
      </w:r>
    </w:p>
  </w:footnote>
  <w:footnote w:type="continuationSeparator" w:id="0">
    <w:p w14:paraId="2AE694AE" w14:textId="77777777" w:rsidR="000D7424" w:rsidRDefault="000D7424" w:rsidP="00AA3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2F2A" w14:textId="41C99FB1" w:rsidR="00AA3A0A" w:rsidRDefault="00AA3A0A">
    <w:pPr>
      <w:pStyle w:val="Header"/>
    </w:pPr>
    <w:r>
      <w:rPr>
        <w:noProof/>
      </w:rPr>
      <w:pict w14:anchorId="107DB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57797" o:spid="_x0000_s2050" type="#_x0000_t136" style="position:absolute;margin-left:0;margin-top:0;width:580.8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 Related Learning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29FE" w14:textId="02BDCC6A" w:rsidR="00AA3A0A" w:rsidRDefault="00AA3A0A">
    <w:pPr>
      <w:pStyle w:val="Header"/>
    </w:pPr>
    <w:r>
      <w:rPr>
        <w:noProof/>
      </w:rPr>
      <w:pict w14:anchorId="0D1F3E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57798" o:spid="_x0000_s2051" type="#_x0000_t136" style="position:absolute;margin-left:0;margin-top:0;width:580.8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 Related Learning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5356D" w14:textId="43910F4D" w:rsidR="00AA3A0A" w:rsidRDefault="00AA3A0A">
    <w:pPr>
      <w:pStyle w:val="Header"/>
    </w:pPr>
    <w:r>
      <w:rPr>
        <w:noProof/>
      </w:rPr>
      <w:pict w14:anchorId="464E43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57796" o:spid="_x0000_s2049" type="#_x0000_t136" style="position:absolute;margin-left:0;margin-top:0;width:580.8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 Related Learning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1.25pt;height:11.25pt" o:bullet="t">
        <v:imagedata r:id="rId1" o:title="msoC256"/>
      </v:shape>
    </w:pict>
  </w:numPicBullet>
  <w:abstractNum w:abstractNumId="0" w15:restartNumberingAfterBreak="0">
    <w:nsid w:val="0C0C6645"/>
    <w:multiLevelType w:val="hybridMultilevel"/>
    <w:tmpl w:val="67549862"/>
    <w:lvl w:ilvl="0" w:tplc="96AA8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563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63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6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AD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EF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A05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5AE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0CB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C80F9F"/>
    <w:multiLevelType w:val="hybridMultilevel"/>
    <w:tmpl w:val="6932FC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7C2B"/>
    <w:multiLevelType w:val="hybridMultilevel"/>
    <w:tmpl w:val="36E0861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E72CE"/>
    <w:multiLevelType w:val="hybridMultilevel"/>
    <w:tmpl w:val="1E88B0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86620"/>
    <w:multiLevelType w:val="hybridMultilevel"/>
    <w:tmpl w:val="59544D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8218F2"/>
    <w:multiLevelType w:val="hybridMultilevel"/>
    <w:tmpl w:val="5854E556"/>
    <w:lvl w:ilvl="0" w:tplc="D286E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C7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F48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2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85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2F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89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45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E4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E638DB"/>
    <w:multiLevelType w:val="hybridMultilevel"/>
    <w:tmpl w:val="DE8C6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7346F"/>
    <w:multiLevelType w:val="hybridMultilevel"/>
    <w:tmpl w:val="9982AD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15D25"/>
    <w:multiLevelType w:val="hybridMultilevel"/>
    <w:tmpl w:val="D284B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B5514"/>
    <w:multiLevelType w:val="hybridMultilevel"/>
    <w:tmpl w:val="330CDE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D453D9"/>
    <w:multiLevelType w:val="hybridMultilevel"/>
    <w:tmpl w:val="00A28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F3690"/>
    <w:multiLevelType w:val="hybridMultilevel"/>
    <w:tmpl w:val="D3D4F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F0DD4"/>
    <w:multiLevelType w:val="hybridMultilevel"/>
    <w:tmpl w:val="44942D7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95DC6"/>
    <w:multiLevelType w:val="hybridMultilevel"/>
    <w:tmpl w:val="C3485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46917"/>
    <w:multiLevelType w:val="hybridMultilevel"/>
    <w:tmpl w:val="BFD87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D0165"/>
    <w:multiLevelType w:val="hybridMultilevel"/>
    <w:tmpl w:val="3AB49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F38C6"/>
    <w:multiLevelType w:val="hybridMultilevel"/>
    <w:tmpl w:val="8A16D0F8"/>
    <w:lvl w:ilvl="0" w:tplc="76D2F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8A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47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E3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EB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C4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2F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E6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89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D4531E"/>
    <w:multiLevelType w:val="hybridMultilevel"/>
    <w:tmpl w:val="D730095C"/>
    <w:lvl w:ilvl="0" w:tplc="6BF63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AEA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2EE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89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082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F4B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23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0CE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0A7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85461C"/>
    <w:multiLevelType w:val="hybridMultilevel"/>
    <w:tmpl w:val="5906A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A4D26"/>
    <w:multiLevelType w:val="hybridMultilevel"/>
    <w:tmpl w:val="E03ACA68"/>
    <w:lvl w:ilvl="0" w:tplc="6E948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EC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A9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C7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A1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21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EB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4E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0D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9"/>
  </w:num>
  <w:num w:numId="9">
    <w:abstractNumId w:val="17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11"/>
  </w:num>
  <w:num w:numId="15">
    <w:abstractNumId w:val="10"/>
  </w:num>
  <w:num w:numId="16">
    <w:abstractNumId w:val="7"/>
  </w:num>
  <w:num w:numId="17">
    <w:abstractNumId w:val="14"/>
  </w:num>
  <w:num w:numId="18">
    <w:abstractNumId w:val="2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NjAxMjEyNzMzMDVQ0lEKTi0uzszPAykwqgUAZ0lBEiwAAAA="/>
  </w:docVars>
  <w:rsids>
    <w:rsidRoot w:val="00FA60C7"/>
    <w:rsid w:val="000D7424"/>
    <w:rsid w:val="00123F7B"/>
    <w:rsid w:val="001339D7"/>
    <w:rsid w:val="004A143A"/>
    <w:rsid w:val="004B1D3A"/>
    <w:rsid w:val="004D05AE"/>
    <w:rsid w:val="005A0679"/>
    <w:rsid w:val="007346C1"/>
    <w:rsid w:val="00743B61"/>
    <w:rsid w:val="007B1D28"/>
    <w:rsid w:val="008E3327"/>
    <w:rsid w:val="009646B5"/>
    <w:rsid w:val="009B31A3"/>
    <w:rsid w:val="00AA3A0A"/>
    <w:rsid w:val="00B368D9"/>
    <w:rsid w:val="00C12FA7"/>
    <w:rsid w:val="00C6237E"/>
    <w:rsid w:val="00D401A8"/>
    <w:rsid w:val="00D94CB8"/>
    <w:rsid w:val="00E41997"/>
    <w:rsid w:val="00ED5A59"/>
    <w:rsid w:val="00F940F7"/>
    <w:rsid w:val="00FA304C"/>
    <w:rsid w:val="00F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E5372D"/>
  <w15:docId w15:val="{B0F542D8-13C5-494E-AE6F-1783A4A4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0C7"/>
    <w:pPr>
      <w:spacing w:after="0" w:line="276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C7"/>
    <w:pPr>
      <w:spacing w:line="240" w:lineRule="auto"/>
      <w:ind w:left="720"/>
      <w:contextualSpacing/>
    </w:pPr>
    <w:rPr>
      <w:rFonts w:ascii="Times New Roman" w:hAnsi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A3A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0A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AA3A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A0A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90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49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Tayo Alebiosu</cp:lastModifiedBy>
  <cp:revision>13</cp:revision>
  <dcterms:created xsi:type="dcterms:W3CDTF">2021-06-10T22:51:00Z</dcterms:created>
  <dcterms:modified xsi:type="dcterms:W3CDTF">2021-06-11T22:40:00Z</dcterms:modified>
</cp:coreProperties>
</file>