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B80C" w14:textId="77777777" w:rsidR="00AC1514" w:rsidRPr="00E21144" w:rsidRDefault="00AC1514" w:rsidP="00AC1514">
      <w:pPr>
        <w:rPr>
          <w:rFonts w:ascii="Times New Roman" w:hAnsi="Times New Roman" w:cs="Times New Roman"/>
          <w:b/>
          <w:bCs/>
          <w:sz w:val="28"/>
          <w:szCs w:val="28"/>
        </w:rPr>
      </w:pPr>
      <w:r w:rsidRPr="00E21144">
        <w:rPr>
          <w:rFonts w:ascii="Times New Roman" w:hAnsi="Times New Roman" w:cs="Times New Roman"/>
          <w:b/>
          <w:bCs/>
          <w:sz w:val="28"/>
          <w:szCs w:val="28"/>
        </w:rPr>
        <w:t>Assessment Two Answer Guide</w:t>
      </w:r>
    </w:p>
    <w:p w14:paraId="4E7D87B7" w14:textId="77777777" w:rsidR="00AC1514" w:rsidRPr="00E21144" w:rsidRDefault="00AC1514" w:rsidP="00AC1514">
      <w:pPr>
        <w:rPr>
          <w:rFonts w:ascii="Times New Roman" w:hAnsi="Times New Roman" w:cs="Times New Roman"/>
          <w:sz w:val="28"/>
          <w:szCs w:val="28"/>
        </w:rPr>
      </w:pPr>
    </w:p>
    <w:p w14:paraId="40CC4BC6" w14:textId="4BBF6794" w:rsidR="00AC1514" w:rsidRPr="000B1952" w:rsidRDefault="000935F5" w:rsidP="00AC1514">
      <w:pPr>
        <w:rPr>
          <w:rFonts w:ascii="Times New Roman" w:eastAsia="Times New Roman" w:hAnsi="Times New Roman" w:cs="Times New Roman"/>
          <w:b/>
          <w:color w:val="0000FF"/>
          <w:sz w:val="28"/>
          <w:szCs w:val="28"/>
          <w:u w:val="single"/>
          <w:shd w:val="clear" w:color="auto" w:fill="FFFFFF"/>
          <w:lang w:val="en" w:eastAsia="zh-CN"/>
        </w:rPr>
      </w:pPr>
      <w:r w:rsidRPr="000B1952">
        <w:rPr>
          <w:rFonts w:ascii="Times New Roman" w:hAnsi="Times New Roman" w:cs="Times New Roman"/>
          <w:b/>
          <w:sz w:val="28"/>
          <w:szCs w:val="28"/>
        </w:rPr>
        <w:t>D</w:t>
      </w:r>
      <w:r w:rsidR="00AC1514" w:rsidRPr="000B1952">
        <w:rPr>
          <w:rFonts w:ascii="Times New Roman" w:hAnsi="Times New Roman" w:cs="Times New Roman"/>
          <w:b/>
          <w:sz w:val="28"/>
          <w:szCs w:val="28"/>
        </w:rPr>
        <w:t xml:space="preserve">o Corporations take Corporate Social Responsibility (CSR) </w:t>
      </w:r>
      <w:r w:rsidR="00AB561E">
        <w:rPr>
          <w:rFonts w:ascii="Times New Roman" w:hAnsi="Times New Roman" w:cs="Times New Roman"/>
          <w:b/>
          <w:sz w:val="28"/>
          <w:szCs w:val="28"/>
        </w:rPr>
        <w:t>S</w:t>
      </w:r>
      <w:r w:rsidR="00AC1514" w:rsidRPr="000B1952">
        <w:rPr>
          <w:rFonts w:ascii="Times New Roman" w:hAnsi="Times New Roman" w:cs="Times New Roman"/>
          <w:b/>
          <w:sz w:val="28"/>
          <w:szCs w:val="28"/>
        </w:rPr>
        <w:t>eriously</w:t>
      </w:r>
      <w:r w:rsidR="000B1952" w:rsidRPr="000B1952">
        <w:rPr>
          <w:rFonts w:ascii="Times New Roman" w:eastAsia="Times New Roman" w:hAnsi="Times New Roman" w:cs="Times New Roman"/>
          <w:b/>
          <w:sz w:val="28"/>
          <w:szCs w:val="28"/>
          <w:lang w:eastAsia="zh-CN"/>
        </w:rPr>
        <w:t xml:space="preserve"> </w:t>
      </w:r>
      <w:r w:rsidR="000B1952" w:rsidRPr="000B1952">
        <w:rPr>
          <w:rFonts w:ascii="Times New Roman" w:eastAsia="Times New Roman" w:hAnsi="Times New Roman" w:cs="Times New Roman"/>
          <w:b/>
          <w:sz w:val="28"/>
          <w:szCs w:val="28"/>
          <w:lang w:eastAsia="zh-CN"/>
        </w:rPr>
        <w:t>or is it merely good Public Relations?</w:t>
      </w:r>
    </w:p>
    <w:p w14:paraId="7883D207" w14:textId="77777777" w:rsidR="00AC1514" w:rsidRPr="000B1952" w:rsidRDefault="00AC1514" w:rsidP="00AC1514">
      <w:pPr>
        <w:rPr>
          <w:rFonts w:ascii="Times New Roman" w:hAnsi="Times New Roman" w:cs="Times New Roman"/>
          <w:b/>
          <w:color w:val="0000FF"/>
          <w:sz w:val="28"/>
          <w:szCs w:val="28"/>
          <w:u w:val="single"/>
          <w:shd w:val="clear" w:color="auto" w:fill="FFFFFF"/>
          <w:lang w:val="en"/>
        </w:rPr>
      </w:pPr>
    </w:p>
    <w:p w14:paraId="741D5458" w14:textId="77777777" w:rsidR="00AC1514" w:rsidRPr="00BA7F55" w:rsidRDefault="00AC1514" w:rsidP="00AC1514">
      <w:pPr>
        <w:rPr>
          <w:rFonts w:ascii="Times New Roman" w:hAnsi="Times New Roman" w:cs="Times New Roman"/>
          <w:bCs/>
          <w:sz w:val="28"/>
          <w:szCs w:val="28"/>
          <w:shd w:val="clear" w:color="auto" w:fill="FFFFFF"/>
          <w:lang w:val="en"/>
        </w:rPr>
      </w:pPr>
      <w:r w:rsidRPr="00BA7F55">
        <w:rPr>
          <w:rFonts w:ascii="Times New Roman" w:hAnsi="Times New Roman" w:cs="Times New Roman"/>
          <w:bCs/>
          <w:sz w:val="28"/>
          <w:szCs w:val="28"/>
          <w:shd w:val="clear" w:color="auto" w:fill="FFFFFF"/>
          <w:lang w:val="en"/>
        </w:rPr>
        <w:t>In your answer you should draw on both the UK and International framework for CSR.</w:t>
      </w:r>
    </w:p>
    <w:p w14:paraId="2439B346" w14:textId="77777777" w:rsidR="00AC1514" w:rsidRPr="00E21144" w:rsidRDefault="00AC1514" w:rsidP="00AC1514">
      <w:pPr>
        <w:rPr>
          <w:rFonts w:ascii="Times New Roman" w:hAnsi="Times New Roman" w:cs="Times New Roman"/>
          <w:i/>
          <w:color w:val="FF0000"/>
          <w:sz w:val="28"/>
          <w:szCs w:val="28"/>
          <w:shd w:val="clear" w:color="auto" w:fill="FFFFFF"/>
        </w:rPr>
      </w:pPr>
    </w:p>
    <w:p w14:paraId="549F4F48" w14:textId="77777777" w:rsidR="00AC1514" w:rsidRPr="00E21144" w:rsidRDefault="00AC1514" w:rsidP="00AC1514">
      <w:pPr>
        <w:rPr>
          <w:rFonts w:ascii="Times New Roman" w:hAnsi="Times New Roman" w:cs="Times New Roman"/>
          <w:sz w:val="28"/>
          <w:szCs w:val="28"/>
        </w:rPr>
      </w:pPr>
      <w:r w:rsidRPr="00E21144">
        <w:rPr>
          <w:rFonts w:ascii="Times New Roman" w:hAnsi="Times New Roman" w:cs="Times New Roman"/>
          <w:sz w:val="28"/>
          <w:szCs w:val="28"/>
        </w:rPr>
        <w:t xml:space="preserve">Please have a look at this documentary in order to answer this question. We will look at it in class during the course. </w:t>
      </w:r>
    </w:p>
    <w:p w14:paraId="7EB1689A" w14:textId="77777777" w:rsidR="00AC1514" w:rsidRPr="00E21144" w:rsidRDefault="00AC1514" w:rsidP="00AC1514">
      <w:pPr>
        <w:rPr>
          <w:rFonts w:ascii="Times New Roman" w:hAnsi="Times New Roman" w:cs="Times New Roman"/>
          <w:sz w:val="28"/>
          <w:szCs w:val="28"/>
        </w:rPr>
      </w:pPr>
    </w:p>
    <w:p w14:paraId="1CA6E818" w14:textId="77777777" w:rsidR="004F5C76" w:rsidRPr="00B60C5D" w:rsidRDefault="004F5C76" w:rsidP="004F5C76">
      <w:pPr>
        <w:rPr>
          <w:rFonts w:ascii="Times New Roman" w:hAnsi="Times New Roman" w:cs="Times New Roman"/>
          <w:sz w:val="24"/>
          <w:szCs w:val="24"/>
        </w:rPr>
      </w:pPr>
      <w:r w:rsidRPr="00B60C5D">
        <w:rPr>
          <w:rFonts w:ascii="Times New Roman" w:hAnsi="Times New Roman" w:cs="Times New Roman"/>
          <w:sz w:val="24"/>
          <w:szCs w:val="24"/>
        </w:rPr>
        <w:t xml:space="preserve">The Corporation - </w:t>
      </w:r>
      <w:hyperlink r:id="rId8" w:history="1">
        <w:r w:rsidRPr="003214FB">
          <w:rPr>
            <w:rStyle w:val="Hyperlink"/>
            <w:rFonts w:ascii="Times New Roman" w:hAnsi="Times New Roman" w:cs="Times New Roman"/>
            <w:sz w:val="24"/>
            <w:szCs w:val="24"/>
          </w:rPr>
          <w:t>https://www.youtube.com/watch?v=Y888wVY5hzw</w:t>
        </w:r>
      </w:hyperlink>
      <w:r>
        <w:rPr>
          <w:rFonts w:ascii="Times New Roman" w:hAnsi="Times New Roman" w:cs="Times New Roman"/>
          <w:sz w:val="24"/>
          <w:szCs w:val="24"/>
        </w:rPr>
        <w:t xml:space="preserve"> </w:t>
      </w:r>
    </w:p>
    <w:p w14:paraId="4A22ADAB" w14:textId="77777777" w:rsidR="004F5C76" w:rsidRPr="00B60C5D" w:rsidRDefault="004F5C76" w:rsidP="004F5C76">
      <w:pPr>
        <w:tabs>
          <w:tab w:val="left" w:pos="720"/>
        </w:tabs>
        <w:jc w:val="both"/>
        <w:rPr>
          <w:rFonts w:ascii="Times New Roman" w:hAnsi="Times New Roman" w:cs="Times New Roman"/>
          <w:b/>
          <w:sz w:val="24"/>
          <w:szCs w:val="24"/>
        </w:rPr>
      </w:pPr>
    </w:p>
    <w:p w14:paraId="2F6D67DE" w14:textId="77777777" w:rsidR="004F5C76" w:rsidRPr="00D22010" w:rsidRDefault="004F5C76" w:rsidP="004F5C76">
      <w:pPr>
        <w:tabs>
          <w:tab w:val="left" w:pos="720"/>
        </w:tabs>
        <w:jc w:val="both"/>
        <w:rPr>
          <w:rFonts w:ascii="Times New Roman" w:hAnsi="Times New Roman" w:cs="Times New Roman"/>
          <w:bCs/>
          <w:sz w:val="24"/>
          <w:szCs w:val="24"/>
        </w:rPr>
      </w:pPr>
      <w:r w:rsidRPr="00D22010">
        <w:rPr>
          <w:rFonts w:ascii="Times New Roman" w:hAnsi="Times New Roman" w:cs="Times New Roman"/>
          <w:bCs/>
          <w:sz w:val="24"/>
          <w:szCs w:val="24"/>
        </w:rPr>
        <w:t xml:space="preserve">AND </w:t>
      </w:r>
    </w:p>
    <w:p w14:paraId="133674F6" w14:textId="77777777" w:rsidR="004F5C76" w:rsidRDefault="004F5C76" w:rsidP="004F5C76">
      <w:pPr>
        <w:tabs>
          <w:tab w:val="left" w:pos="720"/>
        </w:tabs>
        <w:jc w:val="both"/>
        <w:rPr>
          <w:rFonts w:ascii="Times New Roman" w:hAnsi="Times New Roman" w:cs="Times New Roman"/>
          <w:b/>
          <w:sz w:val="24"/>
          <w:szCs w:val="24"/>
        </w:rPr>
      </w:pPr>
    </w:p>
    <w:p w14:paraId="2B31B585" w14:textId="77777777" w:rsidR="004F5C76" w:rsidRDefault="004F5C76" w:rsidP="004F5C76">
      <w:pPr>
        <w:tabs>
          <w:tab w:val="left" w:pos="720"/>
        </w:tabs>
        <w:jc w:val="both"/>
        <w:rPr>
          <w:rFonts w:ascii="Times New Roman" w:hAnsi="Times New Roman" w:cs="Times New Roman"/>
          <w:b/>
          <w:sz w:val="24"/>
          <w:szCs w:val="24"/>
        </w:rPr>
      </w:pPr>
      <w:r w:rsidRPr="00D22010">
        <w:rPr>
          <w:rFonts w:ascii="Times New Roman" w:hAnsi="Times New Roman" w:cs="Times New Roman"/>
          <w:bCs/>
          <w:sz w:val="24"/>
          <w:szCs w:val="24"/>
        </w:rPr>
        <w:t>The New Corporation: The Unfortunately Necessary Sequel (2020)</w:t>
      </w:r>
      <w:r>
        <w:rPr>
          <w:rFonts w:ascii="Times New Roman" w:hAnsi="Times New Roman" w:cs="Times New Roman"/>
          <w:b/>
          <w:sz w:val="24"/>
          <w:szCs w:val="24"/>
        </w:rPr>
        <w:t xml:space="preserve"> – </w:t>
      </w:r>
      <w:r w:rsidRPr="00BF1E0C">
        <w:rPr>
          <w:rFonts w:ascii="Times New Roman" w:hAnsi="Times New Roman" w:cs="Times New Roman"/>
          <w:bCs/>
          <w:color w:val="2F5496" w:themeColor="accent1" w:themeShade="BF"/>
          <w:sz w:val="24"/>
          <w:szCs w:val="24"/>
        </w:rPr>
        <w:t>https://www.youtube.com/watch?v=gPcHjF8RmYY</w:t>
      </w:r>
    </w:p>
    <w:p w14:paraId="307640EC" w14:textId="77777777" w:rsidR="004F5C76" w:rsidRPr="00E21144" w:rsidRDefault="004F5C76" w:rsidP="00AC1514">
      <w:pPr>
        <w:tabs>
          <w:tab w:val="left" w:pos="720"/>
        </w:tabs>
        <w:jc w:val="both"/>
        <w:rPr>
          <w:rFonts w:ascii="Times New Roman" w:hAnsi="Times New Roman" w:cs="Times New Roman"/>
          <w:b/>
          <w:sz w:val="28"/>
          <w:szCs w:val="28"/>
        </w:rPr>
      </w:pPr>
    </w:p>
    <w:p w14:paraId="0AD8A62E" w14:textId="77777777" w:rsidR="00AC1514" w:rsidRPr="008E5F93" w:rsidRDefault="00AC1514" w:rsidP="00AC1514">
      <w:pPr>
        <w:rPr>
          <w:rFonts w:ascii="Times New Roman" w:hAnsi="Times New Roman" w:cs="Times New Roman"/>
          <w:b/>
          <w:bCs/>
          <w:sz w:val="28"/>
          <w:szCs w:val="28"/>
        </w:rPr>
      </w:pPr>
      <w:r w:rsidRPr="008E5F93">
        <w:rPr>
          <w:rFonts w:ascii="Times New Roman" w:hAnsi="Times New Roman" w:cs="Times New Roman"/>
          <w:b/>
          <w:bCs/>
          <w:sz w:val="28"/>
          <w:szCs w:val="28"/>
        </w:rPr>
        <w:t>Answer Guide</w:t>
      </w:r>
    </w:p>
    <w:p w14:paraId="346BEB5C" w14:textId="77777777" w:rsidR="00AC1514" w:rsidRPr="00AC1514" w:rsidRDefault="00AC1514" w:rsidP="00AC1514">
      <w:pPr>
        <w:rPr>
          <w:rFonts w:ascii="Times New Roman" w:hAnsi="Times New Roman" w:cs="Times New Roman"/>
          <w:sz w:val="28"/>
          <w:szCs w:val="28"/>
        </w:rPr>
      </w:pPr>
    </w:p>
    <w:p w14:paraId="6E5C29E8" w14:textId="77777777" w:rsidR="00FB7665" w:rsidRDefault="00AC1514" w:rsidP="00AC1514">
      <w:pPr>
        <w:rPr>
          <w:rFonts w:ascii="Times New Roman" w:hAnsi="Times New Roman" w:cs="Times New Roman"/>
          <w:sz w:val="28"/>
          <w:szCs w:val="28"/>
        </w:rPr>
      </w:pPr>
      <w:r w:rsidRPr="00AC1514">
        <w:rPr>
          <w:rFonts w:ascii="Times New Roman" w:hAnsi="Times New Roman" w:cs="Times New Roman"/>
          <w:sz w:val="28"/>
          <w:szCs w:val="28"/>
        </w:rPr>
        <w:t xml:space="preserve">I’ve suggested that students can draw on the UK and the International/global context here. In the end it is up to students to decide where their emphasis will be – either UK or the global </w:t>
      </w:r>
      <w:r w:rsidR="00FB7665">
        <w:rPr>
          <w:rFonts w:ascii="Times New Roman" w:hAnsi="Times New Roman" w:cs="Times New Roman"/>
          <w:sz w:val="28"/>
          <w:szCs w:val="28"/>
        </w:rPr>
        <w:t xml:space="preserve">but </w:t>
      </w:r>
      <w:r w:rsidRPr="00AC1514">
        <w:rPr>
          <w:rFonts w:ascii="Times New Roman" w:hAnsi="Times New Roman" w:cs="Times New Roman"/>
          <w:sz w:val="28"/>
          <w:szCs w:val="28"/>
        </w:rPr>
        <w:t xml:space="preserve">good students </w:t>
      </w:r>
      <w:r w:rsidR="00FB7665">
        <w:rPr>
          <w:rFonts w:ascii="Times New Roman" w:hAnsi="Times New Roman" w:cs="Times New Roman"/>
          <w:sz w:val="28"/>
          <w:szCs w:val="28"/>
        </w:rPr>
        <w:t xml:space="preserve">should </w:t>
      </w:r>
      <w:r w:rsidRPr="00AC1514">
        <w:rPr>
          <w:rFonts w:ascii="Times New Roman" w:hAnsi="Times New Roman" w:cs="Times New Roman"/>
          <w:sz w:val="28"/>
          <w:szCs w:val="28"/>
        </w:rPr>
        <w:t xml:space="preserve">focus on the global context that much of the material in this section of the course focused on.  </w:t>
      </w:r>
    </w:p>
    <w:p w14:paraId="5589E163" w14:textId="77777777" w:rsidR="00FB7665" w:rsidRDefault="00FB7665" w:rsidP="00AC1514">
      <w:pPr>
        <w:rPr>
          <w:rFonts w:ascii="Times New Roman" w:hAnsi="Times New Roman" w:cs="Times New Roman"/>
          <w:sz w:val="28"/>
          <w:szCs w:val="28"/>
        </w:rPr>
      </w:pPr>
    </w:p>
    <w:p w14:paraId="2E2D15EF" w14:textId="297E0E87" w:rsidR="00BA7F55" w:rsidRDefault="00FB7665" w:rsidP="00AC1514">
      <w:pPr>
        <w:rPr>
          <w:rFonts w:ascii="Times New Roman" w:hAnsi="Times New Roman" w:cs="Times New Roman"/>
          <w:sz w:val="28"/>
          <w:szCs w:val="28"/>
          <w:bdr w:val="none" w:sz="0" w:space="0" w:color="auto" w:frame="1"/>
          <w:shd w:val="clear" w:color="auto" w:fill="FFFFFF"/>
        </w:rPr>
      </w:pPr>
      <w:r w:rsidRPr="00FB7665">
        <w:rPr>
          <w:rFonts w:ascii="Times New Roman" w:hAnsi="Times New Roman" w:cs="Times New Roman"/>
          <w:b/>
          <w:bCs/>
          <w:sz w:val="28"/>
          <w:szCs w:val="28"/>
        </w:rPr>
        <w:t>Introduction</w:t>
      </w:r>
      <w:r>
        <w:rPr>
          <w:rFonts w:ascii="Times New Roman" w:hAnsi="Times New Roman" w:cs="Times New Roman"/>
          <w:sz w:val="28"/>
          <w:szCs w:val="28"/>
        </w:rPr>
        <w:t xml:space="preserve"> - </w:t>
      </w:r>
      <w:r w:rsidR="00AC1514" w:rsidRPr="00AC1514">
        <w:rPr>
          <w:rFonts w:ascii="Times New Roman" w:hAnsi="Times New Roman" w:cs="Times New Roman"/>
          <w:sz w:val="28"/>
          <w:szCs w:val="28"/>
        </w:rPr>
        <w:t xml:space="preserve">My recommendation is that students open with a </w:t>
      </w:r>
      <w:r w:rsidR="00AC1514" w:rsidRPr="00AC1514">
        <w:rPr>
          <w:rFonts w:ascii="Times New Roman" w:hAnsi="Times New Roman" w:cs="Times New Roman"/>
          <w:sz w:val="28"/>
          <w:szCs w:val="28"/>
          <w:shd w:val="clear" w:color="auto" w:fill="FFFFFF"/>
        </w:rPr>
        <w:t>discussion of the global context by saying something about the nature of ethics and its origins in the Enlightenment and the European Reformation – that gives birth to the idea of the individual as a</w:t>
      </w:r>
      <w:r>
        <w:rPr>
          <w:rFonts w:ascii="Times New Roman" w:hAnsi="Times New Roman" w:cs="Times New Roman"/>
          <w:sz w:val="28"/>
          <w:szCs w:val="28"/>
          <w:shd w:val="clear" w:color="auto" w:fill="FFFFFF"/>
        </w:rPr>
        <w:t xml:space="preserve"> </w:t>
      </w:r>
      <w:r w:rsidR="00AC1514" w:rsidRPr="00AC1514">
        <w:rPr>
          <w:rFonts w:ascii="Times New Roman" w:hAnsi="Times New Roman" w:cs="Times New Roman"/>
          <w:sz w:val="28"/>
          <w:szCs w:val="28"/>
          <w:shd w:val="clear" w:color="auto" w:fill="FFFFFF"/>
        </w:rPr>
        <w:t>subject</w:t>
      </w:r>
      <w:r w:rsidR="00BA7F55">
        <w:rPr>
          <w:rFonts w:ascii="Times New Roman" w:hAnsi="Times New Roman" w:cs="Times New Roman"/>
          <w:sz w:val="28"/>
          <w:szCs w:val="28"/>
          <w:shd w:val="clear" w:color="auto" w:fill="FFFFFF"/>
        </w:rPr>
        <w:t xml:space="preserve"> capable of ethical conduct.</w:t>
      </w:r>
      <w:r w:rsidR="00AC1514" w:rsidRPr="00AC1514">
        <w:rPr>
          <w:rFonts w:ascii="Times New Roman" w:hAnsi="Times New Roman" w:cs="Times New Roman"/>
          <w:sz w:val="28"/>
          <w:szCs w:val="28"/>
          <w:shd w:val="clear" w:color="auto" w:fill="FFFFFF"/>
        </w:rPr>
        <w:t xml:space="preserve"> And then s</w:t>
      </w:r>
      <w:r w:rsidR="00AC1514" w:rsidRPr="00AC1514">
        <w:rPr>
          <w:rFonts w:ascii="Times New Roman" w:hAnsi="Times New Roman" w:cs="Times New Roman"/>
          <w:sz w:val="28"/>
          <w:szCs w:val="28"/>
          <w:bdr w:val="none" w:sz="0" w:space="0" w:color="auto" w:frame="1"/>
          <w:shd w:val="clear" w:color="auto" w:fill="FFFFFF"/>
        </w:rPr>
        <w:t>tudents should point to the relevance of trade and commerce as part of the European colonial project</w:t>
      </w:r>
      <w:r w:rsidR="00BA7F55">
        <w:rPr>
          <w:rFonts w:ascii="Times New Roman" w:hAnsi="Times New Roman" w:cs="Times New Roman"/>
          <w:sz w:val="28"/>
          <w:szCs w:val="28"/>
          <w:bdr w:val="none" w:sz="0" w:space="0" w:color="auto" w:frame="1"/>
          <w:shd w:val="clear" w:color="auto" w:fill="FFFFFF"/>
        </w:rPr>
        <w:t xml:space="preserve"> – students </w:t>
      </w:r>
      <w:r w:rsidR="00AC1514" w:rsidRPr="00AC1514">
        <w:rPr>
          <w:rFonts w:ascii="Times New Roman" w:hAnsi="Times New Roman" w:cs="Times New Roman"/>
          <w:sz w:val="28"/>
          <w:szCs w:val="28"/>
          <w:bdr w:val="none" w:sz="0" w:space="0" w:color="auto" w:frame="1"/>
          <w:shd w:val="clear" w:color="auto" w:fill="FFFFFF"/>
        </w:rPr>
        <w:t xml:space="preserve">should say something about the world’s first great </w:t>
      </w:r>
      <w:r w:rsidR="00BA7F55">
        <w:rPr>
          <w:rFonts w:ascii="Times New Roman" w:hAnsi="Times New Roman" w:cs="Times New Roman"/>
          <w:sz w:val="28"/>
          <w:szCs w:val="28"/>
          <w:bdr w:val="none" w:sz="0" w:space="0" w:color="auto" w:frame="1"/>
          <w:shd w:val="clear" w:color="auto" w:fill="FFFFFF"/>
        </w:rPr>
        <w:t xml:space="preserve">multinational </w:t>
      </w:r>
      <w:r w:rsidR="00AC1514" w:rsidRPr="00AC1514">
        <w:rPr>
          <w:rFonts w:ascii="Times New Roman" w:hAnsi="Times New Roman" w:cs="Times New Roman"/>
          <w:sz w:val="28"/>
          <w:szCs w:val="28"/>
          <w:bdr w:val="none" w:sz="0" w:space="0" w:color="auto" w:frame="1"/>
          <w:shd w:val="clear" w:color="auto" w:fill="FFFFFF"/>
        </w:rPr>
        <w:t>corporation – the British East India Company</w:t>
      </w:r>
      <w:r w:rsidR="0058689B">
        <w:rPr>
          <w:rFonts w:ascii="Times New Roman" w:hAnsi="Times New Roman" w:cs="Times New Roman"/>
          <w:sz w:val="28"/>
          <w:szCs w:val="28"/>
          <w:bdr w:val="none" w:sz="0" w:space="0" w:color="auto" w:frame="1"/>
          <w:shd w:val="clear" w:color="auto" w:fill="FFFFFF"/>
        </w:rPr>
        <w:t xml:space="preserve">. See this article - </w:t>
      </w:r>
      <w:hyperlink r:id="rId9" w:history="1">
        <w:r w:rsidR="0058689B" w:rsidRPr="004E7D6D">
          <w:rPr>
            <w:rStyle w:val="Hyperlink"/>
            <w:rFonts w:ascii="Times New Roman" w:hAnsi="Times New Roman" w:cs="Times New Roman"/>
            <w:sz w:val="28"/>
            <w:szCs w:val="28"/>
            <w:bdr w:val="none" w:sz="0" w:space="0" w:color="auto" w:frame="1"/>
            <w:shd w:val="clear" w:color="auto" w:fill="FFFFFF"/>
          </w:rPr>
          <w:t>https://heinonline.org/HOL/LandingPage?handle=hein.journals/sealr39&amp;div=21&amp;id=&amp;page=</w:t>
        </w:r>
      </w:hyperlink>
      <w:r w:rsidR="0058689B">
        <w:rPr>
          <w:rFonts w:ascii="Times New Roman" w:hAnsi="Times New Roman" w:cs="Times New Roman"/>
          <w:sz w:val="28"/>
          <w:szCs w:val="28"/>
          <w:bdr w:val="none" w:sz="0" w:space="0" w:color="auto" w:frame="1"/>
          <w:shd w:val="clear" w:color="auto" w:fill="FFFFFF"/>
        </w:rPr>
        <w:t xml:space="preserve"> </w:t>
      </w:r>
      <w:r w:rsidR="00C72211">
        <w:rPr>
          <w:rStyle w:val="FootnoteReference"/>
          <w:rFonts w:ascii="Times New Roman" w:hAnsi="Times New Roman" w:cs="Times New Roman"/>
          <w:sz w:val="28"/>
          <w:szCs w:val="28"/>
          <w:bdr w:val="none" w:sz="0" w:space="0" w:color="auto" w:frame="1"/>
          <w:shd w:val="clear" w:color="auto" w:fill="FFFFFF"/>
        </w:rPr>
        <w:footnoteReference w:id="1"/>
      </w:r>
    </w:p>
    <w:p w14:paraId="67198B68" w14:textId="77777777" w:rsidR="00BA7F55" w:rsidRDefault="00BA7F55" w:rsidP="00AC1514">
      <w:pPr>
        <w:rPr>
          <w:rFonts w:ascii="Times New Roman" w:hAnsi="Times New Roman" w:cs="Times New Roman"/>
          <w:sz w:val="28"/>
          <w:szCs w:val="28"/>
          <w:bdr w:val="none" w:sz="0" w:space="0" w:color="auto" w:frame="1"/>
          <w:shd w:val="clear" w:color="auto" w:fill="FFFFFF"/>
        </w:rPr>
      </w:pPr>
    </w:p>
    <w:p w14:paraId="2B30E830" w14:textId="365772B4" w:rsidR="00AC1514" w:rsidRDefault="00FB7665" w:rsidP="00AC1514">
      <w:pPr>
        <w:rPr>
          <w:rFonts w:ascii="Times New Roman" w:hAnsi="Times New Roman" w:cs="Times New Roman"/>
          <w:sz w:val="28"/>
          <w:szCs w:val="28"/>
        </w:rPr>
      </w:pPr>
      <w:r>
        <w:rPr>
          <w:rFonts w:ascii="Times New Roman" w:hAnsi="Times New Roman" w:cs="Times New Roman"/>
          <w:sz w:val="28"/>
          <w:szCs w:val="28"/>
          <w:bdr w:val="none" w:sz="0" w:space="0" w:color="auto" w:frame="1"/>
          <w:shd w:val="clear" w:color="auto" w:fill="FFFFFF"/>
        </w:rPr>
        <w:t xml:space="preserve">Students </w:t>
      </w:r>
      <w:r w:rsidR="00AC1514" w:rsidRPr="00AC1514">
        <w:rPr>
          <w:rFonts w:ascii="Times New Roman" w:hAnsi="Times New Roman" w:cs="Times New Roman"/>
          <w:sz w:val="28"/>
          <w:szCs w:val="28"/>
          <w:bdr w:val="none" w:sz="0" w:space="0" w:color="auto" w:frame="1"/>
          <w:shd w:val="clear" w:color="auto" w:fill="FFFFFF"/>
        </w:rPr>
        <w:t xml:space="preserve">can </w:t>
      </w:r>
      <w:r>
        <w:rPr>
          <w:rFonts w:ascii="Times New Roman" w:hAnsi="Times New Roman" w:cs="Times New Roman"/>
          <w:sz w:val="28"/>
          <w:szCs w:val="28"/>
          <w:bdr w:val="none" w:sz="0" w:space="0" w:color="auto" w:frame="1"/>
          <w:shd w:val="clear" w:color="auto" w:fill="FFFFFF"/>
        </w:rPr>
        <w:t xml:space="preserve">then </w:t>
      </w:r>
      <w:r w:rsidR="00AC1514" w:rsidRPr="00AC1514">
        <w:rPr>
          <w:rFonts w:ascii="Times New Roman" w:hAnsi="Times New Roman" w:cs="Times New Roman"/>
          <w:sz w:val="28"/>
          <w:szCs w:val="28"/>
          <w:bdr w:val="none" w:sz="0" w:space="0" w:color="auto" w:frame="1"/>
          <w:shd w:val="clear" w:color="auto" w:fill="FFFFFF"/>
        </w:rPr>
        <w:t xml:space="preserve">outline how the UK </w:t>
      </w:r>
      <w:r w:rsidR="00AC1514" w:rsidRPr="00AC1514">
        <w:rPr>
          <w:rFonts w:ascii="Times New Roman" w:hAnsi="Times New Roman" w:cs="Times New Roman"/>
          <w:sz w:val="28"/>
          <w:szCs w:val="28"/>
        </w:rPr>
        <w:t xml:space="preserve">developed its CSR agenda as a consequence of the BCCI and Maxwell scandals. They should outline how the UK responded with legislation and the Combined Commercial Code in order to devise the basic structure of CSR in the UK. </w:t>
      </w:r>
      <w:r w:rsidR="006A7101">
        <w:rPr>
          <w:rFonts w:ascii="Times New Roman" w:hAnsi="Times New Roman" w:cs="Times New Roman"/>
          <w:sz w:val="28"/>
          <w:szCs w:val="28"/>
        </w:rPr>
        <w:t>S</w:t>
      </w:r>
      <w:r w:rsidR="00AC1514" w:rsidRPr="00AC1514">
        <w:rPr>
          <w:rFonts w:ascii="Times New Roman" w:hAnsi="Times New Roman" w:cs="Times New Roman"/>
          <w:sz w:val="28"/>
          <w:szCs w:val="28"/>
        </w:rPr>
        <w:t xml:space="preserve">tudents should then start to look </w:t>
      </w:r>
      <w:r w:rsidR="00AC1514" w:rsidRPr="00AC1514">
        <w:rPr>
          <w:rFonts w:ascii="Times New Roman" w:hAnsi="Times New Roman" w:cs="Times New Roman"/>
          <w:sz w:val="28"/>
          <w:szCs w:val="28"/>
        </w:rPr>
        <w:lastRenderedPageBreak/>
        <w:t>at the international/global context</w:t>
      </w:r>
      <w:r>
        <w:rPr>
          <w:rFonts w:ascii="Times New Roman" w:hAnsi="Times New Roman" w:cs="Times New Roman"/>
          <w:sz w:val="28"/>
          <w:szCs w:val="28"/>
        </w:rPr>
        <w:t xml:space="preserve"> and use the approach outlined below as a guide.</w:t>
      </w:r>
    </w:p>
    <w:p w14:paraId="61111830" w14:textId="77777777" w:rsidR="00953BC6" w:rsidRDefault="00953BC6" w:rsidP="00AC1514">
      <w:pPr>
        <w:rPr>
          <w:rFonts w:ascii="Times New Roman" w:hAnsi="Times New Roman" w:cs="Times New Roman"/>
          <w:sz w:val="28"/>
          <w:szCs w:val="28"/>
        </w:rPr>
      </w:pPr>
    </w:p>
    <w:p w14:paraId="2A0836BD" w14:textId="265C119E" w:rsidR="00953BC6" w:rsidRDefault="00953BC6" w:rsidP="00AC1514">
      <w:pPr>
        <w:rPr>
          <w:rFonts w:ascii="Times New Roman" w:hAnsi="Times New Roman" w:cs="Times New Roman"/>
          <w:b/>
          <w:bCs/>
          <w:sz w:val="28"/>
          <w:szCs w:val="28"/>
        </w:rPr>
      </w:pPr>
      <w:r w:rsidRPr="003640AD">
        <w:rPr>
          <w:rFonts w:ascii="Times New Roman" w:hAnsi="Times New Roman" w:cs="Times New Roman"/>
          <w:b/>
          <w:bCs/>
          <w:sz w:val="28"/>
          <w:szCs w:val="28"/>
        </w:rPr>
        <w:t xml:space="preserve">The Introduction should be </w:t>
      </w:r>
      <w:r w:rsidR="003640AD" w:rsidRPr="003640AD">
        <w:rPr>
          <w:rFonts w:ascii="Times New Roman" w:hAnsi="Times New Roman" w:cs="Times New Roman"/>
          <w:b/>
          <w:bCs/>
          <w:sz w:val="28"/>
          <w:szCs w:val="28"/>
        </w:rPr>
        <w:t>no more than 250 words and just outline the argument (based on the above) that you will each pursue in your answer.</w:t>
      </w:r>
    </w:p>
    <w:p w14:paraId="71E745DB" w14:textId="77777777" w:rsidR="003640AD" w:rsidRDefault="003640AD" w:rsidP="00AC1514">
      <w:pPr>
        <w:rPr>
          <w:rFonts w:ascii="Times New Roman" w:hAnsi="Times New Roman" w:cs="Times New Roman"/>
          <w:b/>
          <w:bCs/>
          <w:sz w:val="28"/>
          <w:szCs w:val="28"/>
        </w:rPr>
      </w:pPr>
    </w:p>
    <w:p w14:paraId="7060B8E4" w14:textId="32F00AFF" w:rsidR="003640AD" w:rsidRPr="003640AD" w:rsidRDefault="003640AD" w:rsidP="00AC1514">
      <w:pPr>
        <w:rPr>
          <w:rFonts w:ascii="Times New Roman" w:hAnsi="Times New Roman" w:cs="Times New Roman"/>
          <w:b/>
          <w:bCs/>
          <w:sz w:val="28"/>
          <w:szCs w:val="28"/>
        </w:rPr>
      </w:pPr>
      <w:r>
        <w:rPr>
          <w:rFonts w:ascii="Times New Roman" w:hAnsi="Times New Roman" w:cs="Times New Roman"/>
          <w:b/>
          <w:bCs/>
          <w:sz w:val="28"/>
          <w:szCs w:val="28"/>
        </w:rPr>
        <w:t>Main Body of the Answer should consider the following structure as a guide</w:t>
      </w:r>
    </w:p>
    <w:p w14:paraId="0E484305" w14:textId="77777777" w:rsidR="00AC1514" w:rsidRPr="00AC1514" w:rsidRDefault="00AC1514" w:rsidP="00AC1514">
      <w:pPr>
        <w:rPr>
          <w:rFonts w:ascii="Times New Roman" w:hAnsi="Times New Roman" w:cs="Times New Roman"/>
          <w:sz w:val="28"/>
          <w:szCs w:val="28"/>
        </w:rPr>
      </w:pPr>
    </w:p>
    <w:p w14:paraId="053FD888" w14:textId="3BBB959A" w:rsidR="00AC1514" w:rsidRPr="00FB7665" w:rsidRDefault="00AC1514" w:rsidP="00FB7665">
      <w:pPr>
        <w:pStyle w:val="ListParagraph"/>
        <w:numPr>
          <w:ilvl w:val="0"/>
          <w:numId w:val="1"/>
        </w:numPr>
        <w:rPr>
          <w:rFonts w:ascii="Times New Roman" w:hAnsi="Times New Roman" w:cs="Times New Roman"/>
          <w:sz w:val="28"/>
          <w:szCs w:val="28"/>
          <w:shd w:val="clear" w:color="auto" w:fill="FFFFFF"/>
        </w:rPr>
      </w:pPr>
      <w:r w:rsidRPr="00AC1514">
        <w:rPr>
          <w:rFonts w:ascii="Times New Roman" w:hAnsi="Times New Roman" w:cs="Times New Roman"/>
          <w:sz w:val="28"/>
          <w:szCs w:val="28"/>
          <w:bdr w:val="none" w:sz="0" w:space="0" w:color="auto" w:frame="1"/>
          <w:shd w:val="clear" w:color="auto" w:fill="FFFFFF"/>
        </w:rPr>
        <w:t>Students ought to be able to say something how the East India Company provided the model for the US-European corporation (the documentary provides a good template for students to draw on in their answers). Corporations are not just commercial enterprises but also mini-states. How so? Well you may wish to say something of the East India Company here and how it operated as providing the model for the modern corporation that emerges in the 20</w:t>
      </w:r>
      <w:r w:rsidRPr="00AC1514">
        <w:rPr>
          <w:rFonts w:ascii="Times New Roman" w:hAnsi="Times New Roman" w:cs="Times New Roman"/>
          <w:sz w:val="28"/>
          <w:szCs w:val="28"/>
          <w:bdr w:val="none" w:sz="0" w:space="0" w:color="auto" w:frame="1"/>
          <w:shd w:val="clear" w:color="auto" w:fill="FFFFFF"/>
          <w:vertAlign w:val="superscript"/>
        </w:rPr>
        <w:t>th</w:t>
      </w:r>
      <w:r w:rsidRPr="00AC1514">
        <w:rPr>
          <w:rFonts w:ascii="Times New Roman" w:hAnsi="Times New Roman" w:cs="Times New Roman"/>
          <w:sz w:val="28"/>
          <w:szCs w:val="28"/>
          <w:bdr w:val="none" w:sz="0" w:space="0" w:color="auto" w:frame="1"/>
          <w:shd w:val="clear" w:color="auto" w:fill="FFFFFF"/>
        </w:rPr>
        <w:t xml:space="preserve"> century.</w:t>
      </w:r>
      <w:r w:rsidRPr="00AC1514">
        <w:rPr>
          <w:rFonts w:ascii="Times New Roman" w:hAnsi="Times New Roman" w:cs="Times New Roman"/>
          <w:sz w:val="28"/>
          <w:szCs w:val="28"/>
          <w:shd w:val="clear" w:color="auto" w:fill="FFFFFF"/>
        </w:rPr>
        <w:t xml:space="preserve"> The essence of the modern corporation is described in the </w:t>
      </w:r>
      <w:r>
        <w:rPr>
          <w:rFonts w:ascii="Times New Roman" w:hAnsi="Times New Roman" w:cs="Times New Roman"/>
          <w:sz w:val="28"/>
          <w:szCs w:val="28"/>
          <w:shd w:val="clear" w:color="auto" w:fill="FFFFFF"/>
        </w:rPr>
        <w:t xml:space="preserve">two </w:t>
      </w:r>
      <w:r w:rsidRPr="00AC1514">
        <w:rPr>
          <w:rFonts w:ascii="Times New Roman" w:hAnsi="Times New Roman" w:cs="Times New Roman"/>
          <w:sz w:val="28"/>
          <w:szCs w:val="28"/>
          <w:shd w:val="clear" w:color="auto" w:fill="FFFFFF"/>
        </w:rPr>
        <w:t xml:space="preserve">documentaries – incorporation and limited liability. </w:t>
      </w:r>
      <w:r>
        <w:rPr>
          <w:rFonts w:ascii="Times New Roman" w:hAnsi="Times New Roman" w:cs="Times New Roman"/>
          <w:sz w:val="28"/>
          <w:szCs w:val="28"/>
          <w:shd w:val="clear" w:color="auto" w:fill="FFFFFF"/>
        </w:rPr>
        <w:t xml:space="preserve">The </w:t>
      </w:r>
      <w:r w:rsidRPr="00AC1514">
        <w:rPr>
          <w:rFonts w:ascii="Times New Roman" w:hAnsi="Times New Roman" w:cs="Times New Roman"/>
          <w:sz w:val="28"/>
          <w:szCs w:val="28"/>
          <w:shd w:val="clear" w:color="auto" w:fill="FFFFFF"/>
        </w:rPr>
        <w:t xml:space="preserve">East India Company </w:t>
      </w:r>
      <w:r>
        <w:rPr>
          <w:rFonts w:ascii="Times New Roman" w:hAnsi="Times New Roman" w:cs="Times New Roman"/>
          <w:sz w:val="28"/>
          <w:szCs w:val="28"/>
          <w:shd w:val="clear" w:color="auto" w:fill="FFFFFF"/>
        </w:rPr>
        <w:t>starts to behave like a mini-s</w:t>
      </w:r>
      <w:r w:rsidRPr="00AC1514">
        <w:rPr>
          <w:rFonts w:ascii="Times New Roman" w:hAnsi="Times New Roman" w:cs="Times New Roman"/>
          <w:sz w:val="28"/>
          <w:szCs w:val="28"/>
          <w:shd w:val="clear" w:color="auto" w:fill="FFFFFF"/>
        </w:rPr>
        <w:t>tate</w:t>
      </w:r>
      <w:r>
        <w:rPr>
          <w:rFonts w:ascii="Times New Roman" w:hAnsi="Times New Roman" w:cs="Times New Roman"/>
          <w:sz w:val="28"/>
          <w:szCs w:val="28"/>
          <w:shd w:val="clear" w:color="auto" w:fill="FFFFFF"/>
        </w:rPr>
        <w:t xml:space="preserve">. The first documentary (The Corporation) </w:t>
      </w:r>
      <w:r w:rsidR="00BA7F55">
        <w:rPr>
          <w:rFonts w:ascii="Times New Roman" w:hAnsi="Times New Roman" w:cs="Times New Roman"/>
          <w:sz w:val="28"/>
          <w:szCs w:val="28"/>
          <w:shd w:val="clear" w:color="auto" w:fill="FFFFFF"/>
        </w:rPr>
        <w:t>observes that modern corporations also develop state like behavioural patterns, drawing on the earlier history of the East India Company. Critically w</w:t>
      </w:r>
      <w:r w:rsidRPr="00AC1514">
        <w:rPr>
          <w:rFonts w:ascii="Times New Roman" w:hAnsi="Times New Roman" w:cs="Times New Roman"/>
          <w:sz w:val="28"/>
          <w:szCs w:val="28"/>
          <w:shd w:val="clear" w:color="auto" w:fill="FFFFFF"/>
        </w:rPr>
        <w:t>ithout limited liability there is no market economy and capitalism cannot develop</w:t>
      </w:r>
      <w:r>
        <w:rPr>
          <w:rFonts w:ascii="Times New Roman" w:hAnsi="Times New Roman" w:cs="Times New Roman"/>
          <w:sz w:val="28"/>
          <w:szCs w:val="28"/>
          <w:shd w:val="clear" w:color="auto" w:fill="FFFFFF"/>
        </w:rPr>
        <w:t xml:space="preserve"> - </w:t>
      </w:r>
      <w:hyperlink r:id="rId10" w:history="1">
        <w:r w:rsidRPr="005A3FCE">
          <w:rPr>
            <w:rStyle w:val="Hyperlink"/>
            <w:rFonts w:ascii="Times New Roman" w:hAnsi="Times New Roman" w:cs="Times New Roman"/>
            <w:sz w:val="28"/>
            <w:szCs w:val="28"/>
            <w:shd w:val="clear" w:color="auto" w:fill="FFFFFF"/>
          </w:rPr>
          <w:t>https://www.cambridge.org/core/journals/journal-of-institutional-economics/article/new-understanding-of-the-history-of-limited-liability-an-invitation-for-theoretical-reframing/B12B69696AC81304A2738ADE4FFF4556#</w:t>
        </w:r>
      </w:hyperlink>
      <w:r w:rsidRPr="00AC1514">
        <w:rPr>
          <w:rFonts w:ascii="Times New Roman" w:hAnsi="Times New Roman" w:cs="Times New Roman"/>
          <w:sz w:val="28"/>
          <w:szCs w:val="28"/>
          <w:shd w:val="clear" w:color="auto" w:fill="FFFFFF"/>
        </w:rPr>
        <w:t xml:space="preserve"> </w:t>
      </w:r>
    </w:p>
    <w:p w14:paraId="4A7B57FC" w14:textId="412C767C" w:rsidR="00AC1514" w:rsidRPr="00BA7F55" w:rsidRDefault="00AC1514" w:rsidP="00AC1514">
      <w:pPr>
        <w:pStyle w:val="ListParagraph"/>
        <w:numPr>
          <w:ilvl w:val="0"/>
          <w:numId w:val="1"/>
        </w:numPr>
        <w:rPr>
          <w:rFonts w:ascii="Times New Roman" w:hAnsi="Times New Roman" w:cs="Times New Roman"/>
          <w:sz w:val="28"/>
          <w:szCs w:val="28"/>
          <w:shd w:val="clear" w:color="auto" w:fill="FFFFFF"/>
        </w:rPr>
      </w:pPr>
      <w:r w:rsidRPr="00AC1514">
        <w:rPr>
          <w:rFonts w:ascii="Times New Roman" w:hAnsi="Times New Roman" w:cs="Times New Roman"/>
          <w:sz w:val="28"/>
          <w:szCs w:val="28"/>
          <w:shd w:val="clear" w:color="auto" w:fill="FFFFFF"/>
        </w:rPr>
        <w:t xml:space="preserve">Does corporate social responsibility go beyond philanthropy etc and if it does go beyond that how does the modern corporation go beyond </w:t>
      </w:r>
      <w:r w:rsidRPr="00AC1514">
        <w:rPr>
          <w:rFonts w:ascii="Times New Roman" w:hAnsi="Times New Roman" w:cs="Times New Roman"/>
          <w:sz w:val="28"/>
          <w:szCs w:val="28"/>
          <w:lang w:eastAsia="en-GB"/>
        </w:rPr>
        <w:t>philanthropy and compliance? Both documentaries suggest that corporations are reinventing there public profile</w:t>
      </w:r>
      <w:r w:rsidR="005A62BE">
        <w:rPr>
          <w:rFonts w:ascii="Times New Roman" w:hAnsi="Times New Roman" w:cs="Times New Roman"/>
          <w:sz w:val="28"/>
          <w:szCs w:val="28"/>
          <w:lang w:eastAsia="en-GB"/>
        </w:rPr>
        <w:t>.</w:t>
      </w:r>
      <w:r w:rsidRPr="00AC1514">
        <w:rPr>
          <w:rFonts w:ascii="Times New Roman" w:hAnsi="Times New Roman" w:cs="Times New Roman"/>
          <w:sz w:val="28"/>
          <w:szCs w:val="28"/>
          <w:lang w:eastAsia="en-GB"/>
        </w:rPr>
        <w:t xml:space="preserve"> The documentary in particular tells how corporations are reinventing their CSR functions with very good public relations, etc. So firstly address how corporations are reinventing their CSR goals with their external and internal stakeholders in mind. There internal stakeholders are there employees. Their external ones are the wider public, consumers, NGOs</w:t>
      </w:r>
      <w:r w:rsidR="005227E8">
        <w:rPr>
          <w:rFonts w:ascii="Times New Roman" w:hAnsi="Times New Roman" w:cs="Times New Roman"/>
          <w:sz w:val="28"/>
          <w:szCs w:val="28"/>
          <w:lang w:eastAsia="en-GB"/>
        </w:rPr>
        <w:t xml:space="preserve"> (Non-govern</w:t>
      </w:r>
      <w:r w:rsidR="000C6B2F">
        <w:rPr>
          <w:rFonts w:ascii="Times New Roman" w:hAnsi="Times New Roman" w:cs="Times New Roman"/>
          <w:sz w:val="28"/>
          <w:szCs w:val="28"/>
          <w:lang w:eastAsia="en-GB"/>
        </w:rPr>
        <w:t>mental organisations)</w:t>
      </w:r>
      <w:r w:rsidRPr="00AC1514">
        <w:rPr>
          <w:rFonts w:ascii="Times New Roman" w:hAnsi="Times New Roman" w:cs="Times New Roman"/>
          <w:sz w:val="28"/>
          <w:szCs w:val="28"/>
          <w:lang w:eastAsia="en-GB"/>
        </w:rPr>
        <w:t xml:space="preserve"> working in developing countries, Aboriginal activists (in Australia and Canada for example) and environmental activists who are trying to hold corporations to account. By rebranding their CSR gaols corporations are trying to address all these stakeholders with a good news story – but is working or is a mixture of yes its working in some areas but no it just Public relations in other areas?</w:t>
      </w:r>
    </w:p>
    <w:p w14:paraId="760F5AE8" w14:textId="57033392" w:rsidR="00AC1514" w:rsidRPr="00BA7F55" w:rsidRDefault="00AC1514" w:rsidP="00AC1514">
      <w:pPr>
        <w:pStyle w:val="ListParagraph"/>
        <w:numPr>
          <w:ilvl w:val="0"/>
          <w:numId w:val="1"/>
        </w:numPr>
        <w:rPr>
          <w:rFonts w:ascii="Times New Roman" w:hAnsi="Times New Roman" w:cs="Times New Roman"/>
          <w:sz w:val="28"/>
          <w:szCs w:val="28"/>
          <w:shd w:val="clear" w:color="auto" w:fill="FFFFFF"/>
        </w:rPr>
      </w:pPr>
      <w:r w:rsidRPr="00BA7F55">
        <w:rPr>
          <w:rFonts w:ascii="Times New Roman" w:hAnsi="Times New Roman" w:cs="Times New Roman"/>
          <w:sz w:val="28"/>
          <w:szCs w:val="28"/>
          <w:lang w:eastAsia="en-GB"/>
        </w:rPr>
        <w:t xml:space="preserve">Is what corporations are doing well just public relations or is it actually making a difference – note here the significance of the Bill Gates </w:t>
      </w:r>
      <w:r w:rsidRPr="00BA7F55">
        <w:rPr>
          <w:rFonts w:ascii="Times New Roman" w:hAnsi="Times New Roman" w:cs="Times New Roman"/>
          <w:sz w:val="28"/>
          <w:szCs w:val="28"/>
          <w:lang w:eastAsia="en-GB"/>
        </w:rPr>
        <w:lastRenderedPageBreak/>
        <w:t xml:space="preserve">Foundation </w:t>
      </w:r>
      <w:r w:rsidR="00BA7F55">
        <w:rPr>
          <w:rFonts w:ascii="Times New Roman" w:hAnsi="Times New Roman" w:cs="Times New Roman"/>
          <w:sz w:val="28"/>
          <w:szCs w:val="28"/>
          <w:lang w:eastAsia="en-GB"/>
        </w:rPr>
        <w:t xml:space="preserve">and the George Soros Foundation </w:t>
      </w:r>
      <w:r w:rsidRPr="00BA7F55">
        <w:rPr>
          <w:rFonts w:ascii="Times New Roman" w:hAnsi="Times New Roman" w:cs="Times New Roman"/>
          <w:sz w:val="28"/>
          <w:szCs w:val="28"/>
          <w:lang w:eastAsia="en-GB"/>
        </w:rPr>
        <w:t xml:space="preserve">which tells an interesting story of activist oriented philanthropy in the corporate world. </w:t>
      </w:r>
    </w:p>
    <w:p w14:paraId="3D1A66F0" w14:textId="0B70822D" w:rsidR="00AC1514" w:rsidRPr="00BA7F55" w:rsidRDefault="00AC1514" w:rsidP="00AC1514">
      <w:pPr>
        <w:pStyle w:val="ListParagraph"/>
        <w:numPr>
          <w:ilvl w:val="0"/>
          <w:numId w:val="1"/>
        </w:numPr>
        <w:rPr>
          <w:rFonts w:ascii="Times New Roman" w:hAnsi="Times New Roman" w:cs="Times New Roman"/>
          <w:sz w:val="28"/>
          <w:szCs w:val="28"/>
          <w:shd w:val="clear" w:color="auto" w:fill="FFFFFF"/>
        </w:rPr>
      </w:pPr>
      <w:r w:rsidRPr="00BA7F55">
        <w:rPr>
          <w:rFonts w:ascii="Times New Roman" w:hAnsi="Times New Roman" w:cs="Times New Roman"/>
          <w:sz w:val="28"/>
          <w:szCs w:val="28"/>
          <w:lang w:eastAsia="en-GB"/>
        </w:rPr>
        <w:t xml:space="preserve">If this CSR re-branding is purely a Public relations exercise, then what are they doing badly still – there is plenty of evidence of this from mining projects in Australia and Canada. Take Adani, the Indian mining giant which has a project in Queensland (the Galilee Basin) which has been bedevilled by accusations that Adani have afield to take account of local land owners and also of Aboriginal traditional owners and elders of the land. Students can read about this online and can use internet sources if they wish to. </w:t>
      </w:r>
    </w:p>
    <w:p w14:paraId="49232062" w14:textId="64DD84B2" w:rsidR="00AC1514" w:rsidRPr="00BA7F55" w:rsidRDefault="00AC1514" w:rsidP="00BA7F55">
      <w:pPr>
        <w:pStyle w:val="ListParagraph"/>
        <w:numPr>
          <w:ilvl w:val="0"/>
          <w:numId w:val="1"/>
        </w:numPr>
        <w:rPr>
          <w:rFonts w:ascii="Times New Roman" w:hAnsi="Times New Roman" w:cs="Times New Roman"/>
          <w:sz w:val="28"/>
          <w:szCs w:val="28"/>
          <w:shd w:val="clear" w:color="auto" w:fill="FFFFFF"/>
        </w:rPr>
      </w:pPr>
      <w:r w:rsidRPr="00BA7F55">
        <w:rPr>
          <w:rFonts w:ascii="Times New Roman" w:hAnsi="Times New Roman" w:cs="Times New Roman"/>
          <w:sz w:val="28"/>
          <w:szCs w:val="28"/>
        </w:rPr>
        <w:t xml:space="preserve"> Conclusion – either or approach in the conclusion. S</w:t>
      </w:r>
      <w:r w:rsidRPr="00BA7F55">
        <w:rPr>
          <w:rFonts w:ascii="Times New Roman" w:hAnsi="Times New Roman" w:cs="Times New Roman"/>
          <w:sz w:val="28"/>
          <w:szCs w:val="28"/>
          <w:bdr w:val="none" w:sz="0" w:space="0" w:color="auto" w:frame="1"/>
        </w:rPr>
        <w:t>tudents can just summarise their thoughts on what next in their own words or they can just say something that corporations no longer about only making money for shareholders but it is now about networking with civil society to give stuff back. But can giving stuff back just also be incorporated into the logic of the corporation? An open-ended conclusion is fine!</w:t>
      </w:r>
    </w:p>
    <w:p w14:paraId="639E24B8" w14:textId="77777777" w:rsidR="00AC1514" w:rsidRPr="00BA7F55" w:rsidRDefault="00AC1514" w:rsidP="00AC1514">
      <w:pPr>
        <w:rPr>
          <w:rFonts w:ascii="Times New Roman" w:hAnsi="Times New Roman" w:cs="Times New Roman"/>
          <w:sz w:val="28"/>
          <w:szCs w:val="28"/>
        </w:rPr>
      </w:pPr>
    </w:p>
    <w:p w14:paraId="6814F365" w14:textId="77777777" w:rsidR="00915479" w:rsidRPr="00BA7F55" w:rsidRDefault="00915479">
      <w:pPr>
        <w:rPr>
          <w:rFonts w:ascii="Times New Roman" w:hAnsi="Times New Roman" w:cs="Times New Roman"/>
        </w:rPr>
      </w:pPr>
    </w:p>
    <w:sectPr w:rsidR="00915479" w:rsidRPr="00BA7F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F427" w14:textId="77777777" w:rsidR="00C72211" w:rsidRDefault="00C72211" w:rsidP="00C72211">
      <w:r>
        <w:separator/>
      </w:r>
    </w:p>
  </w:endnote>
  <w:endnote w:type="continuationSeparator" w:id="0">
    <w:p w14:paraId="208BC880" w14:textId="77777777" w:rsidR="00C72211" w:rsidRDefault="00C72211" w:rsidP="00C7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EB67A" w14:textId="77777777" w:rsidR="00C72211" w:rsidRDefault="00C72211" w:rsidP="00C72211">
      <w:r>
        <w:separator/>
      </w:r>
    </w:p>
  </w:footnote>
  <w:footnote w:type="continuationSeparator" w:id="0">
    <w:p w14:paraId="505F68DC" w14:textId="77777777" w:rsidR="00C72211" w:rsidRDefault="00C72211" w:rsidP="00C72211">
      <w:r>
        <w:continuationSeparator/>
      </w:r>
    </w:p>
  </w:footnote>
  <w:footnote w:id="1">
    <w:p w14:paraId="64002509" w14:textId="5D92CA62" w:rsidR="00C72211" w:rsidRPr="00F53211" w:rsidRDefault="00C72211">
      <w:pPr>
        <w:pStyle w:val="FootnoteText"/>
        <w:rPr>
          <w:rFonts w:ascii="Times New Roman" w:hAnsi="Times New Roman" w:cs="Times New Roman"/>
          <w:sz w:val="28"/>
          <w:szCs w:val="28"/>
          <w:lang w:val="en-US"/>
        </w:rPr>
      </w:pPr>
      <w:r w:rsidRPr="00F53211">
        <w:rPr>
          <w:rStyle w:val="FootnoteReference"/>
          <w:rFonts w:ascii="Times New Roman" w:hAnsi="Times New Roman" w:cs="Times New Roman"/>
          <w:sz w:val="28"/>
          <w:szCs w:val="28"/>
        </w:rPr>
        <w:footnoteRef/>
      </w:r>
      <w:r w:rsidRPr="00F53211">
        <w:rPr>
          <w:rFonts w:ascii="Times New Roman" w:hAnsi="Times New Roman" w:cs="Times New Roman"/>
          <w:sz w:val="28"/>
          <w:szCs w:val="28"/>
        </w:rPr>
        <w:t xml:space="preserve"> </w:t>
      </w:r>
      <w:r w:rsidR="00F53211" w:rsidRPr="00F53211">
        <w:rPr>
          <w:rFonts w:ascii="Times New Roman" w:hAnsi="Times New Roman" w:cs="Times New Roman"/>
          <w:sz w:val="28"/>
          <w:szCs w:val="28"/>
        </w:rPr>
        <w:t>Vol 3</w:t>
      </w:r>
      <w:r w:rsidRPr="00F53211">
        <w:rPr>
          <w:rFonts w:ascii="Times New Roman" w:hAnsi="Times New Roman" w:cs="Times New Roman"/>
          <w:color w:val="444444"/>
          <w:sz w:val="28"/>
          <w:szCs w:val="28"/>
        </w:rPr>
        <w:t xml:space="preserve">9 </w:t>
      </w:r>
      <w:r w:rsidRPr="00F53211">
        <w:rPr>
          <w:rFonts w:ascii="Times New Roman" w:hAnsi="Times New Roman" w:cs="Times New Roman"/>
          <w:b/>
          <w:bCs/>
          <w:color w:val="444444"/>
          <w:sz w:val="28"/>
          <w:szCs w:val="28"/>
        </w:rPr>
        <w:t>Seattle U</w:t>
      </w:r>
      <w:r w:rsidR="00A961B4" w:rsidRPr="00F53211">
        <w:rPr>
          <w:rFonts w:ascii="Times New Roman" w:hAnsi="Times New Roman" w:cs="Times New Roman"/>
          <w:b/>
          <w:bCs/>
          <w:color w:val="444444"/>
          <w:sz w:val="28"/>
          <w:szCs w:val="28"/>
        </w:rPr>
        <w:t>niversity</w:t>
      </w:r>
      <w:r w:rsidRPr="00F53211">
        <w:rPr>
          <w:rFonts w:ascii="Times New Roman" w:hAnsi="Times New Roman" w:cs="Times New Roman"/>
          <w:b/>
          <w:bCs/>
          <w:color w:val="444444"/>
          <w:sz w:val="28"/>
          <w:szCs w:val="28"/>
        </w:rPr>
        <w:t xml:space="preserve"> L</w:t>
      </w:r>
      <w:r w:rsidR="00A961B4" w:rsidRPr="00F53211">
        <w:rPr>
          <w:rFonts w:ascii="Times New Roman" w:hAnsi="Times New Roman" w:cs="Times New Roman"/>
          <w:b/>
          <w:bCs/>
          <w:color w:val="444444"/>
          <w:sz w:val="28"/>
          <w:szCs w:val="28"/>
        </w:rPr>
        <w:t>aw</w:t>
      </w:r>
      <w:r w:rsidRPr="00F53211">
        <w:rPr>
          <w:rFonts w:ascii="Times New Roman" w:hAnsi="Times New Roman" w:cs="Times New Roman"/>
          <w:b/>
          <w:bCs/>
          <w:color w:val="444444"/>
          <w:sz w:val="28"/>
          <w:szCs w:val="28"/>
        </w:rPr>
        <w:t xml:space="preserve"> Rev</w:t>
      </w:r>
      <w:r w:rsidR="00A961B4" w:rsidRPr="00F53211">
        <w:rPr>
          <w:rFonts w:ascii="Times New Roman" w:hAnsi="Times New Roman" w:cs="Times New Roman"/>
          <w:b/>
          <w:bCs/>
          <w:color w:val="444444"/>
          <w:sz w:val="28"/>
          <w:szCs w:val="28"/>
        </w:rPr>
        <w:t>iew</w:t>
      </w:r>
      <w:r w:rsidRPr="00F53211">
        <w:rPr>
          <w:rFonts w:ascii="Times New Roman" w:hAnsi="Times New Roman" w:cs="Times New Roman"/>
          <w:color w:val="444444"/>
          <w:sz w:val="28"/>
          <w:szCs w:val="28"/>
        </w:rPr>
        <w:t>. 423 (2015-2016). Philip Stern,</w:t>
      </w:r>
      <w:r w:rsidR="00A961B4" w:rsidRPr="00F53211">
        <w:rPr>
          <w:rFonts w:ascii="Times New Roman" w:hAnsi="Times New Roman" w:cs="Times New Roman"/>
          <w:color w:val="444444"/>
          <w:sz w:val="28"/>
          <w:szCs w:val="28"/>
        </w:rPr>
        <w:t xml:space="preserve"> </w:t>
      </w:r>
      <w:r w:rsidR="00F1283D" w:rsidRPr="00F53211">
        <w:rPr>
          <w:rFonts w:ascii="Times New Roman" w:hAnsi="Times New Roman" w:cs="Times New Roman"/>
          <w:color w:val="444444"/>
          <w:sz w:val="28"/>
          <w:szCs w:val="28"/>
        </w:rPr>
        <w:t>‘</w:t>
      </w:r>
      <w:r w:rsidRPr="00F53211">
        <w:rPr>
          <w:rStyle w:val="citetitle"/>
          <w:rFonts w:ascii="Times New Roman" w:hAnsi="Times New Roman" w:cs="Times New Roman"/>
          <w:color w:val="444444"/>
          <w:sz w:val="28"/>
          <w:szCs w:val="28"/>
        </w:rPr>
        <w:t>The English East India Company and the Modern Corporation: Legacies, Lessons, and Limitations</w:t>
      </w:r>
      <w:r w:rsidR="00F1283D" w:rsidRPr="00F53211">
        <w:rPr>
          <w:rStyle w:val="citetitle"/>
          <w:rFonts w:ascii="Times New Roman" w:hAnsi="Times New Roman" w:cs="Times New Roman"/>
          <w:color w:val="444444"/>
          <w:sz w:val="28"/>
          <w:szCs w:val="28"/>
        </w:rPr>
        <w:t>’</w:t>
      </w:r>
      <w:r w:rsidR="0021036A" w:rsidRPr="00F53211">
        <w:rPr>
          <w:rStyle w:val="citetitle"/>
          <w:rFonts w:ascii="Times New Roman" w:hAnsi="Times New Roman" w:cs="Times New Roman"/>
          <w:color w:val="444444"/>
          <w:sz w:val="28"/>
          <w:szCs w:val="28"/>
        </w:rPr>
        <w:t xml:space="preserve">. </w:t>
      </w:r>
      <w:hyperlink r:id="rId1" w:history="1">
        <w:r w:rsidR="0021036A" w:rsidRPr="00F53211">
          <w:rPr>
            <w:rStyle w:val="Hyperlink"/>
            <w:rFonts w:ascii="Times New Roman" w:hAnsi="Times New Roman" w:cs="Times New Roman"/>
            <w:sz w:val="28"/>
            <w:szCs w:val="28"/>
          </w:rPr>
          <w:t>https://digitalcommons.law.seattleu.edu/sulr/</w:t>
        </w:r>
      </w:hyperlink>
      <w:r w:rsidR="0021036A" w:rsidRPr="00F53211">
        <w:rPr>
          <w:rStyle w:val="citetitle"/>
          <w:rFonts w:ascii="Times New Roman" w:hAnsi="Times New Roman" w:cs="Times New Roman"/>
          <w:color w:val="444444"/>
          <w:sz w:val="28"/>
          <w:szCs w:val="2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16FF9"/>
    <w:multiLevelType w:val="hybridMultilevel"/>
    <w:tmpl w:val="B1627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99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14"/>
    <w:rsid w:val="000935F5"/>
    <w:rsid w:val="000B1952"/>
    <w:rsid w:val="000C6B2F"/>
    <w:rsid w:val="0021036A"/>
    <w:rsid w:val="003640AD"/>
    <w:rsid w:val="0041139A"/>
    <w:rsid w:val="0049284C"/>
    <w:rsid w:val="004F5C76"/>
    <w:rsid w:val="005227E8"/>
    <w:rsid w:val="0058689B"/>
    <w:rsid w:val="005A62BE"/>
    <w:rsid w:val="006A7101"/>
    <w:rsid w:val="008E5F93"/>
    <w:rsid w:val="00913F40"/>
    <w:rsid w:val="00915479"/>
    <w:rsid w:val="00953BC6"/>
    <w:rsid w:val="00A55D44"/>
    <w:rsid w:val="00A961B4"/>
    <w:rsid w:val="00AB561E"/>
    <w:rsid w:val="00AC1514"/>
    <w:rsid w:val="00BA7F55"/>
    <w:rsid w:val="00C72211"/>
    <w:rsid w:val="00C7724C"/>
    <w:rsid w:val="00F1283D"/>
    <w:rsid w:val="00F53211"/>
    <w:rsid w:val="00FB7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65DF"/>
  <w15:chartTrackingRefBased/>
  <w15:docId w15:val="{660EBE22-3BCD-4879-BA4B-8A42263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14"/>
    <w:pPr>
      <w:autoSpaceDE w:val="0"/>
      <w:autoSpaceDN w:val="0"/>
      <w:adjustRightInd w:val="0"/>
      <w:spacing w:after="0" w:line="240" w:lineRule="auto"/>
    </w:pPr>
    <w:rPr>
      <w:rFonts w:ascii="Humnst777 BT" w:eastAsia="Humnst777 BT" w:hAnsi="Humnst777 BT" w:cs="Humnst777 BT"/>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514"/>
    <w:rPr>
      <w:color w:val="0563C1" w:themeColor="hyperlink"/>
      <w:u w:val="single"/>
    </w:rPr>
  </w:style>
  <w:style w:type="paragraph" w:customStyle="1" w:styleId="xmsonormal">
    <w:name w:val="x_msonormal"/>
    <w:basedOn w:val="Normal"/>
    <w:rsid w:val="00AC1514"/>
    <w:pPr>
      <w:autoSpaceDE/>
      <w:autoSpaceDN/>
      <w:adjustRightInd/>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C1514"/>
    <w:pPr>
      <w:ind w:left="720"/>
      <w:contextualSpacing/>
    </w:pPr>
  </w:style>
  <w:style w:type="character" w:styleId="UnresolvedMention">
    <w:name w:val="Unresolved Mention"/>
    <w:basedOn w:val="DefaultParagraphFont"/>
    <w:uiPriority w:val="99"/>
    <w:semiHidden/>
    <w:unhideWhenUsed/>
    <w:rsid w:val="00AC1514"/>
    <w:rPr>
      <w:color w:val="605E5C"/>
      <w:shd w:val="clear" w:color="auto" w:fill="E1DFDD"/>
    </w:rPr>
  </w:style>
  <w:style w:type="paragraph" w:styleId="FootnoteText">
    <w:name w:val="footnote text"/>
    <w:basedOn w:val="Normal"/>
    <w:link w:val="FootnoteTextChar"/>
    <w:uiPriority w:val="99"/>
    <w:semiHidden/>
    <w:unhideWhenUsed/>
    <w:rsid w:val="00C72211"/>
    <w:rPr>
      <w:sz w:val="20"/>
    </w:rPr>
  </w:style>
  <w:style w:type="character" w:customStyle="1" w:styleId="FootnoteTextChar">
    <w:name w:val="Footnote Text Char"/>
    <w:basedOn w:val="DefaultParagraphFont"/>
    <w:link w:val="FootnoteText"/>
    <w:uiPriority w:val="99"/>
    <w:semiHidden/>
    <w:rsid w:val="00C72211"/>
    <w:rPr>
      <w:rFonts w:ascii="Humnst777 BT" w:eastAsia="Humnst777 BT" w:hAnsi="Humnst777 BT" w:cs="Humnst777 BT"/>
      <w:sz w:val="20"/>
      <w:szCs w:val="20"/>
      <w:lang w:eastAsia="ar-SA"/>
    </w:rPr>
  </w:style>
  <w:style w:type="character" w:styleId="FootnoteReference">
    <w:name w:val="footnote reference"/>
    <w:basedOn w:val="DefaultParagraphFont"/>
    <w:uiPriority w:val="99"/>
    <w:semiHidden/>
    <w:unhideWhenUsed/>
    <w:rsid w:val="00C72211"/>
    <w:rPr>
      <w:vertAlign w:val="superscript"/>
    </w:rPr>
  </w:style>
  <w:style w:type="character" w:customStyle="1" w:styleId="citetitle">
    <w:name w:val="cite_title"/>
    <w:basedOn w:val="DefaultParagraphFont"/>
    <w:rsid w:val="00C7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888wVY5hz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mbridge.org/core/journals/journal-of-institutional-economics/article/new-understanding-of-the-history-of-limited-liability-an-invitation-for-theoretical-reframing/B12B69696AC81304A2738ADE4FFF4556" TargetMode="External"/><Relationship Id="rId4" Type="http://schemas.openxmlformats.org/officeDocument/2006/relationships/settings" Target="settings.xml"/><Relationship Id="rId9" Type="http://schemas.openxmlformats.org/officeDocument/2006/relationships/hyperlink" Target="https://heinonline.org/HOL/LandingPage?handle=hein.journals/sealr39&amp;div=21&amp;id=&amp;pag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igitalcommons.law.seattleu.edu/su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3EE4F-2710-4384-A52E-88B2DDB7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de Silva Wijeyeratne</dc:creator>
  <cp:keywords/>
  <dc:description/>
  <cp:lastModifiedBy>Roshan de Silva Wijeyeratne</cp:lastModifiedBy>
  <cp:revision>2</cp:revision>
  <dcterms:created xsi:type="dcterms:W3CDTF">2023-03-06T17:45:00Z</dcterms:created>
  <dcterms:modified xsi:type="dcterms:W3CDTF">2023-03-06T17:45:00Z</dcterms:modified>
</cp:coreProperties>
</file>