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0FF00" w14:textId="77777777" w:rsidR="00913532" w:rsidRPr="00BD7519" w:rsidRDefault="001E3467" w:rsidP="001E3467">
      <w:pPr>
        <w:pStyle w:val="Heading1"/>
        <w:rPr>
          <w:color w:val="auto"/>
        </w:rPr>
      </w:pPr>
      <w:r w:rsidRPr="00BD7519">
        <w:rPr>
          <w:color w:val="auto"/>
        </w:rPr>
        <w:t>Introduction</w:t>
      </w:r>
    </w:p>
    <w:p w14:paraId="0C135FC5" w14:textId="77777777" w:rsidR="001E3467" w:rsidRDefault="00BC4D26" w:rsidP="001E3467">
      <w:r>
        <w:t>Assignment 1 sets out to achieve two main objectives</w:t>
      </w:r>
      <w:r w:rsidR="00962C6C">
        <w:t>. Fi</w:t>
      </w:r>
      <w:r>
        <w:t xml:space="preserve">rstly, to simulate the localisation and navigation of an NXT Mindstorms Robot placed in a random position within a given </w:t>
      </w:r>
      <w:r w:rsidR="00962C6C">
        <w:t xml:space="preserve">virtual </w:t>
      </w:r>
      <w:r>
        <w:t>arena</w:t>
      </w:r>
      <w:r w:rsidR="00962C6C">
        <w:t xml:space="preserve">. It then has to be able to </w:t>
      </w:r>
      <w:r>
        <w:t xml:space="preserve">successfully </w:t>
      </w:r>
      <w:r w:rsidR="00962C6C">
        <w:t xml:space="preserve">traverse this virtual arena </w:t>
      </w:r>
      <w:r w:rsidR="00B777AE">
        <w:t>to a specified end</w:t>
      </w:r>
      <w:r>
        <w:t>point</w:t>
      </w:r>
      <w:r w:rsidR="002E7515">
        <w:t xml:space="preserve"> whilst avoiding obstacles</w:t>
      </w:r>
      <w:r w:rsidR="00962C6C">
        <w:t xml:space="preserve">. </w:t>
      </w:r>
      <w:r>
        <w:t xml:space="preserve">Secondly, the simulated localisation and navigation algorithms </w:t>
      </w:r>
      <w:r w:rsidR="004D2C11">
        <w:t xml:space="preserve">have to be implemented on </w:t>
      </w:r>
      <w:r>
        <w:t>the actual NXT Mindstorms Robot, so that it is able to estimate its random starting position within the provided arena</w:t>
      </w:r>
      <w:r w:rsidR="004D2C11">
        <w:t>. It then has to be able to traverse t</w:t>
      </w:r>
      <w:r w:rsidR="00B777AE">
        <w:t>o a predefined end</w:t>
      </w:r>
      <w:r>
        <w:t xml:space="preserve">point </w:t>
      </w:r>
      <w:r w:rsidR="004D2C11">
        <w:t xml:space="preserve">within a given level of accuracy. </w:t>
      </w:r>
      <w:r>
        <w:t>For the actual implementation, success criteria of different accuracy and time ranges have to be achieved as means of measuring the success</w:t>
      </w:r>
      <w:r w:rsidR="004D2C11">
        <w:t xml:space="preserve"> of the implemented algorithm(s). </w:t>
      </w:r>
    </w:p>
    <w:p w14:paraId="5E4DC7F4" w14:textId="77777777" w:rsidR="00BC7CA0" w:rsidRDefault="00BC4D26" w:rsidP="001E3467">
      <w:r>
        <w:t xml:space="preserve">Hence, this report presents </w:t>
      </w:r>
      <w:r w:rsidR="005C0C3F">
        <w:t>a</w:t>
      </w:r>
      <w:r>
        <w:t xml:space="preserve"> solution which attempts to achieve both objectives set out by the coursework</w:t>
      </w:r>
      <w:r w:rsidR="00BC7CA0">
        <w:t xml:space="preserve"> in 5 sections. Section 1 describes </w:t>
      </w:r>
      <w:r w:rsidR="005C0C3F">
        <w:t xml:space="preserve">the </w:t>
      </w:r>
      <w:r w:rsidR="00BC7CA0">
        <w:t xml:space="preserve">Navigation and Path Planning algorithm implemented in 2 parts, namely the theory used to implement the algorithm, followed by a description of how the proposed algorithm </w:t>
      </w:r>
      <w:r w:rsidR="005C0C3F">
        <w:t>is</w:t>
      </w:r>
      <w:r w:rsidR="00BC7CA0">
        <w:t xml:space="preserve"> implemented. Section 2 discusses the implementation of </w:t>
      </w:r>
      <w:r w:rsidR="005C0C3F">
        <w:t xml:space="preserve">a </w:t>
      </w:r>
      <w:r w:rsidR="00BC7CA0">
        <w:t>Particle Filter</w:t>
      </w:r>
      <w:r w:rsidR="005C0C3F">
        <w:t xml:space="preserve"> algorithm </w:t>
      </w:r>
      <w:r w:rsidR="00BC7CA0">
        <w:t xml:space="preserve">to perform </w:t>
      </w:r>
      <w:r w:rsidR="005C0C3F">
        <w:t xml:space="preserve">the </w:t>
      </w:r>
      <w:r w:rsidR="00BC7CA0">
        <w:t xml:space="preserve">localisation of the robot. </w:t>
      </w:r>
    </w:p>
    <w:p w14:paraId="68FCCF1A" w14:textId="77777777" w:rsidR="00BC7CA0" w:rsidRDefault="00BC7CA0" w:rsidP="001E3467">
      <w:r>
        <w:t xml:space="preserve">Section 3 discusses the design and structure of the NXT Mindstorms Robot used to </w:t>
      </w:r>
      <w:r w:rsidR="0025571F">
        <w:t>achieve</w:t>
      </w:r>
      <w:r w:rsidR="00896C64">
        <w:t xml:space="preserve"> </w:t>
      </w:r>
      <w:r w:rsidR="0025571F">
        <w:t>both objectives</w:t>
      </w:r>
      <w:r>
        <w:t xml:space="preserve">, as well as the details of how calibration was conducted and incorporated into the </w:t>
      </w:r>
      <w:r w:rsidR="0025571F">
        <w:t>solution.</w:t>
      </w:r>
      <w:r>
        <w:t xml:space="preserve"> Section 4 details the optimisation techniques employed to improve the overall efficiency and performance of both the localisation and navigation algorithms in the simulation. </w:t>
      </w:r>
    </w:p>
    <w:p w14:paraId="45A21520" w14:textId="77777777" w:rsidR="00BC7CA0" w:rsidRDefault="005327BC" w:rsidP="001E3467">
      <w:r>
        <w:t>Finally, Section 5 provides an</w:t>
      </w:r>
      <w:r w:rsidR="00BC7CA0">
        <w:t xml:space="preserve"> analysis and performance review of the actual robot, as well as highlighting any obstacles that were faced and </w:t>
      </w:r>
      <w:r w:rsidR="0067573B">
        <w:t>overcome when</w:t>
      </w:r>
      <w:r w:rsidR="00BC7CA0">
        <w:t xml:space="preserve"> implementing both algorithms on the actual system. </w:t>
      </w:r>
    </w:p>
    <w:p w14:paraId="7611500D" w14:textId="77777777" w:rsidR="001E3467" w:rsidRDefault="001E3467" w:rsidP="001E3467"/>
    <w:p w14:paraId="1139045A" w14:textId="77777777" w:rsidR="001E3467" w:rsidRDefault="001E3467" w:rsidP="001E3467"/>
    <w:p w14:paraId="5368AD76" w14:textId="77777777" w:rsidR="001E3467" w:rsidRDefault="001E3467" w:rsidP="001E3467"/>
    <w:p w14:paraId="71D36D9E" w14:textId="77777777" w:rsidR="001E3467" w:rsidRDefault="001E3467" w:rsidP="001E3467"/>
    <w:p w14:paraId="572139DD" w14:textId="77777777" w:rsidR="001E3467" w:rsidRDefault="001E3467" w:rsidP="001E3467"/>
    <w:p w14:paraId="30B5A9AE" w14:textId="77777777" w:rsidR="001E3467" w:rsidRDefault="001E3467" w:rsidP="001E3467"/>
    <w:p w14:paraId="443B3C3F" w14:textId="77777777" w:rsidR="001E3467" w:rsidRDefault="001E3467" w:rsidP="001E3467"/>
    <w:p w14:paraId="2F831408" w14:textId="77777777" w:rsidR="001E3467" w:rsidRDefault="001E3467" w:rsidP="001E3467"/>
    <w:p w14:paraId="52A433E6" w14:textId="77777777" w:rsidR="001E3467" w:rsidRDefault="001E3467" w:rsidP="001E3467"/>
    <w:p w14:paraId="0067D2DA" w14:textId="77777777" w:rsidR="001E3467" w:rsidRDefault="001E3467" w:rsidP="001E3467"/>
    <w:p w14:paraId="2A10B5EF" w14:textId="77777777" w:rsidR="001E3467" w:rsidRDefault="001E3467" w:rsidP="001E3467"/>
    <w:p w14:paraId="5E206944" w14:textId="77777777" w:rsidR="001E3467" w:rsidRDefault="001E3467" w:rsidP="001E3467"/>
    <w:p w14:paraId="1C733CF5" w14:textId="77777777" w:rsidR="001E3467" w:rsidRDefault="001E3467" w:rsidP="001E3467"/>
    <w:p w14:paraId="0BF64206" w14:textId="77777777" w:rsidR="001E3467" w:rsidRDefault="001E3467" w:rsidP="001E3467"/>
    <w:p w14:paraId="014F8A72" w14:textId="77777777" w:rsidR="001E3467" w:rsidRDefault="001E3467" w:rsidP="001E3467"/>
    <w:p w14:paraId="637ED59C" w14:textId="77777777" w:rsidR="001E3467" w:rsidRPr="00AE5411" w:rsidRDefault="001E3467" w:rsidP="001E3467">
      <w:pPr>
        <w:pStyle w:val="Heading1"/>
        <w:rPr>
          <w:color w:val="auto"/>
        </w:rPr>
      </w:pPr>
      <w:r w:rsidRPr="00AE5411">
        <w:rPr>
          <w:color w:val="auto"/>
        </w:rPr>
        <w:lastRenderedPageBreak/>
        <w:t>Path Planning and Navigation</w:t>
      </w:r>
    </w:p>
    <w:p w14:paraId="13D5A33C" w14:textId="77777777" w:rsidR="001E3467" w:rsidRDefault="001E3467" w:rsidP="001E3467">
      <w:pPr>
        <w:pStyle w:val="Subtitle"/>
      </w:pPr>
      <w:r>
        <w:t>The Algorithm</w:t>
      </w:r>
    </w:p>
    <w:p w14:paraId="05E3E069" w14:textId="77777777" w:rsidR="002C4F9B" w:rsidRDefault="002C4F9B" w:rsidP="002C4F9B">
      <w:r>
        <w:t xml:space="preserve">The aim of the path planning and navigation system </w:t>
      </w:r>
      <w:r w:rsidR="006952EB">
        <w:t>is</w:t>
      </w:r>
      <w:r>
        <w:t xml:space="preserve"> to implement a ‘shortest path’ algorithm </w:t>
      </w:r>
      <w:r w:rsidR="006952EB">
        <w:t>with obstacle avoidance capabi</w:t>
      </w:r>
      <w:r w:rsidR="00636E9B">
        <w:t xml:space="preserve">lities. A viable solution to this </w:t>
      </w:r>
      <w:r w:rsidR="006952EB">
        <w:t>problem is to identify a shortest path by first computing the visibility graph so as to assign a Euclidean distance to each edge within the map, and then to determine the shortest path using Dijkstra’s algorithm</w:t>
      </w:r>
      <w:r w:rsidR="00947824">
        <w:t xml:space="preserve"> </w:t>
      </w:r>
      <w:sdt>
        <w:sdtPr>
          <w:id w:val="2032607379"/>
          <w:citation/>
        </w:sdtPr>
        <w:sdtEndPr/>
        <w:sdtContent>
          <w:r w:rsidR="00947824">
            <w:fldChar w:fldCharType="begin"/>
          </w:r>
          <w:r w:rsidR="00947824">
            <w:instrText xml:space="preserve"> CITATION Mar16 \l 2057 </w:instrText>
          </w:r>
          <w:r w:rsidR="00947824">
            <w:fldChar w:fldCharType="separate"/>
          </w:r>
          <w:r w:rsidR="00947824" w:rsidRPr="00947824">
            <w:rPr>
              <w:noProof/>
            </w:rPr>
            <w:t>[1]</w:t>
          </w:r>
          <w:r w:rsidR="00947824">
            <w:fldChar w:fldCharType="end"/>
          </w:r>
        </w:sdtContent>
      </w:sdt>
      <w:r w:rsidR="006952EB">
        <w:t>. In such a solution, the robot is represented as a single point within an infl</w:t>
      </w:r>
      <w:r w:rsidR="0005298C">
        <w:t xml:space="preserve">ated, bounded area (boundaries of a specified size surrounding the walls of the map). This bounded area ensures the robot does not collide with the walls of the map due to its dimensions. </w:t>
      </w:r>
    </w:p>
    <w:p w14:paraId="1224C4AF" w14:textId="77777777" w:rsidR="003771FC" w:rsidRDefault="003771FC" w:rsidP="002C4F9B">
      <w:r>
        <w:t>Initially, a solution comprising of both Visibility Graphs and Wavefront planner algorithms was considered, however this was later abandoned. The motivation for this was that the Wavefront planner introduced inaccuracies when several grid blocks lay both inside and outside of the arena walls. Additionally, it was also decided that it was not efficient to run two path-planning algorithms concurrently</w:t>
      </w:r>
      <w:r w:rsidR="00E0452C">
        <w:t>.</w:t>
      </w:r>
      <w:r w:rsidR="003D4EDD">
        <w:t xml:space="preserve"> </w:t>
      </w:r>
      <w:r w:rsidR="00E0452C">
        <w:t xml:space="preserve">As such, the Visibility Graph algorithm was chosen above the Waterfront planner, as although it is slightly slower, the results are far more accurate. </w:t>
      </w:r>
    </w:p>
    <w:p w14:paraId="279A2B51" w14:textId="77777777" w:rsidR="006E57AD" w:rsidRPr="002C4F9B" w:rsidRDefault="00636E9B" w:rsidP="002C4F9B">
      <w:r>
        <w:t>T</w:t>
      </w:r>
      <w:r w:rsidR="00CF6F8E">
        <w:t xml:space="preserve">he theoretical elements of the proposed solution are discussed below, followed by </w:t>
      </w:r>
      <w:r w:rsidR="002A4E2B">
        <w:t xml:space="preserve">a </w:t>
      </w:r>
      <w:r w:rsidR="00CF6F8E">
        <w:t>description of the actual algorithm implemented</w:t>
      </w:r>
      <w:r w:rsidR="002A4E2B">
        <w:t>, in the</w:t>
      </w:r>
      <w:r w:rsidR="003531D3">
        <w:t xml:space="preserve"> subsequent</w:t>
      </w:r>
      <w:r w:rsidR="002A4E2B">
        <w:t xml:space="preserve"> Implementation section,</w:t>
      </w:r>
      <w:r w:rsidR="00CF6F8E">
        <w:t xml:space="preserve"> to achieve the aim</w:t>
      </w:r>
      <w:r w:rsidR="002A4E2B">
        <w:t xml:space="preserve">. </w:t>
      </w:r>
    </w:p>
    <w:p w14:paraId="607C8FAD" w14:textId="77777777" w:rsidR="001E3467" w:rsidRDefault="00DE7C78" w:rsidP="001E3467">
      <w:pPr>
        <w:rPr>
          <w:rStyle w:val="SubtleEmphasis"/>
        </w:rPr>
      </w:pPr>
      <w:r w:rsidRPr="00DE7C78">
        <w:rPr>
          <w:rStyle w:val="SubtleEmphasis"/>
        </w:rPr>
        <w:t>Visibility Graphs</w:t>
      </w:r>
    </w:p>
    <w:p w14:paraId="25A0C41B" w14:textId="77777777" w:rsidR="00355851" w:rsidRDefault="00355851" w:rsidP="00355851">
      <w:r>
        <w:t xml:space="preserve">The idea behind visibility graphs, is that they form the ‘road map’ from which the shortest path can be determined. Since the position of the goal relative to the starting point is already known, the visibility graphs can be formed by connecting all the visible vertices of the inflated boundaries (since there are no obstacles within the map) to identify all paths along these. These vertices are used to draw </w:t>
      </w:r>
      <w:r w:rsidR="0054652B">
        <w:t xml:space="preserve">all possible </w:t>
      </w:r>
      <w:r>
        <w:t>edges, a connection</w:t>
      </w:r>
      <w:r w:rsidR="00E545C5">
        <w:t xml:space="preserve"> between two vertices which do</w:t>
      </w:r>
      <w:r>
        <w:t xml:space="preserve"> not pass through a boundary</w:t>
      </w:r>
      <w:r w:rsidR="0054652B">
        <w:t>. This set of all possible</w:t>
      </w:r>
      <w:r w:rsidR="00A7397F">
        <w:t xml:space="preserve"> connective edge</w:t>
      </w:r>
      <w:r w:rsidR="0054652B">
        <w:t>s</w:t>
      </w:r>
      <w:r w:rsidR="00A7397F">
        <w:t xml:space="preserve"> </w:t>
      </w:r>
      <w:r w:rsidR="00E545C5">
        <w:t xml:space="preserve">makes up a </w:t>
      </w:r>
      <w:r w:rsidR="00A7397F">
        <w:t>graph. Finally, Dijkstra’s algorithm is applied to this constructed graph to compute a shortest path between the start position and the target position</w:t>
      </w:r>
      <w:r w:rsidR="00947824">
        <w:t xml:space="preserve"> </w:t>
      </w:r>
      <w:sdt>
        <w:sdtPr>
          <w:id w:val="824943124"/>
          <w:citation/>
        </w:sdtPr>
        <w:sdtEndPr/>
        <w:sdtContent>
          <w:r w:rsidR="00947824">
            <w:fldChar w:fldCharType="begin"/>
          </w:r>
          <w:r w:rsidR="00947824">
            <w:instrText xml:space="preserve"> CITATION Mar16 \l 2057 </w:instrText>
          </w:r>
          <w:r w:rsidR="00947824">
            <w:fldChar w:fldCharType="separate"/>
          </w:r>
          <w:r w:rsidR="00947824" w:rsidRPr="00947824">
            <w:rPr>
              <w:noProof/>
            </w:rPr>
            <w:t>[1]</w:t>
          </w:r>
          <w:r w:rsidR="00947824">
            <w:fldChar w:fldCharType="end"/>
          </w:r>
        </w:sdtContent>
      </w:sdt>
      <w:r w:rsidR="00A7397F">
        <w:t xml:space="preserve">. </w:t>
      </w:r>
    </w:p>
    <w:p w14:paraId="238FF4A3" w14:textId="77777777" w:rsidR="005E6BE0" w:rsidRDefault="005E6BE0" w:rsidP="005E6BE0">
      <w:pPr>
        <w:rPr>
          <w:rStyle w:val="SubtleEmphasis"/>
        </w:rPr>
      </w:pPr>
      <w:r w:rsidRPr="00DE7C78">
        <w:rPr>
          <w:rStyle w:val="SubtleEmphasis"/>
        </w:rPr>
        <w:t>Dijkstra’</w:t>
      </w:r>
      <w:r w:rsidR="00DE7C78" w:rsidRPr="00DE7C78">
        <w:rPr>
          <w:rStyle w:val="SubtleEmphasis"/>
        </w:rPr>
        <w:t>s Algorithm</w:t>
      </w:r>
    </w:p>
    <w:p w14:paraId="64A8C6DD" w14:textId="77777777" w:rsidR="00C557DD" w:rsidRDefault="00C22DFA" w:rsidP="00C557DD">
      <w:r>
        <w:t>It computes the length of the optimal edge from a set of all possible edges between two vertices in the visibility graph</w:t>
      </w:r>
      <w:r w:rsidR="00947824">
        <w:t xml:space="preserve"> </w:t>
      </w:r>
      <w:sdt>
        <w:sdtPr>
          <w:id w:val="-767996890"/>
          <w:citation/>
        </w:sdtPr>
        <w:sdtEndPr/>
        <w:sdtContent>
          <w:r w:rsidR="00947824">
            <w:fldChar w:fldCharType="begin"/>
          </w:r>
          <w:r w:rsidR="00947824">
            <w:instrText xml:space="preserve"> CITATION Phi10 \l 2057 </w:instrText>
          </w:r>
          <w:r w:rsidR="00947824">
            <w:fldChar w:fldCharType="separate"/>
          </w:r>
          <w:r w:rsidR="00947824" w:rsidRPr="00947824">
            <w:rPr>
              <w:noProof/>
            </w:rPr>
            <w:t>[2]</w:t>
          </w:r>
          <w:r w:rsidR="00947824">
            <w:fldChar w:fldCharType="end"/>
          </w:r>
        </w:sdtContent>
      </w:sdt>
      <w:r>
        <w:t xml:space="preserve">. </w:t>
      </w:r>
      <w:r w:rsidR="007A379E">
        <w:t>The algorithm</w:t>
      </w:r>
      <w:r w:rsidR="009B0571">
        <w:t xml:space="preserve"> executes </w:t>
      </w:r>
      <w:r w:rsidR="00E05B49">
        <w:t>6</w:t>
      </w:r>
      <w:r w:rsidR="00C935BF">
        <w:t xml:space="preserve"> important,</w:t>
      </w:r>
      <w:r w:rsidR="007A379E">
        <w:t xml:space="preserve"> but simple </w:t>
      </w:r>
      <w:r w:rsidR="009B0571">
        <w:t xml:space="preserve">steps: </w:t>
      </w:r>
    </w:p>
    <w:p w14:paraId="39E1E839" w14:textId="77777777" w:rsidR="009B0571" w:rsidRDefault="004F0EF9" w:rsidP="009B0571">
      <w:pPr>
        <w:pStyle w:val="ListParagraph"/>
        <w:numPr>
          <w:ilvl w:val="0"/>
          <w:numId w:val="3"/>
        </w:numPr>
      </w:pPr>
      <w:r>
        <w:t xml:space="preserve">The initial node is set to the starting node and all remaining nodes are set to ‘unvisited’ which then form an ‘unvisited set’. </w:t>
      </w:r>
    </w:p>
    <w:p w14:paraId="2A96A7AD" w14:textId="77777777" w:rsidR="00E05B49" w:rsidRDefault="00E05B49" w:rsidP="009B0571">
      <w:pPr>
        <w:pStyle w:val="ListParagraph"/>
        <w:numPr>
          <w:ilvl w:val="0"/>
          <w:numId w:val="3"/>
        </w:numPr>
      </w:pPr>
      <w:r>
        <w:t xml:space="preserve">The initial node is assigned a tentative distance of zero, whilst all other nodes are assigned an infinite tentative value. </w:t>
      </w:r>
    </w:p>
    <w:p w14:paraId="70AB70EF" w14:textId="77777777" w:rsidR="00C935BF" w:rsidRDefault="00C935BF" w:rsidP="00C935BF">
      <w:pPr>
        <w:pStyle w:val="ListParagraph"/>
        <w:numPr>
          <w:ilvl w:val="0"/>
          <w:numId w:val="3"/>
        </w:numPr>
      </w:pPr>
      <w:r>
        <w:t>All unvisited nodes neighbouring the initial node are considered and their tentative distances are calculated. These distances are then compared t</w:t>
      </w:r>
      <w:r w:rsidR="00E05B49">
        <w:t xml:space="preserve">o its </w:t>
      </w:r>
      <w:r w:rsidR="007F7614">
        <w:t>previously</w:t>
      </w:r>
      <w:r w:rsidR="00E05B49">
        <w:t xml:space="preserve"> assigned </w:t>
      </w:r>
      <w:r w:rsidR="007F7614">
        <w:t xml:space="preserve">Euclidean distance </w:t>
      </w:r>
      <w:r w:rsidR="00E05B49">
        <w:t>value</w:t>
      </w:r>
      <w:r w:rsidR="00A70944">
        <w:t>. If the current tentative distance is larger than the previous distance value, then this s</w:t>
      </w:r>
      <w:r w:rsidR="00E05B49">
        <w:t xml:space="preserve">maller value of the two is assigned to the node. </w:t>
      </w:r>
    </w:p>
    <w:p w14:paraId="7C187FE6" w14:textId="77777777" w:rsidR="007762D4" w:rsidRDefault="00C935BF" w:rsidP="00C935BF">
      <w:pPr>
        <w:pStyle w:val="ListParagraph"/>
        <w:numPr>
          <w:ilvl w:val="0"/>
          <w:numId w:val="3"/>
        </w:numPr>
      </w:pPr>
      <w:r>
        <w:t>Once all neighbouring nodes have been considered, the initial node is set to visited and removed from the ‘unvisited set’, so as not to be reconsidered</w:t>
      </w:r>
      <w:r w:rsidR="007F7614">
        <w:t xml:space="preserve">. </w:t>
      </w:r>
      <w:r>
        <w:t xml:space="preserve"> </w:t>
      </w:r>
    </w:p>
    <w:p w14:paraId="52EF9D27" w14:textId="77777777" w:rsidR="00E05B49" w:rsidRDefault="00C935BF" w:rsidP="00C935BF">
      <w:pPr>
        <w:pStyle w:val="ListParagraph"/>
        <w:numPr>
          <w:ilvl w:val="0"/>
          <w:numId w:val="3"/>
        </w:numPr>
      </w:pPr>
      <w:r>
        <w:t xml:space="preserve">If the target node has been removed from the set or marked as visited, or else if the smallest tentative distance of the nodes is infinity, then the shortest path has been identified. </w:t>
      </w:r>
    </w:p>
    <w:p w14:paraId="4D6CD216" w14:textId="77777777" w:rsidR="00C935BF" w:rsidRDefault="00C935BF" w:rsidP="00C935BF">
      <w:pPr>
        <w:pStyle w:val="ListParagraph"/>
        <w:numPr>
          <w:ilvl w:val="0"/>
          <w:numId w:val="3"/>
        </w:numPr>
      </w:pPr>
      <w:r>
        <w:t xml:space="preserve">If these conditions are not met, then the node with the smallest tentative distance is set as the next initial node whereby the algorithm </w:t>
      </w:r>
      <w:r w:rsidR="007F7614">
        <w:t xml:space="preserve">returns </w:t>
      </w:r>
      <w:r>
        <w:t xml:space="preserve">to step 2.  </w:t>
      </w:r>
    </w:p>
    <w:p w14:paraId="62C46590" w14:textId="77777777" w:rsidR="001D6385" w:rsidRDefault="003D4EDD" w:rsidP="001E3467">
      <w:pPr>
        <w:pStyle w:val="Subtitle"/>
      </w:pPr>
      <w:r>
        <w:lastRenderedPageBreak/>
        <w:t>I</w:t>
      </w:r>
      <w:r w:rsidR="001E3467">
        <w:t>mplementation</w:t>
      </w:r>
    </w:p>
    <w:p w14:paraId="237941C5" w14:textId="77777777" w:rsidR="008F22B1" w:rsidRDefault="00B94EF5" w:rsidP="008E2B52">
      <w:pPr>
        <w:jc w:val="both"/>
      </w:pPr>
      <w:r>
        <w:t>The path planning and navigation solution comprises of a main script which calls various function s</w:t>
      </w:r>
      <w:r w:rsidR="007B43D3">
        <w:t>cripts to execute the algorithm consisting of visibility graphs and Dijkstra’s algor</w:t>
      </w:r>
      <w:r w:rsidR="00B04561">
        <w:t>ithm.</w:t>
      </w:r>
      <w:r w:rsidR="00927419">
        <w:t xml:space="preserve"> It should be noted that the solution was built from </w:t>
      </w:r>
      <w:r w:rsidR="009D652E">
        <w:t>a</w:t>
      </w:r>
      <w:r w:rsidR="00927419">
        <w:t xml:space="preserve"> </w:t>
      </w:r>
      <w:r w:rsidR="00542C4D">
        <w:t>BSD l</w:t>
      </w:r>
      <w:r w:rsidR="005D6A9A">
        <w:t>icensed</w:t>
      </w:r>
      <w:r w:rsidR="00927419">
        <w:t xml:space="preserve"> skeleton algorithm </w:t>
      </w:r>
      <w:sdt>
        <w:sdtPr>
          <w:id w:val="-669171877"/>
          <w:citation/>
        </w:sdtPr>
        <w:sdtEndPr/>
        <w:sdtContent>
          <w:r w:rsidR="00947824">
            <w:fldChar w:fldCharType="begin"/>
          </w:r>
          <w:r w:rsidR="00947824">
            <w:instrText xml:space="preserve"> CITATION Raz16 \l 2057 </w:instrText>
          </w:r>
          <w:r w:rsidR="00947824">
            <w:fldChar w:fldCharType="separate"/>
          </w:r>
          <w:r w:rsidR="00947824" w:rsidRPr="00947824">
            <w:rPr>
              <w:noProof/>
            </w:rPr>
            <w:t>[3]</w:t>
          </w:r>
          <w:r w:rsidR="00947824">
            <w:fldChar w:fldCharType="end"/>
          </w:r>
        </w:sdtContent>
      </w:sdt>
      <w:r w:rsidR="00947824">
        <w:t xml:space="preserve"> </w:t>
      </w:r>
      <w:r w:rsidR="00927419">
        <w:t>which provides the basic functions required to perform Dijkstra’s algorithm</w:t>
      </w:r>
      <w:r w:rsidR="005D6A9A">
        <w:t>.</w:t>
      </w:r>
      <w:r w:rsidR="00810606">
        <w:t xml:space="preserve"> The files that were provided as skeleton code are: ‘pathfinder.m’, ‘line_of_sight.m’ and ‘inflated_boundaries</w:t>
      </w:r>
      <w:r w:rsidR="006B07BA">
        <w:t>.m</w:t>
      </w:r>
      <w:r w:rsidR="00810606">
        <w:t>’.</w:t>
      </w:r>
    </w:p>
    <w:p w14:paraId="7DDCF116" w14:textId="77777777" w:rsidR="00656465" w:rsidRDefault="00380036" w:rsidP="008E2B52">
      <w:pPr>
        <w:jc w:val="both"/>
      </w:pPr>
      <w:r>
        <w:t xml:space="preserve">The main executable script, ‘robot_navigation.n’ calls the ‘localise.m’ script to perform the localisation algorithm (particle filtering). This in turn </w:t>
      </w:r>
      <w:r w:rsidR="00973626">
        <w:t xml:space="preserve">calls 2 of the navigation function scripts, ‘boundary_inflation.m’ and ‘get_angle_dist.m’ respectively. The original map boundaries and a specified boundary size, denoted by </w:t>
      </w:r>
      <w:r w:rsidR="00973626" w:rsidRPr="008E2B52">
        <w:rPr>
          <w:i/>
        </w:rPr>
        <w:t xml:space="preserve">robot_size </w:t>
      </w:r>
      <w:r w:rsidR="00973626">
        <w:t xml:space="preserve">is passed to ‘boundary_inflation’. </w:t>
      </w:r>
      <w:r w:rsidR="008E2B52">
        <w:t>It should also be noted that ‘robot_size’ (boundary size) is set differently for the simulation an</w:t>
      </w:r>
      <w:r w:rsidR="008E2B52" w:rsidRPr="00EF1D2E">
        <w:t>d the actual robot. In the simula</w:t>
      </w:r>
      <w:r w:rsidR="00686898">
        <w:t>tion, the size of the boundary size</w:t>
      </w:r>
      <w:r w:rsidR="008E2B52" w:rsidRPr="00EF1D2E">
        <w:t xml:space="preserve"> </w:t>
      </w:r>
      <w:r w:rsidR="00FC3BD1" w:rsidRPr="00EF1D2E">
        <w:t>is</w:t>
      </w:r>
      <w:r w:rsidR="008E2B52" w:rsidRPr="00EF1D2E">
        <w:t xml:space="preserve"> set </w:t>
      </w:r>
      <w:r w:rsidR="00686898">
        <w:t xml:space="preserve">to 6, as the original size of 10 meant that </w:t>
      </w:r>
      <w:r w:rsidR="008E2B52" w:rsidRPr="00EF1D2E">
        <w:t xml:space="preserve">most given starting positions were outside the boundaries. For the actual robot, the boundary size was set to </w:t>
      </w:r>
      <w:r w:rsidR="00686898">
        <w:t xml:space="preserve">10, to </w:t>
      </w:r>
      <w:r w:rsidR="008E2B52" w:rsidRPr="00EF1D2E">
        <w:t>reproduce the actual floor space of the arena</w:t>
      </w:r>
      <w:r w:rsidR="00FC3BD1" w:rsidRPr="00EF1D2E">
        <w:t>,</w:t>
      </w:r>
      <w:r w:rsidR="008E2B52" w:rsidRPr="00EF1D2E">
        <w:t xml:space="preserve"> which is much smaller when compared to the virtual map</w:t>
      </w:r>
      <w:r w:rsidR="002332B8" w:rsidRPr="00EF1D2E">
        <w:t xml:space="preserve">. This is due to the robot being </w:t>
      </w:r>
      <w:r w:rsidR="008E2B52" w:rsidRPr="00EF1D2E">
        <w:t xml:space="preserve">represented </w:t>
      </w:r>
      <w:r w:rsidR="002332B8" w:rsidRPr="00EF1D2E">
        <w:t>as</w:t>
      </w:r>
      <w:r w:rsidR="008E2B52" w:rsidRPr="00EF1D2E">
        <w:t xml:space="preserve"> a </w:t>
      </w:r>
      <w:r w:rsidR="002332B8" w:rsidRPr="00EF1D2E">
        <w:t xml:space="preserve">single </w:t>
      </w:r>
      <w:r w:rsidR="008E2B52" w:rsidRPr="00EF1D2E">
        <w:t xml:space="preserve">point and not a large structure as a whole. Finally, ‘boundary_inflation’ then, </w:t>
      </w:r>
      <w:r w:rsidR="00973626" w:rsidRPr="00EF1D2E">
        <w:t xml:space="preserve">using only shifted midpoints of boundary lines which are directly visible to the original map wall midpoints, computes and returns the coordinates of the inflated boundaries. </w:t>
      </w:r>
    </w:p>
    <w:p w14:paraId="2019E6FC" w14:textId="77777777" w:rsidR="00047544" w:rsidRDefault="00973626" w:rsidP="00CC6A24">
      <w:r>
        <w:t>With</w:t>
      </w:r>
      <w:r w:rsidR="00656465">
        <w:t>in ‘boundary_inflation.m’</w:t>
      </w:r>
      <w:r>
        <w:t xml:space="preserve">, ‘line_of_sight.m’ is called to determine whether or not a given target node is visible from a given observer position. </w:t>
      </w:r>
      <w:r w:rsidR="002435AC">
        <w:t xml:space="preserve">The ‘line_of_sight.m’ ensures that any two adjacent points in the visibility path can be directly seen from each other. The ‘boundary_inflation.m’ adds a shifted wall that is perpendicular to the original wall and makes sure the shifted wall can be directly seen from the map wall. </w:t>
      </w:r>
      <w:r>
        <w:t xml:space="preserve">It </w:t>
      </w:r>
      <w:r w:rsidR="002435AC">
        <w:t xml:space="preserve">also </w:t>
      </w:r>
      <w:r>
        <w:t>careful</w:t>
      </w:r>
      <w:r w:rsidR="002332B8">
        <w:t>ly</w:t>
      </w:r>
      <w:r>
        <w:t xml:space="preserve"> ensures that the path between the current observer node (which is checked to ensure that its coordinates coincide with a wall) and the target node does not pass beyond the boundaries, </w:t>
      </w:r>
      <w:r w:rsidR="00047544">
        <w:t xml:space="preserve">hence inferring that the robot has a direct line of sight to the target node. </w:t>
      </w:r>
    </w:p>
    <w:p w14:paraId="1CBF0D1E" w14:textId="77777777" w:rsidR="00656465" w:rsidRDefault="00047544" w:rsidP="00CC6A24">
      <w:r>
        <w:t>Subsequently, the ‘get_angle_dist.m’ function script is called. It i</w:t>
      </w:r>
      <w:r w:rsidR="00674651">
        <w:t xml:space="preserve">s passed both the </w:t>
      </w:r>
      <w:r w:rsidR="00531357">
        <w:t>current location of the robot</w:t>
      </w:r>
      <w:r w:rsidR="00674651">
        <w:t xml:space="preserve"> and end</w:t>
      </w:r>
      <w:r>
        <w:t xml:space="preserve">points, as well as the boundary size and inflated boundary coordinates. Using these values, it is able to calculate both the angle and length of a path between 2 waypoints. However, before this is done, the </w:t>
      </w:r>
      <w:r w:rsidR="00531357">
        <w:t xml:space="preserve">current location </w:t>
      </w:r>
      <w:r w:rsidR="00674651">
        <w:t>and end</w:t>
      </w:r>
      <w:r>
        <w:t>points, as well as the boundary coordinates are passed to ‘pathfinder.m’</w:t>
      </w:r>
      <w:r w:rsidR="002332B8">
        <w:t xml:space="preserve">. This </w:t>
      </w:r>
      <w:r>
        <w:t>performs Dijkstra’s algorithm using the visibility graph representation of al</w:t>
      </w:r>
      <w:r w:rsidR="00656465">
        <w:t xml:space="preserve">l the nodes </w:t>
      </w:r>
      <w:r w:rsidR="001A6BB0">
        <w:t>on</w:t>
      </w:r>
      <w:r w:rsidR="00656465">
        <w:t xml:space="preserve"> the boundary map produced by the ‘line_of_sight’ function. The result is an array of </w:t>
      </w:r>
      <w:r w:rsidR="00531357">
        <w:t xml:space="preserve">visibility path coordinates </w:t>
      </w:r>
      <w:r w:rsidR="00656465">
        <w:t xml:space="preserve">that make up the shortest path from the given </w:t>
      </w:r>
      <w:r w:rsidR="00531357">
        <w:t>current location</w:t>
      </w:r>
      <w:r w:rsidR="00674651">
        <w:t xml:space="preserve"> to the specified end</w:t>
      </w:r>
      <w:r w:rsidR="00656465">
        <w:t xml:space="preserve">point. </w:t>
      </w:r>
    </w:p>
    <w:p w14:paraId="6866FAE2" w14:textId="77777777" w:rsidR="00F85239" w:rsidRDefault="00656465" w:rsidP="008E2B52">
      <w:r>
        <w:t>These waypoints</w:t>
      </w:r>
      <w:r w:rsidR="00531357">
        <w:t xml:space="preserve"> of the visibility path</w:t>
      </w:r>
      <w:r>
        <w:t xml:space="preserve"> are then returned to ‘get_angle_dist.m’ which then uses each consecutive pair of waypoint coordinates to compute the angle and </w:t>
      </w:r>
      <w:r w:rsidR="001A6BB0">
        <w:t xml:space="preserve">the </w:t>
      </w:r>
      <w:r>
        <w:t xml:space="preserve">Euclidean distance of the path between them. </w:t>
      </w:r>
      <w:r w:rsidR="00E0452C">
        <w:t xml:space="preserve">In order to reduce drift error and the risk of collision, resulting from the imperfect movement of the robot, the </w:t>
      </w:r>
      <w:r w:rsidR="00A41DDF">
        <w:t xml:space="preserve">computed Euclidean </w:t>
      </w:r>
      <w:r w:rsidR="00E0452C">
        <w:t>distance is halved</w:t>
      </w:r>
      <w:r w:rsidR="00A41DDF">
        <w:t xml:space="preserve">. </w:t>
      </w:r>
    </w:p>
    <w:p w14:paraId="51B398C7" w14:textId="77777777" w:rsidR="00F85239" w:rsidRDefault="00F85239" w:rsidP="00F85239">
      <w:pPr>
        <w:pStyle w:val="Subtitle"/>
      </w:pPr>
      <w:r>
        <w:t>NXT Mindstorms Robot Movement Corrections</w:t>
      </w:r>
    </w:p>
    <w:p w14:paraId="71F8DA9D" w14:textId="77777777" w:rsidR="00656465" w:rsidRDefault="00F85239" w:rsidP="008E2B52">
      <w:r>
        <w:t>A</w:t>
      </w:r>
      <w:r w:rsidR="00A41DDF">
        <w:t xml:space="preserve">fter every path step, </w:t>
      </w:r>
      <w:r w:rsidR="00E0452C">
        <w:t xml:space="preserve">the robot </w:t>
      </w:r>
      <w:r w:rsidR="00A41DDF">
        <w:t>checks (using ultraScan) to ensure that there is sufficient space between its front and a wall for it to move. If there is enough space, ‘</w:t>
      </w:r>
      <w:r w:rsidR="00E0452C">
        <w:t>get_angle_dist.m</w:t>
      </w:r>
      <w:r w:rsidR="00A41DDF">
        <w:t>’ is recalled, otherwise the particle filter is executed again</w:t>
      </w:r>
      <w:r w:rsidR="00E0452C">
        <w:t xml:space="preserve">. </w:t>
      </w:r>
      <w:r w:rsidR="00656465">
        <w:t xml:space="preserve">The returned ‘angle, distance’ parameters are then used to turn and translate the robot from its estimated position to the target. </w:t>
      </w:r>
      <w:r w:rsidR="002332B8">
        <w:t xml:space="preserve">Nonetheless, </w:t>
      </w:r>
      <w:r w:rsidR="00B013EF">
        <w:t xml:space="preserve">due to the constant changing of the axes of rotation of the robot, the </w:t>
      </w:r>
      <w:r w:rsidR="00E60085">
        <w:t xml:space="preserve">correct angle of rotation </w:t>
      </w:r>
      <w:r w:rsidR="00B013EF">
        <w:t xml:space="preserve">is computed </w:t>
      </w:r>
      <w:r w:rsidR="00B013EF">
        <w:lastRenderedPageBreak/>
        <w:t xml:space="preserve">by deducting the estimated angle of the robot – returned by the particle filter – from the angle returned by ‘get_angle_dist.m’. </w:t>
      </w:r>
    </w:p>
    <w:p w14:paraId="72E7AE72" w14:textId="77777777" w:rsidR="00656465" w:rsidRDefault="00E60085" w:rsidP="00CC6A24">
      <w:r>
        <w:t>Rotation is done at full speed to r</w:t>
      </w:r>
      <w:bookmarkStart w:id="0" w:name="_GoBack"/>
      <w:bookmarkEnd w:id="0"/>
      <w:r>
        <w:t>educe the friction between the castor wheel and arena floor, whilst translations occur at half the speed set for the ‘</w:t>
      </w:r>
      <w:r w:rsidR="00A9723C">
        <w:t>bot.</w:t>
      </w:r>
      <w:r>
        <w:t>ultraScan()’ and ‘</w:t>
      </w:r>
      <w:r w:rsidR="00A9723C">
        <w:t>bot.</w:t>
      </w:r>
      <w:r>
        <w:t xml:space="preserve">move()’ functions. These movement instructions are located within ‘localise.m’ and are thresholded to ensure that </w:t>
      </w:r>
      <w:r w:rsidR="00A41DDF">
        <w:t xml:space="preserve">both </w:t>
      </w:r>
      <w:r>
        <w:t xml:space="preserve">the simulated </w:t>
      </w:r>
      <w:r w:rsidR="00A41DDF">
        <w:t xml:space="preserve">and actual </w:t>
      </w:r>
      <w:r>
        <w:t xml:space="preserve">robot </w:t>
      </w:r>
      <w:r w:rsidR="002332B8">
        <w:t xml:space="preserve">terminates </w:t>
      </w:r>
      <w:r>
        <w:t xml:space="preserve">within </w:t>
      </w:r>
      <w:r w:rsidR="00E16F5D">
        <w:t xml:space="preserve">at least </w:t>
      </w:r>
      <w:r w:rsidRPr="00EF1D2E">
        <w:t xml:space="preserve">0.02 cm </w:t>
      </w:r>
      <w:r>
        <w:t xml:space="preserve">of the specified end target. </w:t>
      </w:r>
      <w:r w:rsidR="00531357">
        <w:t xml:space="preserve"> This threshold can be changed to adjust the level of accuracy that the robot achieves when attempting to traverse to a given endpoint.</w:t>
      </w:r>
    </w:p>
    <w:sdt>
      <w:sdtPr>
        <w:rPr>
          <w:rFonts w:asciiTheme="minorHAnsi" w:eastAsiaTheme="minorHAnsi" w:hAnsiTheme="minorHAnsi" w:cstheme="minorBidi"/>
          <w:color w:val="auto"/>
          <w:sz w:val="22"/>
          <w:szCs w:val="22"/>
        </w:rPr>
        <w:id w:val="-1144041220"/>
        <w:docPartObj>
          <w:docPartGallery w:val="Bibliographies"/>
          <w:docPartUnique/>
        </w:docPartObj>
      </w:sdtPr>
      <w:sdtEndPr/>
      <w:sdtContent>
        <w:p w14:paraId="3D1C3D88" w14:textId="77777777" w:rsidR="00896C64" w:rsidRPr="00F85239" w:rsidRDefault="00896C64">
          <w:pPr>
            <w:pStyle w:val="Heading1"/>
            <w:rPr>
              <w:color w:val="000000" w:themeColor="text1"/>
            </w:rPr>
          </w:pPr>
          <w:r w:rsidRPr="00F85239">
            <w:rPr>
              <w:color w:val="000000" w:themeColor="text1"/>
            </w:rPr>
            <w:t>References</w:t>
          </w:r>
        </w:p>
        <w:sdt>
          <w:sdtPr>
            <w:id w:val="-573587230"/>
            <w:bibliography/>
          </w:sdtPr>
          <w:sdtEndPr/>
          <w:sdtContent>
            <w:p w14:paraId="7F715674" w14:textId="77777777" w:rsidR="00896C64" w:rsidRDefault="00896C6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96C64" w14:paraId="1ECE8344" w14:textId="77777777">
                <w:trPr>
                  <w:divId w:val="1895120973"/>
                  <w:tblCellSpacing w:w="15" w:type="dxa"/>
                </w:trPr>
                <w:tc>
                  <w:tcPr>
                    <w:tcW w:w="50" w:type="pct"/>
                    <w:hideMark/>
                  </w:tcPr>
                  <w:p w14:paraId="3A0EAE5B" w14:textId="77777777" w:rsidR="00896C64" w:rsidRDefault="00896C64">
                    <w:pPr>
                      <w:pStyle w:val="Bibliography"/>
                      <w:rPr>
                        <w:noProof/>
                        <w:sz w:val="24"/>
                        <w:szCs w:val="24"/>
                      </w:rPr>
                    </w:pPr>
                    <w:r>
                      <w:rPr>
                        <w:noProof/>
                      </w:rPr>
                      <w:t xml:space="preserve">[1] </w:t>
                    </w:r>
                  </w:p>
                </w:tc>
                <w:tc>
                  <w:tcPr>
                    <w:tcW w:w="0" w:type="auto"/>
                    <w:hideMark/>
                  </w:tcPr>
                  <w:p w14:paraId="6043A99B" w14:textId="77777777" w:rsidR="00896C64" w:rsidRDefault="00896C64">
                    <w:pPr>
                      <w:pStyle w:val="Bibliography"/>
                      <w:rPr>
                        <w:noProof/>
                      </w:rPr>
                    </w:pPr>
                    <w:r>
                      <w:rPr>
                        <w:noProof/>
                      </w:rPr>
                      <w:t xml:space="preserve">M. v. K. M. O. O. S. Mark de Berg, “Chapter 15: Visibility Graphs,” in </w:t>
                    </w:r>
                    <w:r>
                      <w:rPr>
                        <w:i/>
                        <w:iCs/>
                        <w:noProof/>
                      </w:rPr>
                      <w:t>Computational Geometry</w:t>
                    </w:r>
                    <w:r>
                      <w:rPr>
                        <w:noProof/>
                      </w:rPr>
                      <w:t>, 2 ed., Springer, pp. 307 - 317.</w:t>
                    </w:r>
                  </w:p>
                </w:tc>
              </w:tr>
              <w:tr w:rsidR="00896C64" w14:paraId="1E6B94B8" w14:textId="77777777">
                <w:trPr>
                  <w:divId w:val="1895120973"/>
                  <w:tblCellSpacing w:w="15" w:type="dxa"/>
                </w:trPr>
                <w:tc>
                  <w:tcPr>
                    <w:tcW w:w="50" w:type="pct"/>
                    <w:hideMark/>
                  </w:tcPr>
                  <w:p w14:paraId="738E8704" w14:textId="77777777" w:rsidR="00896C64" w:rsidRDefault="00896C64">
                    <w:pPr>
                      <w:pStyle w:val="Bibliography"/>
                      <w:rPr>
                        <w:noProof/>
                      </w:rPr>
                    </w:pPr>
                    <w:r>
                      <w:rPr>
                        <w:noProof/>
                      </w:rPr>
                      <w:t xml:space="preserve">[2] </w:t>
                    </w:r>
                  </w:p>
                </w:tc>
                <w:tc>
                  <w:tcPr>
                    <w:tcW w:w="0" w:type="auto"/>
                    <w:hideMark/>
                  </w:tcPr>
                  <w:p w14:paraId="3DDE90F3" w14:textId="77777777" w:rsidR="00896C64" w:rsidRDefault="00896C64">
                    <w:pPr>
                      <w:pStyle w:val="Bibliography"/>
                      <w:rPr>
                        <w:noProof/>
                      </w:rPr>
                    </w:pPr>
                    <w:r>
                      <w:rPr>
                        <w:noProof/>
                      </w:rPr>
                      <w:t xml:space="preserve">T. J. M. Philip L. Frana, “An interview with Edsger W. Dijkstra,” </w:t>
                    </w:r>
                    <w:r>
                      <w:rPr>
                        <w:i/>
                        <w:iCs/>
                        <w:noProof/>
                      </w:rPr>
                      <w:t xml:space="preserve">Communications of the ACM, </w:t>
                    </w:r>
                    <w:r>
                      <w:rPr>
                        <w:noProof/>
                      </w:rPr>
                      <w:t xml:space="preserve">vol. 53, no. 8, pp. 41 - 47, August 2010. </w:t>
                    </w:r>
                  </w:p>
                </w:tc>
              </w:tr>
              <w:tr w:rsidR="00896C64" w14:paraId="111B11D0" w14:textId="77777777">
                <w:trPr>
                  <w:divId w:val="1895120973"/>
                  <w:tblCellSpacing w:w="15" w:type="dxa"/>
                </w:trPr>
                <w:tc>
                  <w:tcPr>
                    <w:tcW w:w="50" w:type="pct"/>
                    <w:hideMark/>
                  </w:tcPr>
                  <w:p w14:paraId="2035138A" w14:textId="77777777" w:rsidR="00896C64" w:rsidRDefault="00896C64">
                    <w:pPr>
                      <w:pStyle w:val="Bibliography"/>
                      <w:rPr>
                        <w:noProof/>
                      </w:rPr>
                    </w:pPr>
                    <w:r>
                      <w:rPr>
                        <w:noProof/>
                      </w:rPr>
                      <w:t xml:space="preserve">[3] </w:t>
                    </w:r>
                  </w:p>
                </w:tc>
                <w:tc>
                  <w:tcPr>
                    <w:tcW w:w="0" w:type="auto"/>
                    <w:hideMark/>
                  </w:tcPr>
                  <w:p w14:paraId="2F3B4D8E" w14:textId="77777777" w:rsidR="00896C64" w:rsidRDefault="00896C64">
                    <w:pPr>
                      <w:pStyle w:val="Bibliography"/>
                      <w:rPr>
                        <w:noProof/>
                      </w:rPr>
                    </w:pPr>
                    <w:r>
                      <w:rPr>
                        <w:noProof/>
                      </w:rPr>
                      <w:t>M. F. A. Razak, “Pathfinder v2,” MathWorks.</w:t>
                    </w:r>
                  </w:p>
                </w:tc>
              </w:tr>
            </w:tbl>
            <w:p w14:paraId="56870824" w14:textId="77777777" w:rsidR="00896C64" w:rsidRDefault="00896C64">
              <w:pPr>
                <w:divId w:val="1895120973"/>
                <w:rPr>
                  <w:rFonts w:eastAsia="Times New Roman"/>
                  <w:noProof/>
                </w:rPr>
              </w:pPr>
            </w:p>
            <w:p w14:paraId="15503408" w14:textId="77777777" w:rsidR="00896C64" w:rsidRDefault="00896C64">
              <w:r>
                <w:rPr>
                  <w:b/>
                  <w:bCs/>
                  <w:noProof/>
                </w:rPr>
                <w:fldChar w:fldCharType="end"/>
              </w:r>
            </w:p>
          </w:sdtContent>
        </w:sdt>
      </w:sdtContent>
    </w:sdt>
    <w:p w14:paraId="40E8E069" w14:textId="77777777" w:rsidR="00896C64" w:rsidRDefault="00896C64" w:rsidP="00CC6A24"/>
    <w:sectPr w:rsidR="00896C6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514B6" w14:textId="77777777" w:rsidR="00384FC4" w:rsidRDefault="00384FC4" w:rsidP="00A82A17">
      <w:pPr>
        <w:spacing w:after="0" w:line="240" w:lineRule="auto"/>
      </w:pPr>
      <w:r>
        <w:separator/>
      </w:r>
    </w:p>
  </w:endnote>
  <w:endnote w:type="continuationSeparator" w:id="0">
    <w:p w14:paraId="69C865C0" w14:textId="77777777" w:rsidR="00384FC4" w:rsidRDefault="00384FC4" w:rsidP="00A8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628435"/>
      <w:docPartObj>
        <w:docPartGallery w:val="Page Numbers (Bottom of Page)"/>
        <w:docPartUnique/>
      </w:docPartObj>
    </w:sdtPr>
    <w:sdtEndPr>
      <w:rPr>
        <w:color w:val="7F7F7F" w:themeColor="background1" w:themeShade="7F"/>
        <w:spacing w:val="60"/>
      </w:rPr>
    </w:sdtEndPr>
    <w:sdtContent>
      <w:p w14:paraId="74A82237" w14:textId="77777777" w:rsidR="00A82A17" w:rsidRDefault="00A82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25325">
          <w:rPr>
            <w:noProof/>
          </w:rPr>
          <w:t>4</w:t>
        </w:r>
        <w:r>
          <w:rPr>
            <w:noProof/>
          </w:rPr>
          <w:fldChar w:fldCharType="end"/>
        </w:r>
        <w:r>
          <w:t xml:space="preserve"> | </w:t>
        </w:r>
        <w:r>
          <w:rPr>
            <w:color w:val="7F7F7F" w:themeColor="background1" w:themeShade="7F"/>
            <w:spacing w:val="60"/>
          </w:rPr>
          <w:t>Page</w:t>
        </w:r>
      </w:p>
    </w:sdtContent>
  </w:sdt>
  <w:p w14:paraId="713593E9" w14:textId="77777777" w:rsidR="00A82A17" w:rsidRDefault="00A82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BBE75" w14:textId="77777777" w:rsidR="00384FC4" w:rsidRDefault="00384FC4" w:rsidP="00A82A17">
      <w:pPr>
        <w:spacing w:after="0" w:line="240" w:lineRule="auto"/>
      </w:pPr>
      <w:r>
        <w:separator/>
      </w:r>
    </w:p>
  </w:footnote>
  <w:footnote w:type="continuationSeparator" w:id="0">
    <w:p w14:paraId="14152A08" w14:textId="77777777" w:rsidR="00384FC4" w:rsidRDefault="00384FC4" w:rsidP="00A82A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ADDDC" w14:textId="77777777" w:rsidR="00482A9B" w:rsidRDefault="00482A9B">
    <w:pPr>
      <w:pStyle w:val="Header"/>
    </w:pPr>
    <w:r>
      <w:t>COMSM0012</w:t>
    </w:r>
    <w:r>
      <w:tab/>
    </w:r>
    <w:r>
      <w:tab/>
      <w:t>Coursework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124"/>
    <w:multiLevelType w:val="hybridMultilevel"/>
    <w:tmpl w:val="BB068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B00D9"/>
    <w:multiLevelType w:val="hybridMultilevel"/>
    <w:tmpl w:val="490EF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F6013F"/>
    <w:multiLevelType w:val="hybridMultilevel"/>
    <w:tmpl w:val="B2A28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7F2F14"/>
    <w:multiLevelType w:val="hybridMultilevel"/>
    <w:tmpl w:val="94DE9DF8"/>
    <w:lvl w:ilvl="0" w:tplc="B4FA84E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A3333A"/>
    <w:multiLevelType w:val="hybridMultilevel"/>
    <w:tmpl w:val="0498B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76246"/>
    <w:multiLevelType w:val="hybridMultilevel"/>
    <w:tmpl w:val="A6A0B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4A2EF1"/>
    <w:multiLevelType w:val="hybridMultilevel"/>
    <w:tmpl w:val="389C1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67"/>
    <w:rsid w:val="00003286"/>
    <w:rsid w:val="00047544"/>
    <w:rsid w:val="00052728"/>
    <w:rsid w:val="0005298C"/>
    <w:rsid w:val="00065D63"/>
    <w:rsid w:val="000C6110"/>
    <w:rsid w:val="0016549B"/>
    <w:rsid w:val="001A6BB0"/>
    <w:rsid w:val="001D6385"/>
    <w:rsid w:val="001E3467"/>
    <w:rsid w:val="00202A00"/>
    <w:rsid w:val="002332B8"/>
    <w:rsid w:val="002435AC"/>
    <w:rsid w:val="0025571F"/>
    <w:rsid w:val="002A3181"/>
    <w:rsid w:val="002A4E2B"/>
    <w:rsid w:val="002B1825"/>
    <w:rsid w:val="002C4F9B"/>
    <w:rsid w:val="002E7515"/>
    <w:rsid w:val="003531D3"/>
    <w:rsid w:val="00355851"/>
    <w:rsid w:val="003771FC"/>
    <w:rsid w:val="00380036"/>
    <w:rsid w:val="00384FC4"/>
    <w:rsid w:val="003D1A27"/>
    <w:rsid w:val="003D4EDD"/>
    <w:rsid w:val="004004FC"/>
    <w:rsid w:val="00476709"/>
    <w:rsid w:val="00482A9B"/>
    <w:rsid w:val="004D2C11"/>
    <w:rsid w:val="004D5EA5"/>
    <w:rsid w:val="004F0EF9"/>
    <w:rsid w:val="00531357"/>
    <w:rsid w:val="005327BC"/>
    <w:rsid w:val="00542C4D"/>
    <w:rsid w:val="0054652B"/>
    <w:rsid w:val="00552302"/>
    <w:rsid w:val="005578E6"/>
    <w:rsid w:val="005C0C3F"/>
    <w:rsid w:val="005D6A9A"/>
    <w:rsid w:val="005E6BE0"/>
    <w:rsid w:val="00602F5D"/>
    <w:rsid w:val="00636E9B"/>
    <w:rsid w:val="00653441"/>
    <w:rsid w:val="00656465"/>
    <w:rsid w:val="00674651"/>
    <w:rsid w:val="0067573B"/>
    <w:rsid w:val="00686898"/>
    <w:rsid w:val="006952EB"/>
    <w:rsid w:val="006B07BA"/>
    <w:rsid w:val="006E57AD"/>
    <w:rsid w:val="007762D4"/>
    <w:rsid w:val="007A379E"/>
    <w:rsid w:val="007B43D3"/>
    <w:rsid w:val="007F7614"/>
    <w:rsid w:val="00810606"/>
    <w:rsid w:val="00896C64"/>
    <w:rsid w:val="008E2B52"/>
    <w:rsid w:val="008E389C"/>
    <w:rsid w:val="008F22B1"/>
    <w:rsid w:val="00913532"/>
    <w:rsid w:val="00927419"/>
    <w:rsid w:val="00947824"/>
    <w:rsid w:val="00962C6C"/>
    <w:rsid w:val="00973626"/>
    <w:rsid w:val="009B0571"/>
    <w:rsid w:val="009C614E"/>
    <w:rsid w:val="009D652E"/>
    <w:rsid w:val="009F74FE"/>
    <w:rsid w:val="00A25325"/>
    <w:rsid w:val="00A41DDF"/>
    <w:rsid w:val="00A70944"/>
    <w:rsid w:val="00A72836"/>
    <w:rsid w:val="00A7397F"/>
    <w:rsid w:val="00A77074"/>
    <w:rsid w:val="00A82A17"/>
    <w:rsid w:val="00A9723C"/>
    <w:rsid w:val="00AE5411"/>
    <w:rsid w:val="00B013EF"/>
    <w:rsid w:val="00B04561"/>
    <w:rsid w:val="00B06D09"/>
    <w:rsid w:val="00B777AE"/>
    <w:rsid w:val="00B94EF5"/>
    <w:rsid w:val="00BC4D26"/>
    <w:rsid w:val="00BC7CA0"/>
    <w:rsid w:val="00BD7519"/>
    <w:rsid w:val="00C22DFA"/>
    <w:rsid w:val="00C50C98"/>
    <w:rsid w:val="00C557DD"/>
    <w:rsid w:val="00C933BC"/>
    <w:rsid w:val="00C935BF"/>
    <w:rsid w:val="00CB5251"/>
    <w:rsid w:val="00CC6A24"/>
    <w:rsid w:val="00CF6F8E"/>
    <w:rsid w:val="00D83015"/>
    <w:rsid w:val="00D8552E"/>
    <w:rsid w:val="00DD447F"/>
    <w:rsid w:val="00DE7C78"/>
    <w:rsid w:val="00E0452C"/>
    <w:rsid w:val="00E05B49"/>
    <w:rsid w:val="00E16F5D"/>
    <w:rsid w:val="00E545C5"/>
    <w:rsid w:val="00E60085"/>
    <w:rsid w:val="00E64C10"/>
    <w:rsid w:val="00EA6DB9"/>
    <w:rsid w:val="00EE7279"/>
    <w:rsid w:val="00EF1D2E"/>
    <w:rsid w:val="00F85239"/>
    <w:rsid w:val="00F97B22"/>
    <w:rsid w:val="00FC3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E78E"/>
  <w15:chartTrackingRefBased/>
  <w15:docId w15:val="{0C995BC3-054F-4108-8BC2-F2AE2745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46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E34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3467"/>
    <w:rPr>
      <w:rFonts w:eastAsiaTheme="minorEastAsia"/>
      <w:color w:val="5A5A5A" w:themeColor="text1" w:themeTint="A5"/>
      <w:spacing w:val="15"/>
    </w:rPr>
  </w:style>
  <w:style w:type="paragraph" w:styleId="ListParagraph">
    <w:name w:val="List Paragraph"/>
    <w:basedOn w:val="Normal"/>
    <w:uiPriority w:val="34"/>
    <w:qFormat/>
    <w:rsid w:val="00D8552E"/>
    <w:pPr>
      <w:ind w:left="720"/>
      <w:contextualSpacing/>
    </w:pPr>
  </w:style>
  <w:style w:type="character" w:styleId="SubtleEmphasis">
    <w:name w:val="Subtle Emphasis"/>
    <w:basedOn w:val="DefaultParagraphFont"/>
    <w:uiPriority w:val="19"/>
    <w:qFormat/>
    <w:rsid w:val="00DE7C78"/>
    <w:rPr>
      <w:i/>
      <w:iCs/>
      <w:color w:val="404040" w:themeColor="text1" w:themeTint="BF"/>
    </w:rPr>
  </w:style>
  <w:style w:type="paragraph" w:styleId="Bibliography">
    <w:name w:val="Bibliography"/>
    <w:basedOn w:val="Normal"/>
    <w:next w:val="Normal"/>
    <w:uiPriority w:val="37"/>
    <w:unhideWhenUsed/>
    <w:rsid w:val="00896C64"/>
  </w:style>
  <w:style w:type="paragraph" w:styleId="Header">
    <w:name w:val="header"/>
    <w:basedOn w:val="Normal"/>
    <w:link w:val="HeaderChar"/>
    <w:uiPriority w:val="99"/>
    <w:unhideWhenUsed/>
    <w:rsid w:val="00A82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A17"/>
  </w:style>
  <w:style w:type="paragraph" w:styleId="Footer">
    <w:name w:val="footer"/>
    <w:basedOn w:val="Normal"/>
    <w:link w:val="FooterChar"/>
    <w:uiPriority w:val="99"/>
    <w:unhideWhenUsed/>
    <w:rsid w:val="00A82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A17"/>
  </w:style>
  <w:style w:type="character" w:styleId="CommentReference">
    <w:name w:val="annotation reference"/>
    <w:basedOn w:val="DefaultParagraphFont"/>
    <w:uiPriority w:val="99"/>
    <w:semiHidden/>
    <w:unhideWhenUsed/>
    <w:rsid w:val="00EF1D2E"/>
    <w:rPr>
      <w:sz w:val="16"/>
      <w:szCs w:val="16"/>
    </w:rPr>
  </w:style>
  <w:style w:type="paragraph" w:styleId="CommentText">
    <w:name w:val="annotation text"/>
    <w:basedOn w:val="Normal"/>
    <w:link w:val="CommentTextChar"/>
    <w:uiPriority w:val="99"/>
    <w:semiHidden/>
    <w:unhideWhenUsed/>
    <w:rsid w:val="00EF1D2E"/>
    <w:pPr>
      <w:spacing w:line="240" w:lineRule="auto"/>
    </w:pPr>
    <w:rPr>
      <w:sz w:val="20"/>
      <w:szCs w:val="20"/>
    </w:rPr>
  </w:style>
  <w:style w:type="character" w:customStyle="1" w:styleId="CommentTextChar">
    <w:name w:val="Comment Text Char"/>
    <w:basedOn w:val="DefaultParagraphFont"/>
    <w:link w:val="CommentText"/>
    <w:uiPriority w:val="99"/>
    <w:semiHidden/>
    <w:rsid w:val="00EF1D2E"/>
    <w:rPr>
      <w:sz w:val="20"/>
      <w:szCs w:val="20"/>
    </w:rPr>
  </w:style>
  <w:style w:type="paragraph" w:styleId="CommentSubject">
    <w:name w:val="annotation subject"/>
    <w:basedOn w:val="CommentText"/>
    <w:next w:val="CommentText"/>
    <w:link w:val="CommentSubjectChar"/>
    <w:uiPriority w:val="99"/>
    <w:semiHidden/>
    <w:unhideWhenUsed/>
    <w:rsid w:val="00EF1D2E"/>
    <w:rPr>
      <w:b/>
      <w:bCs/>
    </w:rPr>
  </w:style>
  <w:style w:type="character" w:customStyle="1" w:styleId="CommentSubjectChar">
    <w:name w:val="Comment Subject Char"/>
    <w:basedOn w:val="CommentTextChar"/>
    <w:link w:val="CommentSubject"/>
    <w:uiPriority w:val="99"/>
    <w:semiHidden/>
    <w:rsid w:val="00EF1D2E"/>
    <w:rPr>
      <w:b/>
      <w:bCs/>
      <w:sz w:val="20"/>
      <w:szCs w:val="20"/>
    </w:rPr>
  </w:style>
  <w:style w:type="paragraph" w:styleId="BalloonText">
    <w:name w:val="Balloon Text"/>
    <w:basedOn w:val="Normal"/>
    <w:link w:val="BalloonTextChar"/>
    <w:uiPriority w:val="99"/>
    <w:semiHidden/>
    <w:unhideWhenUsed/>
    <w:rsid w:val="00EF1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D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8626">
      <w:bodyDiv w:val="1"/>
      <w:marLeft w:val="0"/>
      <w:marRight w:val="0"/>
      <w:marTop w:val="0"/>
      <w:marBottom w:val="0"/>
      <w:divBdr>
        <w:top w:val="none" w:sz="0" w:space="0" w:color="auto"/>
        <w:left w:val="none" w:sz="0" w:space="0" w:color="auto"/>
        <w:bottom w:val="none" w:sz="0" w:space="0" w:color="auto"/>
        <w:right w:val="none" w:sz="0" w:space="0" w:color="auto"/>
      </w:divBdr>
    </w:div>
    <w:div w:id="544299367">
      <w:bodyDiv w:val="1"/>
      <w:marLeft w:val="0"/>
      <w:marRight w:val="0"/>
      <w:marTop w:val="0"/>
      <w:marBottom w:val="0"/>
      <w:divBdr>
        <w:top w:val="none" w:sz="0" w:space="0" w:color="auto"/>
        <w:left w:val="none" w:sz="0" w:space="0" w:color="auto"/>
        <w:bottom w:val="none" w:sz="0" w:space="0" w:color="auto"/>
        <w:right w:val="none" w:sz="0" w:space="0" w:color="auto"/>
      </w:divBdr>
    </w:div>
    <w:div w:id="981932049">
      <w:bodyDiv w:val="1"/>
      <w:marLeft w:val="0"/>
      <w:marRight w:val="0"/>
      <w:marTop w:val="0"/>
      <w:marBottom w:val="0"/>
      <w:divBdr>
        <w:top w:val="none" w:sz="0" w:space="0" w:color="auto"/>
        <w:left w:val="none" w:sz="0" w:space="0" w:color="auto"/>
        <w:bottom w:val="none" w:sz="0" w:space="0" w:color="auto"/>
        <w:right w:val="none" w:sz="0" w:space="0" w:color="auto"/>
      </w:divBdr>
    </w:div>
    <w:div w:id="1362973951">
      <w:bodyDiv w:val="1"/>
      <w:marLeft w:val="0"/>
      <w:marRight w:val="0"/>
      <w:marTop w:val="0"/>
      <w:marBottom w:val="0"/>
      <w:divBdr>
        <w:top w:val="none" w:sz="0" w:space="0" w:color="auto"/>
        <w:left w:val="none" w:sz="0" w:space="0" w:color="auto"/>
        <w:bottom w:val="none" w:sz="0" w:space="0" w:color="auto"/>
        <w:right w:val="none" w:sz="0" w:space="0" w:color="auto"/>
      </w:divBdr>
    </w:div>
    <w:div w:id="1771273217">
      <w:bodyDiv w:val="1"/>
      <w:marLeft w:val="0"/>
      <w:marRight w:val="0"/>
      <w:marTop w:val="0"/>
      <w:marBottom w:val="0"/>
      <w:divBdr>
        <w:top w:val="none" w:sz="0" w:space="0" w:color="auto"/>
        <w:left w:val="none" w:sz="0" w:space="0" w:color="auto"/>
        <w:bottom w:val="none" w:sz="0" w:space="0" w:color="auto"/>
        <w:right w:val="none" w:sz="0" w:space="0" w:color="auto"/>
      </w:divBdr>
    </w:div>
    <w:div w:id="189512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Raz16</b:Tag>
    <b:SourceType>ElectronicSource</b:SourceType>
    <b:Guid>{08001E80-BDAA-4059-91DF-3F76DBBCB446}</b:Guid>
    <b:Title>Pathfinder v2</b:Title>
    <b:Publisher>MathWorks</b:Publisher>
    <b:Author>
      <b:Author>
        <b:NameList>
          <b:Person>
            <b:Last>Razak</b:Last>
            <b:First>Mohd</b:First>
            <b:Middle>Faiz Abd</b:Middle>
          </b:Person>
        </b:NameList>
      </b:Author>
    </b:Author>
    <b:YearAccessed>2016</b:YearAccessed>
    <b:MonthAccessed>03`</b:MonthAccessed>
    <b:DayAccessed>27</b:DayAccessed>
    <b:URL>https://www.mathworks.com/matlabcentral/fileexchange/37656-pathfinder-v2</b:URL>
    <b:RefOrder>3</b:RefOrder>
  </b:Source>
  <b:Source>
    <b:Tag>Mar16</b:Tag>
    <b:SourceType>BookSection</b:SourceType>
    <b:Guid>{FD9B0910-AB41-4B02-BB8E-E7F661FFBD1E}</b:Guid>
    <b:Author>
      <b:Author>
        <b:NameList>
          <b:Person>
            <b:Last>Mark de Berg</b:Last>
            <b:First>Marc</b:First>
            <b:Middle>van Kreveld, Mark Overmars, Otfired Schwarzkopf</b:Middle>
          </b:Person>
        </b:NameList>
      </b:Author>
    </b:Author>
    <b:Title>Chapter 15: Visibility Graphs</b:Title>
    <b:Publisher>Springer</b:Publisher>
    <b:Pages>307 - 317</b:Pages>
    <b:BookTitle>Computational Geometry</b:BookTitle>
    <b:Edition>2</b:Edition>
    <b:YearAccessed>2016</b:YearAccessed>
    <b:MonthAccessed>04</b:MonthAccessed>
    <b:DayAccessed>15</b:DayAccessed>
    <b:URL>http://www.springer.com/cda/content/document/cda_downloaddocument/9783540779735-c1.pdf?SGWID=0-0-45-532201-p173799863</b:URL>
    <b:RefOrder>1</b:RefOrder>
  </b:Source>
  <b:Source>
    <b:Tag>Phi10</b:Tag>
    <b:SourceType>JournalArticle</b:SourceType>
    <b:Guid>{98350652-E3E2-46FF-92D9-F955BFBF5D7B}</b:Guid>
    <b:Title>An interview with Edsger W. Dijkstra</b:Title>
    <b:Year>2010</b:Year>
    <b:Pages>41 - 47</b:Pages>
    <b:City>NY</b:City>
    <b:Publisher>ACM</b:Publisher>
    <b:Author>
      <b:Interviewee>
        <b:NameList>
          <b:Person>
            <b:Last>Dijkstra</b:Last>
            <b:First>Edsger</b:First>
            <b:Middle>W.</b:Middle>
          </b:Person>
        </b:NameList>
      </b:Interviewee>
      <b:Author>
        <b:NameList>
          <b:Person>
            <b:Last>Philip L. Frana</b:Last>
            <b:First>Thomas</b:First>
            <b:Middle>J. Misa</b:Middle>
          </b:Person>
        </b:NameList>
      </b:Author>
    </b:Author>
    <b:Month>August</b:Month>
    <b:YearAccessed>2016</b:YearAccessed>
    <b:MonthAccessed>04</b:MonthAccessed>
    <b:DayAccessed>15</b:DayAccessed>
    <b:URL>http://dl.acm.org/citation.cfm?doid=1787234.1787249</b:URL>
    <b:JournalName>Communications of the ACM</b:JournalName>
    <b:Volume>53</b:Volume>
    <b:Issue>8</b:Issue>
    <b:RefOrder>2</b:RefOrder>
  </b:Source>
</b:Sources>
</file>

<file path=customXml/itemProps1.xml><?xml version="1.0" encoding="utf-8"?>
<ds:datastoreItem xmlns:ds="http://schemas.openxmlformats.org/officeDocument/2006/customXml" ds:itemID="{40B459F7-DBE4-485E-AC33-5373A1A6D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4</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 Steer</dc:creator>
  <cp:keywords/>
  <dc:description/>
  <cp:lastModifiedBy>ZS Steer</cp:lastModifiedBy>
  <cp:revision>78</cp:revision>
  <dcterms:created xsi:type="dcterms:W3CDTF">2016-04-18T19:55:00Z</dcterms:created>
  <dcterms:modified xsi:type="dcterms:W3CDTF">2016-04-19T16:33:00Z</dcterms:modified>
</cp:coreProperties>
</file>