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0A8" w:rsidRPr="00F740A8" w:rsidRDefault="00F740A8" w:rsidP="00F740A8">
      <w:pPr>
        <w:spacing w:line="480" w:lineRule="auto"/>
        <w:ind w:firstLineChars="85" w:firstLine="243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F740A8">
        <w:rPr>
          <w:rFonts w:ascii="Times New Roman" w:eastAsia="黑体" w:hAnsi="Times New Roman"/>
          <w:b/>
          <w:bCs/>
          <w:sz w:val="28"/>
          <w:szCs w:val="28"/>
        </w:rPr>
        <w:t>Novel insights into causal effects of lipid and lipid-lowering targets with autoimmune thyroid disease: A Mendelian randomization study</w:t>
      </w:r>
    </w:p>
    <w:p w:rsidR="00777648" w:rsidRPr="00F740A8" w:rsidRDefault="00777648" w:rsidP="00410810">
      <w:pPr>
        <w:spacing w:line="480" w:lineRule="auto"/>
        <w:ind w:firstLineChars="85" w:firstLine="243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777648" w:rsidRPr="00F125BE" w:rsidRDefault="00777648" w:rsidP="00410810">
      <w:pPr>
        <w:spacing w:line="480" w:lineRule="auto"/>
        <w:ind w:firstLineChars="85" w:firstLine="208"/>
        <w:rPr>
          <w:rFonts w:ascii="Times New Roman" w:eastAsia="黑体" w:hAnsi="Times New Roman" w:cs="Times New Roman"/>
          <w:b/>
          <w:bCs/>
        </w:rPr>
      </w:pPr>
    </w:p>
    <w:p w:rsidR="00410810" w:rsidRPr="009413F5" w:rsidRDefault="00410810" w:rsidP="00410810">
      <w:pPr>
        <w:spacing w:line="480" w:lineRule="auto"/>
        <w:ind w:firstLineChars="85" w:firstLine="208"/>
        <w:rPr>
          <w:rFonts w:ascii="Times New Roman" w:eastAsia="黑体" w:hAnsi="Times New Roman" w:cs="Times New Roman"/>
          <w:b/>
          <w:bCs/>
        </w:rPr>
      </w:pPr>
    </w:p>
    <w:p w:rsidR="00410810" w:rsidRPr="009413F5" w:rsidRDefault="00410810" w:rsidP="00410810">
      <w:pPr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>Supplementary Tables</w:t>
      </w:r>
    </w:p>
    <w:p w:rsidR="00410810" w:rsidRPr="009413F5" w:rsidRDefault="00410810" w:rsidP="00410810">
      <w:pPr>
        <w:rPr>
          <w:rFonts w:ascii="Times New Roman" w:hAnsi="Times New Roman" w:cs="Times New Roman"/>
        </w:rPr>
      </w:pPr>
    </w:p>
    <w:p w:rsidR="00410810" w:rsidRDefault="00410810" w:rsidP="0043234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>Supplementary Table 1.</w:t>
      </w:r>
      <w:r w:rsidRPr="009413F5">
        <w:rPr>
          <w:rFonts w:ascii="Times New Roman" w:hAnsi="Times New Roman" w:cs="Times New Roman"/>
        </w:rPr>
        <w:t xml:space="preserve"> </w:t>
      </w:r>
      <w:r w:rsidRPr="009413F5">
        <w:rPr>
          <w:rFonts w:ascii="Times New Roman" w:hAnsi="Times New Roman" w:cs="Times New Roman"/>
          <w:b/>
          <w:bCs/>
        </w:rPr>
        <w:t>Instrumental variables for lipid</w:t>
      </w:r>
      <w:r w:rsidR="00E0256F">
        <w:rPr>
          <w:rFonts w:ascii="Times New Roman" w:hAnsi="Times New Roman" w:cs="Times New Roman"/>
          <w:b/>
          <w:bCs/>
        </w:rPr>
        <w:t xml:space="preserve"> traits</w:t>
      </w:r>
    </w:p>
    <w:p w:rsidR="00E0256F" w:rsidRPr="009413F5" w:rsidRDefault="00E0256F" w:rsidP="0043234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>
        <w:rPr>
          <w:rFonts w:ascii="Times New Roman" w:hAnsi="Times New Roman" w:cs="Times New Roman"/>
          <w:b/>
          <w:bCs/>
        </w:rPr>
        <w:t>2</w:t>
      </w:r>
      <w:r w:rsidRPr="009413F5">
        <w:rPr>
          <w:rFonts w:ascii="Times New Roman" w:hAnsi="Times New Roman" w:cs="Times New Roman"/>
          <w:b/>
          <w:bCs/>
        </w:rPr>
        <w:t>.</w:t>
      </w:r>
      <w:r w:rsidRPr="009413F5">
        <w:rPr>
          <w:rFonts w:ascii="Times New Roman" w:hAnsi="Times New Roman" w:cs="Times New Roman"/>
        </w:rPr>
        <w:t xml:space="preserve"> </w:t>
      </w:r>
      <w:r w:rsidRPr="009413F5">
        <w:rPr>
          <w:rFonts w:ascii="Times New Roman" w:hAnsi="Times New Roman" w:cs="Times New Roman"/>
          <w:b/>
          <w:bCs/>
        </w:rPr>
        <w:t>Instrumental variables for lipid-lowering drug targets</w:t>
      </w:r>
    </w:p>
    <w:p w:rsidR="00410810" w:rsidRPr="009413F5" w:rsidRDefault="00410810" w:rsidP="0043234D">
      <w:pPr>
        <w:spacing w:line="480" w:lineRule="auto"/>
        <w:rPr>
          <w:rFonts w:ascii="Times New Roman" w:eastAsia="黑体" w:hAnsi="Times New Roman" w:cs="Times New Roman"/>
          <w:b/>
          <w:bCs/>
        </w:rPr>
      </w:pPr>
      <w:bookmarkStart w:id="0" w:name="OLE_LINK5"/>
      <w:bookmarkStart w:id="1" w:name="OLE_LINK6"/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E0256F">
        <w:rPr>
          <w:rFonts w:ascii="Times New Roman" w:hAnsi="Times New Roman" w:cs="Times New Roman"/>
          <w:b/>
          <w:bCs/>
        </w:rPr>
        <w:t>3</w:t>
      </w:r>
      <w:r w:rsidRPr="009413F5">
        <w:rPr>
          <w:rFonts w:ascii="Times New Roman" w:hAnsi="Times New Roman" w:cs="Times New Roman"/>
          <w:b/>
          <w:bCs/>
        </w:rPr>
        <w:t>.</w:t>
      </w:r>
      <w:r w:rsidR="001A0FD2" w:rsidRPr="009413F5">
        <w:rPr>
          <w:rFonts w:ascii="Times New Roman" w:hAnsi="Times New Roman" w:cs="Times New Roman"/>
        </w:rPr>
        <w:t xml:space="preserve"> </w:t>
      </w:r>
      <w:r w:rsidR="001A0FD2" w:rsidRPr="009413F5">
        <w:rPr>
          <w:rFonts w:ascii="Times New Roman" w:hAnsi="Times New Roman" w:cs="Times New Roman"/>
          <w:b/>
          <w:bCs/>
        </w:rPr>
        <w:t xml:space="preserve">Results of </w:t>
      </w:r>
      <w:r w:rsidR="009F2B08">
        <w:rPr>
          <w:rFonts w:ascii="Times New Roman" w:hAnsi="Times New Roman" w:cs="Times New Roman"/>
          <w:b/>
          <w:bCs/>
        </w:rPr>
        <w:t>t</w:t>
      </w:r>
      <w:r w:rsidR="007F0056" w:rsidRPr="007F0056">
        <w:rPr>
          <w:rFonts w:ascii="Times New Roman" w:hAnsi="Times New Roman" w:cs="Times New Roman"/>
          <w:b/>
          <w:bCs/>
        </w:rPr>
        <w:t>wo-sample</w:t>
      </w:r>
      <w:r w:rsidR="001A0FD2" w:rsidRPr="009413F5">
        <w:rPr>
          <w:rFonts w:ascii="Times New Roman" w:hAnsi="Times New Roman" w:cs="Times New Roman"/>
          <w:b/>
          <w:bCs/>
        </w:rPr>
        <w:t xml:space="preserve"> MR analysis of </w:t>
      </w:r>
      <w:bookmarkEnd w:id="0"/>
      <w:bookmarkEnd w:id="1"/>
      <w:r w:rsidR="007637A6" w:rsidRPr="009413F5">
        <w:rPr>
          <w:rFonts w:ascii="Times New Roman" w:eastAsia="黑体" w:hAnsi="Times New Roman" w:cs="Times New Roman"/>
          <w:b/>
          <w:bCs/>
        </w:rPr>
        <w:t xml:space="preserve">lipid </w:t>
      </w:r>
      <w:r w:rsidR="007A6249">
        <w:rPr>
          <w:rFonts w:ascii="Times New Roman" w:eastAsia="黑体" w:hAnsi="Times New Roman" w:cs="Times New Roman"/>
          <w:b/>
          <w:bCs/>
        </w:rPr>
        <w:t>traits</w:t>
      </w:r>
      <w:r w:rsidR="007637A6">
        <w:rPr>
          <w:rFonts w:ascii="Times New Roman" w:eastAsia="黑体" w:hAnsi="Times New Roman" w:cs="Times New Roman"/>
          <w:b/>
          <w:bCs/>
        </w:rPr>
        <w:t xml:space="preserve"> and AITD</w:t>
      </w:r>
    </w:p>
    <w:p w:rsidR="0043234D" w:rsidRPr="009413F5" w:rsidRDefault="0043234D" w:rsidP="0043234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E0256F">
        <w:rPr>
          <w:rFonts w:ascii="Times New Roman" w:hAnsi="Times New Roman" w:cs="Times New Roman"/>
          <w:b/>
          <w:bCs/>
        </w:rPr>
        <w:t>4</w:t>
      </w:r>
      <w:r w:rsidRPr="009413F5">
        <w:rPr>
          <w:rFonts w:ascii="Times New Roman" w:hAnsi="Times New Roman" w:cs="Times New Roman"/>
          <w:b/>
          <w:bCs/>
        </w:rPr>
        <w:t>. MR analysis of the effect of lipid-lowering drug targets on inflammatory factors</w:t>
      </w:r>
    </w:p>
    <w:p w:rsidR="0043234D" w:rsidRPr="009413F5" w:rsidRDefault="0043234D" w:rsidP="0043234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E0256F">
        <w:rPr>
          <w:rFonts w:ascii="Times New Roman" w:hAnsi="Times New Roman" w:cs="Times New Roman"/>
          <w:b/>
          <w:bCs/>
        </w:rPr>
        <w:t>5</w:t>
      </w:r>
      <w:r w:rsidRPr="009413F5">
        <w:rPr>
          <w:rFonts w:ascii="Times New Roman" w:hAnsi="Times New Roman" w:cs="Times New Roman"/>
          <w:b/>
          <w:bCs/>
        </w:rPr>
        <w:t>. MR analysis of the effect of inflammatory factors on AITD</w:t>
      </w:r>
    </w:p>
    <w:p w:rsidR="00F145BD" w:rsidRPr="009413F5" w:rsidRDefault="00F145BD" w:rsidP="00F145B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E0256F">
        <w:rPr>
          <w:rFonts w:ascii="Times New Roman" w:hAnsi="Times New Roman" w:cs="Times New Roman"/>
          <w:b/>
          <w:bCs/>
        </w:rPr>
        <w:t>6</w:t>
      </w:r>
      <w:r w:rsidRPr="009413F5">
        <w:rPr>
          <w:rFonts w:ascii="Times New Roman" w:hAnsi="Times New Roman" w:cs="Times New Roman"/>
          <w:b/>
          <w:bCs/>
        </w:rPr>
        <w:t xml:space="preserve">. </w:t>
      </w:r>
      <w:r w:rsidRPr="00F145BD">
        <w:rPr>
          <w:rFonts w:ascii="Times New Roman" w:hAnsi="Times New Roman" w:cs="Times New Roman"/>
          <w:b/>
          <w:bCs/>
        </w:rPr>
        <w:t>The specific information of the genetic variants for the 30 inflammatory factors</w:t>
      </w:r>
    </w:p>
    <w:p w:rsidR="0043234D" w:rsidRPr="00F145BD" w:rsidRDefault="0043234D" w:rsidP="0043234D">
      <w:pPr>
        <w:rPr>
          <w:rFonts w:ascii="Times New Roman" w:hAnsi="Times New Roman" w:cs="Times New Roman"/>
          <w:b/>
          <w:bCs/>
        </w:rPr>
      </w:pPr>
    </w:p>
    <w:p w:rsidR="0043234D" w:rsidRPr="009413F5" w:rsidRDefault="0043234D" w:rsidP="00410810">
      <w:pPr>
        <w:rPr>
          <w:rFonts w:ascii="Times New Roman" w:hAnsi="Times New Roman" w:cs="Times New Roman"/>
          <w:b/>
          <w:bCs/>
        </w:rPr>
      </w:pPr>
    </w:p>
    <w:p w:rsidR="00410810" w:rsidRPr="009413F5" w:rsidRDefault="00410810" w:rsidP="00410810">
      <w:pPr>
        <w:rPr>
          <w:rFonts w:ascii="Times New Roman" w:hAnsi="Times New Roman" w:cs="Times New Roman"/>
        </w:rPr>
      </w:pPr>
    </w:p>
    <w:p w:rsidR="00410810" w:rsidRPr="009413F5" w:rsidRDefault="00410810" w:rsidP="00410810">
      <w:pPr>
        <w:spacing w:line="480" w:lineRule="auto"/>
        <w:ind w:firstLineChars="85" w:firstLine="208"/>
        <w:rPr>
          <w:rFonts w:ascii="Times New Roman" w:eastAsia="黑体" w:hAnsi="Times New Roman" w:cs="Times New Roman"/>
          <w:b/>
          <w:bCs/>
        </w:rPr>
      </w:pPr>
    </w:p>
    <w:p w:rsidR="000C2120" w:rsidRDefault="000C2120" w:rsidP="000C2120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>Supplementary Table 1.</w:t>
      </w:r>
      <w:r w:rsidRPr="009413F5">
        <w:rPr>
          <w:rFonts w:ascii="Times New Roman" w:hAnsi="Times New Roman" w:cs="Times New Roman"/>
        </w:rPr>
        <w:t xml:space="preserve"> </w:t>
      </w:r>
      <w:r w:rsidRPr="009413F5">
        <w:rPr>
          <w:rFonts w:ascii="Times New Roman" w:hAnsi="Times New Roman" w:cs="Times New Roman"/>
          <w:b/>
          <w:bCs/>
        </w:rPr>
        <w:t>Instrumental variables for lipid</w:t>
      </w:r>
      <w:r>
        <w:rPr>
          <w:rFonts w:ascii="Times New Roman" w:hAnsi="Times New Roman" w:cs="Times New Roman"/>
          <w:b/>
          <w:bCs/>
        </w:rPr>
        <w:t xml:space="preserve"> traits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51"/>
        <w:gridCol w:w="2309"/>
        <w:gridCol w:w="2244"/>
        <w:gridCol w:w="1421"/>
        <w:gridCol w:w="1276"/>
        <w:gridCol w:w="2211"/>
        <w:gridCol w:w="2046"/>
      </w:tblGrid>
      <w:tr w:rsidR="000C2120" w:rsidRPr="000C2120" w:rsidTr="00C65638">
        <w:trPr>
          <w:trHeight w:val="567"/>
        </w:trPr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SNP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Effect allele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Other</w:t>
            </w:r>
            <w:proofErr w:type="gramEnd"/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allele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BETA 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SE 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A624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F</w:t>
            </w: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-statistics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EE4CC5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E4CC5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 w:rsidR="000C2120"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ED368C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D368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ApoB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rs10096633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31.584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1.92E-08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rs102275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71.248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3.20E-17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rs10774624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30.346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3.62E-08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47.181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6.51E-12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rs112875651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195.908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1.82E-44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rs115478735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95.690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1.38E-22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rs11591147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-0.323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318.405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4.30E-71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rs11671606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51.974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rs117310449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0.220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101.970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5.81E-24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rs11755689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70.928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3.76E-17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rs118147862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-0.400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1187.540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rs12151108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-0.162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492.834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6.85E-109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rs12740374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395.952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6.54E-88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rs12916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150.898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1.18E-34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rs147711004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0.125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93.808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3.57E-22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rs1611747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34.915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rs1883711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0.122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77.002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1.74E-18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rs1973174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30.025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4.28E-08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rs2264778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29.963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4.41E-08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rs261290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118.807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1.20E-27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rs2721961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37.527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9.05E-10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rs28550459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51.148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8.63E-13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rs34042070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65.432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6.09E-16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rs3798167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56.083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7.01E-14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rs4299376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92.338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7.49E-22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rs4307732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51.315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7.93E-13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rs4665972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66.331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3.86E-16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rs4704834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92.008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8.85E-22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rs472495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45.368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1.64E-11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rs55714927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29.926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4.50E-08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rs56325564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45.343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1.66E-11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rs58542926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156.718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6.33E-36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rs61679753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-0.408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878.755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3.59E-192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rs633695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63.566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1.57E-15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367.810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8.24E-82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rs72631343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42.400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7.48E-11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rs72694391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30.440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rs73013176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-0.167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54.021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2.00E-13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rs7323938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30.250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3.81E-08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rs7534572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60.185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rs77542162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0.145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82.910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8.76E-20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rs79915079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36.586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1.47E-09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rs822928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45.536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1.51E-11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rs964184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124.023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8.70E-29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LDL-C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rs10096633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34.731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3.80E-09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rs10774624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30.346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3.62E-08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47.944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4.42E-12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rs112875651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180.240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4.71E-41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rs115478735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86.971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1.13E-20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rs11591147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-0.319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310.829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1.90E-69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rs11671606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51.565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6.98E-13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rs117310449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0.224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105.063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1.22E-24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rs11755689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70.715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rs118147862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-0.405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1215.392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rs12151108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-0.161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488.935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4.77E-108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rs12740374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-0.119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438.485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3.98E-97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rs12916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151.639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8.11E-35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rs147711004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104.638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1.51E-24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rs1499279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30.112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4.09E-08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rs1611747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36.370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1.64E-09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rs174541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77.412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1.41E-18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rs1883711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70.153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5.57E-17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rs1973174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29.845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4.69E-08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rs247616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78.025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1.04E-18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rs261290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68.823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1.09E-16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rs2721961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35.024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3.27E-09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rs28550459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-0.101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52.935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3.48E-13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rs34042070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69.082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9.58E-17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rs3798167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52.035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rs4299376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93.472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4.22E-22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rs4307732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51.369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7.71E-13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rs4665972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67.296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2.37E-16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rs4704834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96.012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1.17E-22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rs472495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48.899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2.71E-12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rs4846922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31.377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2.13E-08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rs55714927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30.468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3.40E-08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rs56325564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45.610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1.45E-11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rs58542926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-0.111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151.729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7.75E-35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rs61679753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-0.415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905.013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8.02E-198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rs633695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40.347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2.14E-10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396.844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4.19E-88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rs72631343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41.384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1.26E-10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rs72694391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31.433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2.07E-08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rs73013176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-0.166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53.093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3.21E-13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rs7323938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31.316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2.20E-08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rs7534572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46.672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8.45E-12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rs77542162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74.191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7.21E-18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rs79915079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36.469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rs822928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49.464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2.04E-12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rs964184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122.337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2.03E-28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TC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rs102275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208.068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4.10E-47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rs11065358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39.364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3.53E-10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rs111278137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34.915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37.812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7.82E-10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rs112875651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109.234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1.49E-25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rs114863007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33.619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6.73E-09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rs115478735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101.747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6.50E-24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rs115740542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43.001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rs11591147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-0.281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256.571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1.16E-57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rs117310449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0.166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61.056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5.61E-15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rs11749783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127.042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1.90E-29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rs11789603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34.702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rs118147862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-0.357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1001.209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rs11854242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37.125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1.11E-09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rs12151108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-0.133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353.466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1.06E-78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rs12701220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30.792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2.88E-08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rs12740374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284.375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1.05E-63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rs1461729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102.218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5.13E-24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rs1800961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34.018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5.48E-09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rs1883711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49.498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2.00E-12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rs261290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267.413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5.09E-60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rs2642438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41.125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1.44E-10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rs2740488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70.628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4.38E-17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rs2792735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37.415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9.59E-10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rs34042070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45.463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1.57E-11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rs35135293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35.044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3.24E-09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rs35237252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43.732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3.79E-11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rs3816117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70.415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4.87E-17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rs41289512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61.133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5.39E-15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rs4299376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80.909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2.41E-19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rs472495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36.842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1.29E-09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rs4766578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43.770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rs514230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46.608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rs562338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276.507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5.39E-62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rs56325564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35.886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2.10E-09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rs58542926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122.342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2.03E-28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rs61679753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-0.373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779.795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7.42E-171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rs633695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144.213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3.39E-33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rs6882345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62.448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2.77E-15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rs688456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55.761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8.26E-14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rs72631343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31.973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1.57E-08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rs72836561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33.062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rs73013176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-0.137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0.022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38.272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6.18E-10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rs7534572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62.434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2.79E-15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rs77542162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0.121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61.455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4.58E-15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rs77960347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0.187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0.020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86.596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1.36E-20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rs780094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65.159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7.00E-16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rs8191852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43.988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3.32E-11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rs9304381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66.216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4.09E-16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rs10455872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-0.177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438.787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3.43E-97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rs11057397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35.536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rs11122450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71.811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2.40E-17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rs11207997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280.756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6.43E-63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rs1128249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100.195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1.42E-23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rs114165349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0.109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49.748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1.76E-12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rs116843064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-0.240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214.308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1.80E-48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rs117733303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-0.302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314.833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2.56E-70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rs11976955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32.065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1.50E-08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rs12263369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37.101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1.13E-09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rs12601919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38.765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4.80E-10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rs1260326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0.103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485.095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3.25E-107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rs13108218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63.474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1.64E-15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rs13423088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59.287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1.38E-14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rs141469619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0.271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0.024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127.241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1.72E-29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rs144503444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0.162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86.594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1.36E-20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rs1471251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53.429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2.70E-13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rs150844304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0.154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111.949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3.80E-26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rs174560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85.247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2.69E-20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rs17585915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76.965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1.77E-18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rs187429064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-0.131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39.543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3.22E-10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rs1993453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29.940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4.47E-08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rs2122982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29.946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4.45E-08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rs2800709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58.789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1.77E-14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rs28383314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85.567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2.29E-20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rs28601761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376.294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1.19E-83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rs28752924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32.733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1.06E-08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rs2925979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40.069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2.46E-10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rs328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-0.194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652.599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2.03E-143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rs34060476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-0.123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338.753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1.65E-75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rs34682685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34.445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4.40E-09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rs3860846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49.237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2.28E-12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rs3936511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93.828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3.53E-22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rs4665710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-0.103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332.799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3.24E-74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rs4704834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-0.036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56.262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6.40E-14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rs5112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253.431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5.57E-57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rs5117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133.250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8.39E-31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rs59347135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48.286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rs6073958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58.475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2.08E-14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rs60960031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-0.027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32.476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1.21E-08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rs6602911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35.365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2.74E-09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rs684773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53.895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2.13E-13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rs7177289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74.065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7.68E-18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rs7205804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48.394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3.51E-12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rs72555385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0.068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40.606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1.87E-10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rs72836561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0.111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71.741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2.49E-17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rs73596816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54.231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1.80E-13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rs74434374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33.316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rs7924036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0.035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58.622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1.93E-14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rs79293855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36.595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1.46E-09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rs8107974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-0.104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142.866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6.67E-33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rs883863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0.029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34.684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3.89E-09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rs964184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0.224 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1102.884 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rs9968117</w:t>
            </w:r>
          </w:p>
        </w:tc>
        <w:tc>
          <w:tcPr>
            <w:tcW w:w="8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8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45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7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32.790 </w:t>
            </w:r>
          </w:p>
        </w:tc>
        <w:tc>
          <w:tcPr>
            <w:tcW w:w="7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1.03E-08</w:t>
            </w:r>
          </w:p>
        </w:tc>
      </w:tr>
      <w:tr w:rsidR="000C2120" w:rsidRPr="000C2120" w:rsidTr="00C65638">
        <w:trPr>
          <w:trHeight w:val="567"/>
        </w:trPr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rs998584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48.969 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120" w:rsidRPr="000C2120" w:rsidRDefault="000C2120" w:rsidP="000C2120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2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2.62E-12</w:t>
            </w:r>
          </w:p>
        </w:tc>
      </w:tr>
    </w:tbl>
    <w:p w:rsidR="00396DF6" w:rsidRPr="00515A41" w:rsidRDefault="00515A41">
      <w:pPr>
        <w:rPr>
          <w:rFonts w:ascii="Times New Roman" w:hAnsi="Times New Roman" w:cs="Times New Roman"/>
          <w:sz w:val="22"/>
          <w:szCs w:val="22"/>
        </w:rPr>
      </w:pPr>
      <w:r w:rsidRPr="00515A41">
        <w:rPr>
          <w:rFonts w:ascii="Times New Roman" w:hAnsi="Times New Roman" w:cs="Times New Roman"/>
          <w:sz w:val="22"/>
          <w:szCs w:val="22"/>
        </w:rPr>
        <w:t xml:space="preserve">Abbreviations: </w:t>
      </w:r>
      <w:proofErr w:type="spellStart"/>
      <w:r w:rsidRPr="00515A41">
        <w:rPr>
          <w:rFonts w:ascii="Times New Roman" w:hAnsi="Times New Roman" w:cs="Times New Roman"/>
          <w:sz w:val="22"/>
          <w:szCs w:val="22"/>
        </w:rPr>
        <w:t>ApoB</w:t>
      </w:r>
      <w:proofErr w:type="spellEnd"/>
      <w:r w:rsidRPr="00515A41">
        <w:rPr>
          <w:rFonts w:ascii="Times New Roman" w:hAnsi="Times New Roman" w:cs="Times New Roman"/>
          <w:sz w:val="22"/>
          <w:szCs w:val="22"/>
        </w:rPr>
        <w:t>,</w:t>
      </w:r>
      <w:r w:rsidRPr="00515A41">
        <w:rPr>
          <w:sz w:val="22"/>
          <w:szCs w:val="22"/>
        </w:rPr>
        <w:t xml:space="preserve"> </w:t>
      </w:r>
      <w:r w:rsidRPr="00515A41">
        <w:rPr>
          <w:rFonts w:ascii="Times New Roman" w:hAnsi="Times New Roman" w:cs="Times New Roman" w:hint="eastAsia"/>
          <w:sz w:val="22"/>
          <w:szCs w:val="22"/>
        </w:rPr>
        <w:t>A</w:t>
      </w:r>
      <w:r w:rsidRPr="00515A41">
        <w:rPr>
          <w:rFonts w:ascii="Times New Roman" w:hAnsi="Times New Roman" w:cs="Times New Roman"/>
          <w:sz w:val="22"/>
          <w:szCs w:val="22"/>
        </w:rPr>
        <w:t>polipoprotein B; LDL-C, Low-Density Lipoprotein Cholesterol; TC, Total cholesterol; TG, Total triglyceride</w:t>
      </w:r>
      <w:r>
        <w:rPr>
          <w:rFonts w:ascii="Times New Roman" w:hAnsi="Times New Roman" w:cs="Times New Roman"/>
          <w:sz w:val="22"/>
          <w:szCs w:val="22"/>
        </w:rPr>
        <w:t>.</w:t>
      </w:r>
      <w:r w:rsidR="00C65638" w:rsidRPr="00515A41">
        <w:rPr>
          <w:rFonts w:ascii="Times New Roman" w:hAnsi="Times New Roman" w:cs="Times New Roman"/>
          <w:sz w:val="22"/>
          <w:szCs w:val="22"/>
        </w:rPr>
        <w:br w:type="page"/>
      </w:r>
    </w:p>
    <w:p w:rsidR="009413F5" w:rsidRPr="009413F5" w:rsidRDefault="009413F5" w:rsidP="009413F5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lastRenderedPageBreak/>
        <w:t xml:space="preserve">Supplementary Table </w:t>
      </w:r>
      <w:r w:rsidR="00913AC6">
        <w:rPr>
          <w:rFonts w:ascii="Times New Roman" w:hAnsi="Times New Roman" w:cs="Times New Roman"/>
          <w:b/>
          <w:bCs/>
        </w:rPr>
        <w:t>2</w:t>
      </w:r>
      <w:r w:rsidRPr="009413F5">
        <w:rPr>
          <w:rFonts w:ascii="Times New Roman" w:hAnsi="Times New Roman" w:cs="Times New Roman"/>
          <w:b/>
          <w:bCs/>
        </w:rPr>
        <w:t>.</w:t>
      </w:r>
      <w:r w:rsidRPr="009413F5">
        <w:rPr>
          <w:rFonts w:ascii="Times New Roman" w:hAnsi="Times New Roman" w:cs="Times New Roman"/>
        </w:rPr>
        <w:t xml:space="preserve"> </w:t>
      </w:r>
      <w:r w:rsidRPr="009413F5">
        <w:rPr>
          <w:rFonts w:ascii="Times New Roman" w:hAnsi="Times New Roman" w:cs="Times New Roman"/>
          <w:b/>
          <w:bCs/>
        </w:rPr>
        <w:t>Instrumental variables for lipid-lowering drug targets</w:t>
      </w:r>
    </w:p>
    <w:tbl>
      <w:tblPr>
        <w:tblW w:w="12970" w:type="dxa"/>
        <w:tblLook w:val="04A0" w:firstRow="1" w:lastRow="0" w:firstColumn="1" w:lastColumn="0" w:noHBand="0" w:noVBand="1"/>
      </w:tblPr>
      <w:tblGrid>
        <w:gridCol w:w="2282"/>
        <w:gridCol w:w="960"/>
        <w:gridCol w:w="960"/>
        <w:gridCol w:w="960"/>
        <w:gridCol w:w="1224"/>
        <w:gridCol w:w="1224"/>
        <w:gridCol w:w="1417"/>
        <w:gridCol w:w="1255"/>
        <w:gridCol w:w="1344"/>
        <w:gridCol w:w="1344"/>
      </w:tblGrid>
      <w:tr w:rsidR="009413F5" w:rsidRPr="009413F5" w:rsidTr="002B3002">
        <w:trPr>
          <w:trHeight w:val="57"/>
        </w:trPr>
        <w:tc>
          <w:tcPr>
            <w:tcW w:w="2282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SNP</w:t>
            </w:r>
          </w:p>
        </w:tc>
        <w:tc>
          <w:tcPr>
            <w:tcW w:w="960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Effect Allele</w:t>
            </w:r>
          </w:p>
        </w:tc>
        <w:tc>
          <w:tcPr>
            <w:tcW w:w="960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Other Allele</w:t>
            </w:r>
          </w:p>
        </w:tc>
        <w:tc>
          <w:tcPr>
            <w:tcW w:w="960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EAF</w:t>
            </w:r>
          </w:p>
        </w:tc>
        <w:tc>
          <w:tcPr>
            <w:tcW w:w="1224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224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EE4CC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E4CC5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 w:rsidR="009413F5" w:rsidRPr="009413F5">
              <w:rPr>
                <w:rFonts w:ascii="Times New Roman" w:hAnsi="Times New Roman" w:cs="Times New Roman" w:hint="eastAsia"/>
                <w:b/>
                <w:bCs/>
                <w:color w:val="000000"/>
                <w:sz w:val="22"/>
                <w:szCs w:val="22"/>
              </w:rPr>
              <w:t>-</w:t>
            </w:r>
            <w:r w:rsidR="009413F5"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55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Samplesize</w:t>
            </w:r>
            <w:proofErr w:type="spellEnd"/>
          </w:p>
        </w:tc>
        <w:tc>
          <w:tcPr>
            <w:tcW w:w="1344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515A41" w:rsidRDefault="009413F5" w:rsidP="00A83014">
            <w:pPr>
              <w:ind w:firstLineChars="100" w:firstLine="224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515A4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R</w:t>
            </w:r>
            <w:r w:rsidRPr="00515A4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44" w:type="dxa"/>
            <w:tcBorders>
              <w:top w:val="single" w:sz="12" w:space="0" w:color="000000"/>
              <w:bottom w:val="single" w:sz="12" w:space="0" w:color="000000"/>
            </w:tcBorders>
            <w:noWrap/>
            <w:hideMark/>
          </w:tcPr>
          <w:p w:rsidR="009413F5" w:rsidRPr="009413F5" w:rsidRDefault="009413F5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15A4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F</w:t>
            </w:r>
            <w:r w:rsidRPr="009413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-statistics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tcBorders>
              <w:top w:val="single" w:sz="12" w:space="0" w:color="000000"/>
            </w:tcBorders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APOB</w:t>
            </w:r>
          </w:p>
        </w:tc>
        <w:tc>
          <w:tcPr>
            <w:tcW w:w="960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12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2.61E-04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321.080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6.75E-03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1225443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4.24E-04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519.370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0.492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1.38E-03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3.18E-03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3928.943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3.48E-03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1231260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1.25E-03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1540.954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0.290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1228640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4.11E-04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505.615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1226671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1.19E-04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146.556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0.163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1.88E-03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1231188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7.40E-04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911.654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2.40E-03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1098185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9.89E-04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1087.347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6.87E-03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1224315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3.22E-04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394.926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5.15E-03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1227836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1.60E-04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195.957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1.05E-03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1293.548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0.128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2.88E-03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3550.249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lastRenderedPageBreak/>
              <w:t>CETP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rs708272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0.435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1.40E-03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2.21E-100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1219914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4.36E-04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532.704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rs7499892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0.178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1.19E-59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1230294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2.54E-04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312.561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rs289717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0.342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2.21E-28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1230435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1.18E-04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145.049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rs736274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-0.017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1.28E-14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1230334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71.907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rs56208677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3.98E-18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1222976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7.39E-05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90.360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rs5880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1.72E-11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1230345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4.37E-05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53.787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HMGCR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rs4704209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4.91E-09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1231254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3.22E-05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39.622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rs17244792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-0.036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1.24E-09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1224791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4.38E-05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53.618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rs2303152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3.73E-55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1231250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2.33E-04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287.317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rs17244855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0.097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1.37E-116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5.01E-04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616.833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rs17238596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2.22E-21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1216997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1.07E-04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129.780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rs10474435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3.62E-14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1230275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5.54E-05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68.151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LDLR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rs146335137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1.41E-15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1216239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7.09E-05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86.205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rs17242353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0.109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2.49E-144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1225193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914.571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rs17242367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2.90E-03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1.78E-22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1223783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1.02E-04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124.679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rs17248748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-0.075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4.91E-41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1218883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1.95E-04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238.114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rs73015030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-0.133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1228641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1.10E-03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1348.637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rs10423288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3.69E-35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1222406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1.47E-04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179.904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rs41301949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3.38E-22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1220092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1.07E-04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130.775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rs147223423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0.100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7.10E-03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4.93E-45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1220852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2.00E-04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243.730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rs7247905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-0.090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1.30E-96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1231131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4.11E-04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505.756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rs117955899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1.61E-18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1226972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7.85E-05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96.334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rs2569540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0.234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-0.012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4.22E-14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1226709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67.472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rs3826810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5.32E-28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1231261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1.15E-04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141.498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rs143587805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4.04E-21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1221439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9.05E-05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110.569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NPC1L1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0.248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1225535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1.02E-04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125.419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4.94E-03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1227078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4.22E-05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51.743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0.287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1.61E-03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1186130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1.42E-04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168.656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rs7808295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1224449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4.20E-05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51.414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0.229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1190814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3.76E-04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448.475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PCSK9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0.338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1189801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7.63E-04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908.927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1227301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7.37E-05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90.401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0.150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2.02E-03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1223783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1.27E-04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155.216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0.144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2.27E-03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1074405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6.12E-05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65.793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3.33E-03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1223128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1.43E-04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175.469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1223941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1.48E-04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181.137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0.359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1.00E-200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1210683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1.47E-03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1778.705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0.078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2.65E-03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1223129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2.50E-04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306.173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0.023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1221608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2.27E-04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277.862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0.010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1224261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5.41E-05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66.214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1231228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5.64E-04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694.976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ED368C" w:rsidRDefault="009413F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PPARα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rs7364220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0.187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0.011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1.79E-03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2.55E-09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1251820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3.47E-05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43.480 </w:t>
            </w:r>
          </w:p>
        </w:tc>
      </w:tr>
      <w:tr w:rsidR="00E7368F" w:rsidRPr="009413F5" w:rsidTr="002B3002">
        <w:trPr>
          <w:trHeight w:val="510"/>
        </w:trPr>
        <w:tc>
          <w:tcPr>
            <w:tcW w:w="2282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rs62225958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0.014 </w:t>
            </w:r>
          </w:p>
        </w:tc>
        <w:tc>
          <w:tcPr>
            <w:tcW w:w="122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2.45E-03</w:t>
            </w:r>
          </w:p>
        </w:tc>
        <w:tc>
          <w:tcPr>
            <w:tcW w:w="1417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2.54E-08</w:t>
            </w:r>
          </w:p>
        </w:tc>
        <w:tc>
          <w:tcPr>
            <w:tcW w:w="1255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1252332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3.02E-05</w:t>
            </w:r>
          </w:p>
        </w:tc>
        <w:tc>
          <w:tcPr>
            <w:tcW w:w="1344" w:type="dxa"/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37.860 </w:t>
            </w:r>
          </w:p>
        </w:tc>
      </w:tr>
      <w:tr w:rsidR="004300C9" w:rsidRPr="009413F5" w:rsidTr="002B3002">
        <w:trPr>
          <w:trHeight w:val="510"/>
        </w:trPr>
        <w:tc>
          <w:tcPr>
            <w:tcW w:w="2282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rs6007662</w:t>
            </w:r>
          </w:p>
        </w:tc>
        <w:tc>
          <w:tcPr>
            <w:tcW w:w="960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0.248 </w:t>
            </w:r>
          </w:p>
        </w:tc>
        <w:tc>
          <w:tcPr>
            <w:tcW w:w="1224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0.013 </w:t>
            </w:r>
          </w:p>
        </w:tc>
        <w:tc>
          <w:tcPr>
            <w:tcW w:w="1224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1.69E-03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1.25E-14</w:t>
            </w:r>
          </w:p>
        </w:tc>
        <w:tc>
          <w:tcPr>
            <w:tcW w:w="1255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1236283</w:t>
            </w:r>
          </w:p>
        </w:tc>
        <w:tc>
          <w:tcPr>
            <w:tcW w:w="1344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6.36E-05</w:t>
            </w:r>
          </w:p>
        </w:tc>
        <w:tc>
          <w:tcPr>
            <w:tcW w:w="1344" w:type="dxa"/>
            <w:tcBorders>
              <w:bottom w:val="single" w:sz="18" w:space="0" w:color="000000"/>
            </w:tcBorders>
            <w:noWrap/>
            <w:hideMark/>
          </w:tcPr>
          <w:p w:rsidR="009413F5" w:rsidRPr="009413F5" w:rsidRDefault="009413F5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4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78.677 </w:t>
            </w:r>
          </w:p>
        </w:tc>
      </w:tr>
    </w:tbl>
    <w:p w:rsidR="0081491C" w:rsidRPr="0081491C" w:rsidRDefault="0081491C" w:rsidP="0081491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1491C">
        <w:rPr>
          <w:rFonts w:ascii="Times New Roman" w:hAnsi="Times New Roman" w:cs="Times New Roman"/>
          <w:sz w:val="22"/>
          <w:szCs w:val="22"/>
        </w:rPr>
        <w:t xml:space="preserve">Abbreviations: </w:t>
      </w:r>
      <w:proofErr w:type="spellStart"/>
      <w:r w:rsidRPr="00ED368C">
        <w:rPr>
          <w:rFonts w:ascii="Times New Roman" w:hAnsi="Times New Roman" w:cs="Times New Roman"/>
          <w:i/>
          <w:iCs/>
          <w:sz w:val="22"/>
          <w:szCs w:val="22"/>
        </w:rPr>
        <w:t>ApoB</w:t>
      </w:r>
      <w:proofErr w:type="spellEnd"/>
      <w:r w:rsidRPr="0081491C">
        <w:rPr>
          <w:rFonts w:ascii="Times New Roman" w:hAnsi="Times New Roman" w:cs="Times New Roman"/>
          <w:sz w:val="22"/>
          <w:szCs w:val="22"/>
        </w:rPr>
        <w:t xml:space="preserve">, Apoprotein B;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CETP</w:t>
      </w:r>
      <w:r w:rsidRPr="0081491C">
        <w:rPr>
          <w:rFonts w:ascii="Times New Roman" w:hAnsi="Times New Roman" w:cs="Times New Roman"/>
          <w:sz w:val="22"/>
          <w:szCs w:val="22"/>
        </w:rPr>
        <w:t xml:space="preserve">, Cholesteryl Ester Transfer Protein;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HMGCR</w:t>
      </w:r>
      <w:r w:rsidRPr="0081491C">
        <w:rPr>
          <w:rFonts w:ascii="Times New Roman" w:hAnsi="Times New Roman" w:cs="Times New Roman"/>
          <w:sz w:val="22"/>
          <w:szCs w:val="22"/>
        </w:rPr>
        <w:t xml:space="preserve">, 3-hydroxy-3-methylglutaryl coenzyme A reductase;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LDLR</w:t>
      </w:r>
      <w:r w:rsidRPr="0081491C">
        <w:rPr>
          <w:rFonts w:ascii="Times New Roman" w:hAnsi="Times New Roman" w:cs="Times New Roman"/>
          <w:sz w:val="22"/>
          <w:szCs w:val="22"/>
        </w:rPr>
        <w:t xml:space="preserve">, Low-Density Lipoprotein Receptor;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NPC1L1</w:t>
      </w:r>
      <w:r w:rsidRPr="0081491C">
        <w:rPr>
          <w:rFonts w:ascii="Times New Roman" w:hAnsi="Times New Roman" w:cs="Times New Roman"/>
          <w:sz w:val="22"/>
          <w:szCs w:val="22"/>
        </w:rPr>
        <w:t xml:space="preserve">, Niemann-Pick C1-like 1;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PCKS9</w:t>
      </w:r>
      <w:r w:rsidRPr="0081491C">
        <w:rPr>
          <w:rFonts w:ascii="Times New Roman" w:hAnsi="Times New Roman" w:cs="Times New Roman"/>
          <w:sz w:val="22"/>
          <w:szCs w:val="22"/>
        </w:rPr>
        <w:t>, Proprotein Convertase Subtilisin/</w:t>
      </w:r>
      <w:proofErr w:type="spellStart"/>
      <w:r w:rsidRPr="0081491C">
        <w:rPr>
          <w:rFonts w:ascii="Times New Roman" w:hAnsi="Times New Roman" w:cs="Times New Roman"/>
          <w:sz w:val="22"/>
          <w:szCs w:val="22"/>
        </w:rPr>
        <w:t>Kexin</w:t>
      </w:r>
      <w:proofErr w:type="spellEnd"/>
      <w:r w:rsidRPr="0081491C">
        <w:rPr>
          <w:rFonts w:ascii="Times New Roman" w:hAnsi="Times New Roman" w:cs="Times New Roman"/>
          <w:sz w:val="22"/>
          <w:szCs w:val="22"/>
        </w:rPr>
        <w:t xml:space="preserve"> Type 9; </w:t>
      </w:r>
      <w:r w:rsidRPr="00ED368C">
        <w:rPr>
          <w:rFonts w:ascii="Times New Roman" w:hAnsi="Times New Roman" w:cs="Times New Roman"/>
          <w:i/>
          <w:iCs/>
          <w:sz w:val="22"/>
          <w:szCs w:val="22"/>
        </w:rPr>
        <w:t>PPARα</w:t>
      </w:r>
      <w:r w:rsidRPr="0081491C">
        <w:rPr>
          <w:rFonts w:ascii="Times New Roman" w:hAnsi="Times New Roman" w:cs="Times New Roman"/>
          <w:sz w:val="22"/>
          <w:szCs w:val="22"/>
        </w:rPr>
        <w:t xml:space="preserve">, Peroxisome </w:t>
      </w:r>
      <w:proofErr w:type="spellStart"/>
      <w:r w:rsidRPr="0081491C">
        <w:rPr>
          <w:rFonts w:ascii="Times New Roman" w:hAnsi="Times New Roman" w:cs="Times New Roman"/>
          <w:sz w:val="22"/>
          <w:szCs w:val="22"/>
        </w:rPr>
        <w:t>ProliferatorActivated</w:t>
      </w:r>
      <w:proofErr w:type="spellEnd"/>
      <w:r w:rsidRPr="0081491C">
        <w:rPr>
          <w:rFonts w:ascii="Times New Roman" w:hAnsi="Times New Roman" w:cs="Times New Roman"/>
          <w:sz w:val="22"/>
          <w:szCs w:val="22"/>
        </w:rPr>
        <w:t xml:space="preserve"> Receptor-alpha.</w:t>
      </w:r>
    </w:p>
    <w:p w:rsidR="0081491C" w:rsidRPr="0081491C" w:rsidRDefault="0081491C" w:rsidP="0081491C">
      <w:pPr>
        <w:ind w:firstLineChars="200" w:firstLine="480"/>
        <w:rPr>
          <w:rFonts w:ascii="Times New Roman" w:hAnsi="Times New Roman" w:cs="Times New Roman"/>
        </w:rPr>
      </w:pPr>
    </w:p>
    <w:p w:rsidR="0081491C" w:rsidRDefault="0081491C" w:rsidP="0081491C">
      <w:pPr>
        <w:rPr>
          <w:rFonts w:ascii="Times New Roman" w:hAnsi="Times New Roman" w:cs="Times New Roman"/>
        </w:rPr>
      </w:pPr>
    </w:p>
    <w:p w:rsidR="0081491C" w:rsidRPr="0081491C" w:rsidRDefault="0081491C" w:rsidP="0081491C">
      <w:pPr>
        <w:rPr>
          <w:rFonts w:ascii="Times New Roman" w:hAnsi="Times New Roman" w:cs="Times New Roman"/>
        </w:rPr>
        <w:sectPr w:rsidR="0081491C" w:rsidRPr="0081491C" w:rsidSect="002F7BC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02EF7" w:rsidRDefault="00602EF7">
      <w:pPr>
        <w:rPr>
          <w:rFonts w:ascii="Times New Roman" w:hAnsi="Times New Roman" w:cs="Times New Roman"/>
        </w:rPr>
      </w:pPr>
    </w:p>
    <w:p w:rsidR="00602EF7" w:rsidRDefault="00602EF7">
      <w:pPr>
        <w:rPr>
          <w:rFonts w:ascii="Times New Roman" w:eastAsia="黑体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913AC6">
        <w:rPr>
          <w:rFonts w:ascii="Times New Roman" w:hAnsi="Times New Roman" w:cs="Times New Roman"/>
          <w:b/>
          <w:bCs/>
        </w:rPr>
        <w:t>3</w:t>
      </w:r>
      <w:r w:rsidRPr="009413F5">
        <w:rPr>
          <w:rFonts w:ascii="Times New Roman" w:hAnsi="Times New Roman" w:cs="Times New Roman"/>
          <w:b/>
          <w:bCs/>
        </w:rPr>
        <w:t>.</w:t>
      </w:r>
      <w:r w:rsidRPr="009413F5">
        <w:rPr>
          <w:rFonts w:ascii="Times New Roman" w:hAnsi="Times New Roman" w:cs="Times New Roman"/>
        </w:rPr>
        <w:t xml:space="preserve"> </w:t>
      </w:r>
      <w:r w:rsidR="00470CB8" w:rsidRPr="009413F5">
        <w:rPr>
          <w:rFonts w:ascii="Times New Roman" w:hAnsi="Times New Roman" w:cs="Times New Roman"/>
          <w:b/>
          <w:bCs/>
        </w:rPr>
        <w:t xml:space="preserve">Results of </w:t>
      </w:r>
      <w:r w:rsidR="00470CB8">
        <w:rPr>
          <w:rFonts w:ascii="Times New Roman" w:hAnsi="Times New Roman" w:cs="Times New Roman"/>
          <w:b/>
          <w:bCs/>
        </w:rPr>
        <w:t>t</w:t>
      </w:r>
      <w:r w:rsidR="00470CB8" w:rsidRPr="007F0056">
        <w:rPr>
          <w:rFonts w:ascii="Times New Roman" w:hAnsi="Times New Roman" w:cs="Times New Roman"/>
          <w:b/>
          <w:bCs/>
        </w:rPr>
        <w:t>wo-sample</w:t>
      </w:r>
      <w:r w:rsidR="00470CB8" w:rsidRPr="009413F5">
        <w:rPr>
          <w:rFonts w:ascii="Times New Roman" w:hAnsi="Times New Roman" w:cs="Times New Roman"/>
          <w:b/>
          <w:bCs/>
        </w:rPr>
        <w:t xml:space="preserve"> MR analysis of </w:t>
      </w:r>
      <w:r w:rsidR="00470CB8" w:rsidRPr="009413F5">
        <w:rPr>
          <w:rFonts w:ascii="Times New Roman" w:eastAsia="黑体" w:hAnsi="Times New Roman" w:cs="Times New Roman"/>
          <w:b/>
          <w:bCs/>
        </w:rPr>
        <w:t xml:space="preserve">lipid </w:t>
      </w:r>
      <w:r w:rsidR="00913AC6">
        <w:rPr>
          <w:rFonts w:ascii="Times New Roman" w:eastAsia="黑体" w:hAnsi="Times New Roman" w:cs="Times New Roman"/>
          <w:b/>
          <w:bCs/>
        </w:rPr>
        <w:t>trait</w:t>
      </w:r>
      <w:r w:rsidR="00470CB8">
        <w:rPr>
          <w:rFonts w:ascii="Times New Roman" w:eastAsia="黑体" w:hAnsi="Times New Roman" w:cs="Times New Roman"/>
          <w:b/>
          <w:bCs/>
        </w:rPr>
        <w:t>s and AITD</w:t>
      </w:r>
    </w:p>
    <w:p w:rsidR="002B3002" w:rsidRDefault="002B3002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1"/>
        <w:gridCol w:w="1224"/>
        <w:gridCol w:w="812"/>
        <w:gridCol w:w="877"/>
        <w:gridCol w:w="768"/>
        <w:gridCol w:w="994"/>
        <w:gridCol w:w="2055"/>
        <w:gridCol w:w="1854"/>
        <w:gridCol w:w="1870"/>
        <w:gridCol w:w="1248"/>
        <w:gridCol w:w="1105"/>
      </w:tblGrid>
      <w:tr w:rsidR="005B79AF" w:rsidRPr="005B79AF" w:rsidTr="006C0664">
        <w:trPr>
          <w:trHeight w:val="510"/>
        </w:trPr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Outcome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nSNP</w:t>
            </w:r>
            <w:proofErr w:type="spellEnd"/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BETA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133B29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="00015298"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-value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OR_95%CI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Egger_intercept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133B29" w:rsidP="00015298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="00015298"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-heterogeneity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Q statistic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Q_</w:t>
            </w: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pval</w:t>
            </w:r>
            <w:proofErr w:type="spellEnd"/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ApoB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0.050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0.050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0.323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1.052(0.953-1.161)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59.710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0.002 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-0.010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0.033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0.764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0.99(0.929-1.056)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-5.38E-03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0.129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64.242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0.001 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0.271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0.426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0.529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1.311(0.569-3.020)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70.770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2.18E-04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-0.107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0.273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0.695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0.898(0.526-1.534)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-3.30E-02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0.256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73.546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1.49E-04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-0.079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0.130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0.924(0.716-1.192)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35.285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0.316 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-0.038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0.082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0.646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0.963(0.819-1.131)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3.71E-03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0.681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35.475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0.352 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0.080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0.418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0.849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1.084(0.478-2.456)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74.459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7.51E-05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D40EB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-0.153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0.264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0.563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0.858(0.512-1.440)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-2.01E-02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0.474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75.605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8.21E-05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LDL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0.039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0.050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0.441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1.039(0.943-1.145)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63.435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0.002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-0.003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0.032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0.928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0.997(0.937-1.061)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-3.67E-03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0.284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65.648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0.001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0.310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0.410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0.454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1.364(0.610-3.048)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71.603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3.79E-04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-0.105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0.265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0.693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0.901(0.536-1.514)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-3.59E-02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0.197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75.047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2.16E-04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-0.077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0.127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0.926(0.723-1.187)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36.633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0.348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-0.060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0.080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0.456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0.942(0.805-1.102)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1.48E-03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0.865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36.665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0.392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0.043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0.403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0.916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1.043(0.474-2.298)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75.422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1.31E-04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-0.147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0.255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0.565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0.864(0.524-1.423)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-1.62E-02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0.546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76.201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1.57E-04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TC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0.086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089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0.989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42.272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129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0.024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402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1.024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968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5.04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138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45.233</w:t>
            </w: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.094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0.241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0.344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0.488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1.272(0.648-2.497)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32.959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0.701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0.049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0.199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0.804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1.051(0.712-1.551)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-1.51E-02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0.500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33.423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0.722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-0.105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0.159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0.513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0.900(0.660-1.229)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46.889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0.153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0.099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0.093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0.288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1.104(0.920-1.326)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1.60E-02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0.124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49.946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0.112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0.177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0.352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0.618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1.194(0.599-2.379)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43.666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0.243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0.019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0.201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0.925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1.019(0.687-1.511)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-1.24E-02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0.586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44.013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0.268 </w:t>
            </w:r>
          </w:p>
        </w:tc>
      </w:tr>
      <w:tr w:rsidR="005B79AF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TG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298" w:rsidRPr="00015298" w:rsidRDefault="00015298" w:rsidP="000152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0.064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0.071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0.377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1.066(0.927-1.226)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95.162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3.41E-06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lastRenderedPageBreak/>
              <w:t>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IH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-0.003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0.039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0.997(0.923-1.076)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-4.57E-03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0.267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98.097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2.20E-06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0.070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0.485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0.886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1.072(0.414-2.777)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68.059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0.007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-0.057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0.261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0.829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0.945(0.566-1.577)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-8.60E-03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0.758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68.215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0.008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0.196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0.418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1.174(0.799-1.724)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64.809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0.013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0.020 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0.108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0.853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1.020(0.826-1.260)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-9.48E-03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0.396 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65.944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0.014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9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3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0.228 </w:t>
            </w:r>
          </w:p>
        </w:tc>
        <w:tc>
          <w:tcPr>
            <w:tcW w:w="2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0.363 </w:t>
            </w:r>
          </w:p>
        </w:tc>
        <w:tc>
          <w:tcPr>
            <w:tcW w:w="3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0.534 </w:t>
            </w:r>
          </w:p>
        </w:tc>
        <w:tc>
          <w:tcPr>
            <w:tcW w:w="73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1.256(0.616-2.558)</w:t>
            </w:r>
          </w:p>
        </w:tc>
        <w:tc>
          <w:tcPr>
            <w:tcW w:w="6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33.841 </w:t>
            </w:r>
          </w:p>
        </w:tc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0.778 </w:t>
            </w:r>
          </w:p>
        </w:tc>
      </w:tr>
      <w:tr w:rsidR="006C0664" w:rsidRPr="005B79AF" w:rsidTr="006C0664">
        <w:trPr>
          <w:trHeight w:val="510"/>
        </w:trPr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GO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-0.004 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0.200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0.984 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0.996(0.673-1.474)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-1.59E-02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0.449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34.425 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664" w:rsidRPr="00015298" w:rsidRDefault="006C0664" w:rsidP="006C0664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0152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0.791 </w:t>
            </w:r>
          </w:p>
        </w:tc>
      </w:tr>
    </w:tbl>
    <w:p w:rsidR="006C0664" w:rsidRPr="006C0664" w:rsidRDefault="006C0664" w:rsidP="006C0664">
      <w:pPr>
        <w:rPr>
          <w:rFonts w:ascii="Times New Roman" w:hAnsi="Times New Roman" w:cs="Times New Roman"/>
          <w:sz w:val="22"/>
          <w:szCs w:val="22"/>
        </w:rPr>
      </w:pPr>
      <w:r w:rsidRPr="006C0664">
        <w:rPr>
          <w:rFonts w:ascii="Times New Roman" w:hAnsi="Times New Roman" w:cs="Times New Roman"/>
          <w:sz w:val="22"/>
          <w:szCs w:val="22"/>
        </w:rPr>
        <w:t>Abbreviations: GD,</w:t>
      </w:r>
      <w:r w:rsidRPr="006C0664">
        <w:rPr>
          <w:rFonts w:ascii="Times New Roman" w:eastAsia="DengXian" w:hAnsi="Times New Roman" w:cs="Times New Roman"/>
          <w:color w:val="000000"/>
          <w:sz w:val="22"/>
          <w:szCs w:val="22"/>
        </w:rPr>
        <w:t xml:space="preserve"> Graves’ disease; GO, Graves' ophthalmopathy; AT, Autoimmune thyroiditis; AIH, Autoimmune hypothyroidism</w:t>
      </w:r>
      <w:r>
        <w:rPr>
          <w:rFonts w:ascii="Times New Roman" w:eastAsia="DengXian" w:hAnsi="Times New Roman" w:cs="Times New Roman"/>
          <w:color w:val="000000"/>
          <w:sz w:val="22"/>
          <w:szCs w:val="22"/>
        </w:rPr>
        <w:t>.</w:t>
      </w:r>
    </w:p>
    <w:p w:rsidR="006C0664" w:rsidRDefault="006C0664" w:rsidP="006C0664">
      <w:pPr>
        <w:rPr>
          <w:rFonts w:ascii="Times New Roman" w:hAnsi="Times New Roman" w:cs="Times New Roman"/>
        </w:rPr>
      </w:pPr>
    </w:p>
    <w:p w:rsidR="006C0664" w:rsidRPr="006C0664" w:rsidRDefault="006C0664" w:rsidP="006C0664">
      <w:pPr>
        <w:rPr>
          <w:rFonts w:ascii="Times New Roman" w:hAnsi="Times New Roman" w:cs="Times New Roman"/>
        </w:rPr>
        <w:sectPr w:rsidR="006C0664" w:rsidRPr="006C0664" w:rsidSect="002F7BC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561487" w:rsidRDefault="00561487">
      <w:pPr>
        <w:rPr>
          <w:rFonts w:ascii="Times New Roman" w:hAnsi="Times New Roman" w:cs="Times New Roman"/>
        </w:rPr>
      </w:pPr>
    </w:p>
    <w:p w:rsidR="00561487" w:rsidRDefault="00561487">
      <w:pPr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913AC6">
        <w:rPr>
          <w:rFonts w:ascii="Times New Roman" w:hAnsi="Times New Roman" w:cs="Times New Roman"/>
          <w:b/>
          <w:bCs/>
        </w:rPr>
        <w:t>4</w:t>
      </w:r>
      <w:r w:rsidRPr="009413F5">
        <w:rPr>
          <w:rFonts w:ascii="Times New Roman" w:hAnsi="Times New Roman" w:cs="Times New Roman"/>
          <w:b/>
          <w:bCs/>
        </w:rPr>
        <w:t>. MR analysis of the effect of lipid-lowering drug targets on inflammatory factors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2"/>
        <w:gridCol w:w="1185"/>
        <w:gridCol w:w="755"/>
        <w:gridCol w:w="819"/>
        <w:gridCol w:w="735"/>
        <w:gridCol w:w="922"/>
        <w:gridCol w:w="2357"/>
        <w:gridCol w:w="1696"/>
        <w:gridCol w:w="1740"/>
        <w:gridCol w:w="1120"/>
        <w:gridCol w:w="897"/>
      </w:tblGrid>
      <w:tr w:rsidR="003D760E" w:rsidRPr="003D760E" w:rsidTr="003D760E">
        <w:trPr>
          <w:trHeight w:val="567"/>
        </w:trPr>
        <w:tc>
          <w:tcPr>
            <w:tcW w:w="62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Outcome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27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nSNP</w:t>
            </w:r>
            <w:proofErr w:type="spellEnd"/>
          </w:p>
        </w:tc>
        <w:tc>
          <w:tcPr>
            <w:tcW w:w="30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BETA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SE</w:t>
            </w:r>
          </w:p>
        </w:tc>
        <w:tc>
          <w:tcPr>
            <w:tcW w:w="33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133B29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="003D760E"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-value</w:t>
            </w:r>
          </w:p>
        </w:tc>
        <w:tc>
          <w:tcPr>
            <w:tcW w:w="85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OR_95%CI</w:t>
            </w:r>
          </w:p>
        </w:tc>
        <w:tc>
          <w:tcPr>
            <w:tcW w:w="61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Egger_intercept</w:t>
            </w:r>
            <w:proofErr w:type="spellEnd"/>
          </w:p>
        </w:tc>
        <w:tc>
          <w:tcPr>
            <w:tcW w:w="63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133B29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="003D760E" w:rsidRPr="00A4275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="003D760E"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-heterogeneity</w:t>
            </w:r>
          </w:p>
        </w:tc>
        <w:tc>
          <w:tcPr>
            <w:tcW w:w="31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6C50" w:rsidRDefault="00096C50" w:rsidP="00096C50">
            <w:pPr>
              <w:pStyle w:val="11"/>
            </w:pPr>
            <w:r w:rsidRPr="00096C50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Q statistic</w:t>
            </w:r>
          </w:p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3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3D760E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Q_</w:t>
            </w: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pval</w:t>
            </w:r>
            <w:proofErr w:type="spellEnd"/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APOB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7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53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0.240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0.953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1.015(0.634-1.625)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1.640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0.950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0.199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1.22(1.013-1.469)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1.35E-02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0.437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2.334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-0.228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0.375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0.796(0.5-1.269)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2.350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0.885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0.096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1.298(1.075-1.567)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3.59E-02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0.067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7.357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0.393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0.147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0.625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1.158(0.662-2.026)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9.194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0.229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1.258(1.023-1.546)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6.05E-03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0.764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9.345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-0.145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0.633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0.865(0.491-1.522)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8.642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-0.300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0.741(0.599-0.917)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-1.14E-02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0.580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9.134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0.230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1.246(0.794-1.956)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1.907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0.928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0.224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0.014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1.252(1.047-1.496)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3.39E-04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0.983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1.908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0.965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GCST90274790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0.351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1.291(0.786-2.121)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3.290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0.772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GCST90274790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-0.263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0.769(0.621-0.953)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-3.82E-02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0.067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8.264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0.310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GCST90274801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-0.230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0.794(0.473-1.333)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4.223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0.647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-0.245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0.782(0.637-0.96)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-1.12E-03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0.952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4.227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0.753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-0.141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0.578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0.869(0.544-1.389)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3.110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0.795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0.205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1.227(1.02-1.477)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2.54E-02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5.576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0.590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0.140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0.579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1.15(0.721-1.834)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3.267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0.190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1.21(1.006-1.455)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3.74E-03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0.824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3.321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0.854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GCST90274838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0.076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0.761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1.079(0.676-1.72)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4.024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0.673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GCST90274838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-0.197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0.821(0.683-0.988)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-2.00E-02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0.259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5.579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0.590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-0.018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0.238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0.943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0.982(0.616-1.566)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4.306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0.635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0.206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1.229(1.022-1.478)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1.65E-02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0.345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5.355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0.617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NPC1L1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-3.725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3.023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0.024(0-9.03)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0.522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-1.214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0.487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0.297(0.114-0.771)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4.78E-02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0.489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1.230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0.746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GCST90274797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-1.093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4.792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0.841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0.335(0-4015.954)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5.055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0.080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GCST90274797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-1.251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0.629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0.286(0.083-0.983)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-3.00E-03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0.976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5.058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0.168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GCST90274805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-4.193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3.324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0.334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0.015(0-10.186)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1.354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0.508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GCST90274805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-1.620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0.198(0.068-0.574)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4.91E-02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0.515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1.970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0.579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GCST90274807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-0.491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4.555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0.924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0.612(0-4616.332)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3.766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0.152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GCST90274807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-1.210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0.613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0.048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0.298(0.09-0.992)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-1.37E-02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0.888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3.814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0.282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-0.517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3.320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0.891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0.596(0.001-399.349)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0.324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0.850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-1.649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0.002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0.192(0.066-0.558)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-2.16E-02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0.762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0.931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-1.758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3.320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0.649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0.172(0-115.474)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0.136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0.934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-1.172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0.31(0.107-0.899)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1.12E-02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0.875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0.168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0.983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-3.780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2.996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0.334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0.023(0-8.094)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0.126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-1.128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0.324(0.126-0.83)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5.05E-02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0.464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0.931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0.818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-1.920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3.014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0.589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0.147(0-53.898)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0.835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-0.956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0.384(0.149-0.994)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1.84E-02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0.466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0.926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1.307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3.522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0.746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3.694(0.004-3673.166)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2.761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0.251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-1.025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0.511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0.045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0.359(0.132-0.976)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-4.44E-02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0.571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3.382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0.336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-3.777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3.316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0.023(0-15.232)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1.626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-1.286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0.018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0.276(0.095-0.802)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4.76E-02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0.526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2.206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0.531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-4.941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3.028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0.244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0.007(0-2.701)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0.081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0.960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GCST90274829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-1.308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0.486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0.27(0.104-0.702)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6.92E-02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0.348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1.559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0.669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-2.088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3.003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0.559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0.124(0-44.597)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0.716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0.699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-1.159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0.314(0.122-0.805)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1.77E-02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0.784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0.814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0.846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ED368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PCSK9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GCST90274760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0.492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0.270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1.636(0.72-3.717)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5.546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0.784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GCST90274760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1.434(1.059-1.941)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-6.70E-03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0.742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5.661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0.843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GCST90274768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-0.546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0.454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0.260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0.579(0.238-1.412)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14.422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0.108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GCST90274768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-0.544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0.001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0.58(0.423-0.796)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6.66E-05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14.422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-0.193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0.358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0.602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0.824(0.409-1.661)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8.913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GCST90274777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-0.301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0.134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0.025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0.74(0.569-0.962)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-5.48E-03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0.753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9.019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0.530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-0.338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0.713(0.349-1.455)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6.060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0.734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GCST90274787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-0.310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0.136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0.022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0.733(0.562-0.957)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1.44E-03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0.935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6.067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0.810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0.172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0.421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0.692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1.188(0.52-2.712)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9.082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0.430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0.375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0.015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1.455(1.074-1.971)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1.03E-02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0.616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9.353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0.499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0.021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0.439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0.963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1.021(0.432-2.414)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9.879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0.483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0.164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1.62(1.175-2.235)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2.34E-02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0.287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11.283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0.336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GCST90274814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0.527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0.240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1.693(0.745-3.848)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5.890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0.751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GCST90274814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0.364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0.019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1.44(1.063-1.95)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-8.25E-03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0.686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6.064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0.810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0.175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0.415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0.683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1.191(0.528-2.688)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7.930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0.541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GCST90274823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-0.339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0.153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0.027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0.712(0.528-0.962)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-2.62E-02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0.215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9.710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0.466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GCST90274830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-0.743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0.449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0.132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0.476(0.197-1.147)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14.924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0.093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GCST90274830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-0.376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0.165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0.023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0.686(0.496-0.949)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1.87E-02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0.402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16.207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0.094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0.593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0.589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0.340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1.81(0.57-5.747)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17.829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0.037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794146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 w:rsidR="003D760E"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0.435 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0.208 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0.036 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794146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0.647</w:t>
            </w:r>
            <w:r w:rsidR="003D760E"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0.431</w:t>
            </w:r>
            <w:r w:rsidR="003D760E"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0.972</w:t>
            </w:r>
            <w:r w:rsidR="003D760E"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-8.03E-03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0.779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17.994 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0.055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GCST90274845</w:t>
            </w:r>
          </w:p>
        </w:tc>
        <w:tc>
          <w:tcPr>
            <w:tcW w:w="4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MR Egger</w:t>
            </w:r>
          </w:p>
        </w:tc>
        <w:tc>
          <w:tcPr>
            <w:tcW w:w="2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0.224 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0.420 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0.607 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1.251(0.549-2.847)</w:t>
            </w:r>
          </w:p>
        </w:tc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3.423 </w:t>
            </w:r>
          </w:p>
        </w:tc>
        <w:tc>
          <w:tcPr>
            <w:tcW w:w="3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0.945 </w:t>
            </w:r>
          </w:p>
        </w:tc>
      </w:tr>
      <w:tr w:rsidR="003D760E" w:rsidRPr="003D760E" w:rsidTr="002B3002">
        <w:trPr>
          <w:trHeight w:val="510"/>
        </w:trPr>
        <w:tc>
          <w:tcPr>
            <w:tcW w:w="62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GCST90274845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IVW</w:t>
            </w:r>
          </w:p>
        </w:tc>
        <w:tc>
          <w:tcPr>
            <w:tcW w:w="27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0.504 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0.155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0.001 </w:t>
            </w:r>
          </w:p>
        </w:tc>
        <w:tc>
          <w:tcPr>
            <w:tcW w:w="85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1.656(1.222-2.244)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1.43E-02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0.490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3.940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760E" w:rsidRPr="003D760E" w:rsidRDefault="003D760E">
            <w:pPr>
              <w:jc w:val="righ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D76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0.950 </w:t>
            </w:r>
          </w:p>
        </w:tc>
      </w:tr>
    </w:tbl>
    <w:p w:rsidR="002B3002" w:rsidRDefault="002B3002" w:rsidP="00241237">
      <w:pPr>
        <w:spacing w:line="480" w:lineRule="auto"/>
        <w:rPr>
          <w:rFonts w:ascii="Times New Roman" w:hAnsi="Times New Roman" w:cs="Times New Roman"/>
        </w:rPr>
        <w:sectPr w:rsidR="002B3002" w:rsidSect="002F7BC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41237" w:rsidRDefault="00241237" w:rsidP="00241237">
      <w:pPr>
        <w:spacing w:line="480" w:lineRule="auto"/>
        <w:rPr>
          <w:rFonts w:ascii="Times New Roman" w:hAnsi="Times New Roman" w:cs="Times New Roman"/>
        </w:rPr>
      </w:pPr>
    </w:p>
    <w:p w:rsidR="00241237" w:rsidRDefault="00241237" w:rsidP="00241237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t xml:space="preserve">Supplementary Table </w:t>
      </w:r>
      <w:r w:rsidR="00913AC6">
        <w:rPr>
          <w:rFonts w:ascii="Times New Roman" w:hAnsi="Times New Roman" w:cs="Times New Roman"/>
          <w:b/>
          <w:bCs/>
        </w:rPr>
        <w:t>5</w:t>
      </w:r>
      <w:r w:rsidRPr="009413F5">
        <w:rPr>
          <w:rFonts w:ascii="Times New Roman" w:hAnsi="Times New Roman" w:cs="Times New Roman"/>
          <w:b/>
          <w:bCs/>
        </w:rPr>
        <w:t>. MR analysis of the effect of inflammatory factors on AITD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86"/>
        <w:gridCol w:w="1219"/>
        <w:gridCol w:w="773"/>
        <w:gridCol w:w="840"/>
        <w:gridCol w:w="753"/>
        <w:gridCol w:w="946"/>
        <w:gridCol w:w="2071"/>
        <w:gridCol w:w="1744"/>
        <w:gridCol w:w="1790"/>
        <w:gridCol w:w="1120"/>
        <w:gridCol w:w="916"/>
      </w:tblGrid>
      <w:tr w:rsidR="00224DD6" w:rsidRPr="006E43AF" w:rsidTr="002B3002">
        <w:trPr>
          <w:trHeight w:val="510"/>
        </w:trPr>
        <w:tc>
          <w:tcPr>
            <w:tcW w:w="64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44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28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nSNP</w:t>
            </w:r>
            <w:proofErr w:type="spellEnd"/>
          </w:p>
        </w:tc>
        <w:tc>
          <w:tcPr>
            <w:tcW w:w="30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27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</w:t>
            </w:r>
          </w:p>
        </w:tc>
        <w:tc>
          <w:tcPr>
            <w:tcW w:w="347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133B29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 w:rsidR="006E43AF"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75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OR_95%CI</w:t>
            </w:r>
          </w:p>
        </w:tc>
        <w:tc>
          <w:tcPr>
            <w:tcW w:w="63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Egger_intercept</w:t>
            </w:r>
            <w:proofErr w:type="spellEnd"/>
          </w:p>
        </w:tc>
        <w:tc>
          <w:tcPr>
            <w:tcW w:w="64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133B29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 w:rsidR="006E43AF"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-heterogeneity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096C50" w:rsidRDefault="00096C50" w:rsidP="00096C50">
            <w:pPr>
              <w:pStyle w:val="11"/>
            </w:pPr>
            <w:r w:rsidRPr="00096C50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Q statistic</w:t>
            </w:r>
          </w:p>
        </w:tc>
        <w:tc>
          <w:tcPr>
            <w:tcW w:w="337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6E43A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24DD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Q_</w:t>
            </w:r>
            <w:r w:rsidRPr="00133B2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pval</w:t>
            </w:r>
            <w:proofErr w:type="spellEnd"/>
          </w:p>
        </w:tc>
      </w:tr>
      <w:tr w:rsidR="00224DD6" w:rsidRPr="006E43AF" w:rsidTr="002B3002">
        <w:trPr>
          <w:trHeight w:val="510"/>
        </w:trPr>
        <w:tc>
          <w:tcPr>
            <w:tcW w:w="1377" w:type="pct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FB6B6B" w:rsidP="00224DD6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AIH</w:t>
            </w:r>
          </w:p>
        </w:tc>
        <w:tc>
          <w:tcPr>
            <w:tcW w:w="30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8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IVW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0.112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0.047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0.018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1.119(1.02-1.228)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52.408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MR Egger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0.111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0.703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0.958(0.77-1.191)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1.51E-02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0.143 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46.036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IVW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-0.079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0.029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0.924(0.862-0.992)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47.847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MR Egger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-0.058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0.078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0.468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0.944(0.811-1.099)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-2.41E-03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0.763 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47.613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IVW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-0.068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0.025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0.006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0.934(0.89-0.98)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37.834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0.102 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MR Egger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-0.163 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0.057 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0.008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0.85(0.76-0.951)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1.13E-02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0.081 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33.722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0.174 </w:t>
            </w:r>
          </w:p>
        </w:tc>
      </w:tr>
      <w:tr w:rsidR="00224DD6" w:rsidRPr="006E43AF" w:rsidTr="002B3002">
        <w:trPr>
          <w:trHeight w:val="510"/>
        </w:trPr>
        <w:tc>
          <w:tcPr>
            <w:tcW w:w="13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224DD6" w:rsidRDefault="00FB6B6B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GD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4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IVW</w:t>
            </w: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0.133 </w:t>
            </w:r>
          </w:p>
        </w:tc>
        <w:tc>
          <w:tcPr>
            <w:tcW w:w="2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0.053 </w:t>
            </w: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0.012 </w:t>
            </w:r>
          </w:p>
        </w:tc>
        <w:tc>
          <w:tcPr>
            <w:tcW w:w="7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1.142(1.029-1.268)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55.987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0.010 </w:t>
            </w:r>
          </w:p>
        </w:tc>
      </w:tr>
      <w:tr w:rsidR="00224DD6" w:rsidRPr="006E43AF" w:rsidTr="002B3002">
        <w:trPr>
          <w:trHeight w:val="510"/>
        </w:trPr>
        <w:tc>
          <w:tcPr>
            <w:tcW w:w="64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MR Egger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0.246 </w:t>
            </w:r>
          </w:p>
        </w:tc>
        <w:tc>
          <w:tcPr>
            <w:tcW w:w="27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0.079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1.278(1.095-1.492)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-2.89E-02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0.069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50.576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E43AF" w:rsidRPr="006E43AF" w:rsidRDefault="006E43A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43A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0.026 </w:t>
            </w:r>
          </w:p>
        </w:tc>
      </w:tr>
    </w:tbl>
    <w:p w:rsidR="00F145BD" w:rsidRDefault="00F145BD" w:rsidP="0024123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F145BD" w:rsidRDefault="00F145BD" w:rsidP="00F145BD">
      <w:pPr>
        <w:spacing w:line="480" w:lineRule="auto"/>
        <w:rPr>
          <w:rFonts w:ascii="Times New Roman" w:hAnsi="Times New Roman" w:cs="Times New Roman"/>
          <w:b/>
          <w:bCs/>
        </w:rPr>
      </w:pPr>
      <w:r w:rsidRPr="009413F5">
        <w:rPr>
          <w:rFonts w:ascii="Times New Roman" w:hAnsi="Times New Roman" w:cs="Times New Roman"/>
          <w:b/>
          <w:bCs/>
        </w:rPr>
        <w:lastRenderedPageBreak/>
        <w:t xml:space="preserve">Supplementary Table </w:t>
      </w:r>
      <w:r w:rsidR="00913AC6">
        <w:rPr>
          <w:rFonts w:ascii="Times New Roman" w:hAnsi="Times New Roman" w:cs="Times New Roman"/>
          <w:b/>
          <w:bCs/>
        </w:rPr>
        <w:t>6</w:t>
      </w:r>
      <w:r w:rsidRPr="009413F5">
        <w:rPr>
          <w:rFonts w:ascii="Times New Roman" w:hAnsi="Times New Roman" w:cs="Times New Roman"/>
          <w:b/>
          <w:bCs/>
        </w:rPr>
        <w:t xml:space="preserve">. </w:t>
      </w:r>
      <w:r w:rsidRPr="00F145BD">
        <w:rPr>
          <w:rFonts w:ascii="Times New Roman" w:hAnsi="Times New Roman" w:cs="Times New Roman"/>
          <w:b/>
          <w:bCs/>
        </w:rPr>
        <w:t>The specific information of the genetic variants for the 30 inflammatory factors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09"/>
        <w:gridCol w:w="1834"/>
        <w:gridCol w:w="1851"/>
        <w:gridCol w:w="1851"/>
        <w:gridCol w:w="1178"/>
        <w:gridCol w:w="1030"/>
        <w:gridCol w:w="1672"/>
        <w:gridCol w:w="1533"/>
      </w:tblGrid>
      <w:tr w:rsidR="00F145BD" w:rsidRPr="00F145BD" w:rsidTr="00071BF6">
        <w:trPr>
          <w:trHeight w:val="567"/>
        </w:trPr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Inflammatory factors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SNP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Effect_allele</w:t>
            </w:r>
            <w:proofErr w:type="spellEnd"/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Other_allele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 w:rsidP="00F145BD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F145BD" w:rsidP="001D517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DB6A7E" w:rsidP="001D517F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A624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F</w:t>
            </w:r>
            <w:r w:rsidRPr="000C212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-statistics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45BD" w:rsidRPr="00F145BD" w:rsidRDefault="00133B29" w:rsidP="00F145BD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 w:rsidR="00F145BD" w:rsidRPr="00F145B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GCST90274768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GCST90274777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GCST90274787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GCST90274789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GCST90274797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GCST90274797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GCST90274805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GCST90274807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GCST90274817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GCST90274824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GCST90274829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GCST90274829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GCST90274838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rs41294821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72.524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1.65E-17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rs45508296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-0.065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145.113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rs45613943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145.250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1.89E-33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rs2479410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733.100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1.90E-161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rs137886411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49.020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rs7552350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48.414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3.45E-12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rs7546522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122.353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1.93E-28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rs693668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1490.587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rs7525503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204.214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2.51E-46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rs11206517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573.437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1.00E-126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rs12136600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-0.042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248.687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5.02E-56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rs1801701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269.844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1.23E-60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rs693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0.001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3336.249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rs12720807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0.071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866.578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1.81E-190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-0.052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770.547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1.37E-169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rs184507838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335.586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5.84E-75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rs12720793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0.063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149.038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2.81E-34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rs533617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1315.786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4.19E-288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rs579826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0.003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1095.613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2.97E-240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rs11680233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423.469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4.29E-94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rs12714264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2947.936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rs1042023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405.462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3.56E-90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rs72653066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-0.077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0.007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127.088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1.78E-29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rs7808003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134.770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3.71E-31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rs77826622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0.005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40.230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2.26E-10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rs2072183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374.665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1.81E-83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rs217412</w:t>
            </w:r>
          </w:p>
        </w:tc>
        <w:tc>
          <w:tcPr>
            <w:tcW w:w="66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0.017 </w:t>
            </w:r>
          </w:p>
        </w:tc>
        <w:tc>
          <w:tcPr>
            <w:tcW w:w="3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5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104.403 </w:t>
            </w:r>
          </w:p>
        </w:tc>
        <w:tc>
          <w:tcPr>
            <w:tcW w:w="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1.65E-24</w:t>
            </w:r>
          </w:p>
        </w:tc>
      </w:tr>
      <w:tr w:rsidR="00071BF6" w:rsidRPr="00F145BD" w:rsidTr="00071BF6">
        <w:trPr>
          <w:trHeight w:val="567"/>
        </w:trPr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GCST90274848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rs7808295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071BF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-0.023 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0.004 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Default="00071BF6" w:rsidP="001D51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38.551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1BF6" w:rsidRPr="00F145BD" w:rsidRDefault="00071BF6" w:rsidP="00071B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145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5.33E-10</w:t>
            </w:r>
          </w:p>
        </w:tc>
      </w:tr>
    </w:tbl>
    <w:p w:rsidR="00F145BD" w:rsidRPr="009413F5" w:rsidRDefault="00F145BD" w:rsidP="00F145BD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241237" w:rsidRPr="00F145BD" w:rsidRDefault="00241237" w:rsidP="00241237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241237" w:rsidRPr="00241237" w:rsidRDefault="00241237">
      <w:pPr>
        <w:rPr>
          <w:rFonts w:ascii="Times New Roman" w:hAnsi="Times New Roman" w:cs="Times New Roman"/>
        </w:rPr>
      </w:pPr>
    </w:p>
    <w:sectPr w:rsidR="00241237" w:rsidRPr="00241237" w:rsidSect="002F7B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10"/>
    <w:rsid w:val="00005653"/>
    <w:rsid w:val="00015298"/>
    <w:rsid w:val="000246A3"/>
    <w:rsid w:val="00071BF6"/>
    <w:rsid w:val="00096C50"/>
    <w:rsid w:val="000C2120"/>
    <w:rsid w:val="00133B29"/>
    <w:rsid w:val="001A0FD2"/>
    <w:rsid w:val="001A5025"/>
    <w:rsid w:val="001D517F"/>
    <w:rsid w:val="00224DD6"/>
    <w:rsid w:val="00241237"/>
    <w:rsid w:val="002B3002"/>
    <w:rsid w:val="002F7BC9"/>
    <w:rsid w:val="003643BF"/>
    <w:rsid w:val="00396DF6"/>
    <w:rsid w:val="003D760E"/>
    <w:rsid w:val="00400F64"/>
    <w:rsid w:val="00410810"/>
    <w:rsid w:val="00421941"/>
    <w:rsid w:val="004300C9"/>
    <w:rsid w:val="0043234D"/>
    <w:rsid w:val="00450F77"/>
    <w:rsid w:val="00455A43"/>
    <w:rsid w:val="00470CB8"/>
    <w:rsid w:val="00490774"/>
    <w:rsid w:val="004B2BEF"/>
    <w:rsid w:val="00515A41"/>
    <w:rsid w:val="005275FB"/>
    <w:rsid w:val="00561487"/>
    <w:rsid w:val="005B79AF"/>
    <w:rsid w:val="00602EF7"/>
    <w:rsid w:val="00692574"/>
    <w:rsid w:val="006C0664"/>
    <w:rsid w:val="006E43AF"/>
    <w:rsid w:val="00716103"/>
    <w:rsid w:val="007219C6"/>
    <w:rsid w:val="007637A6"/>
    <w:rsid w:val="00777648"/>
    <w:rsid w:val="00794146"/>
    <w:rsid w:val="007A6249"/>
    <w:rsid w:val="007F0056"/>
    <w:rsid w:val="00804587"/>
    <w:rsid w:val="0081491C"/>
    <w:rsid w:val="00892FA6"/>
    <w:rsid w:val="00896A2A"/>
    <w:rsid w:val="008A6820"/>
    <w:rsid w:val="008B713B"/>
    <w:rsid w:val="008E7633"/>
    <w:rsid w:val="00913AC6"/>
    <w:rsid w:val="009413F5"/>
    <w:rsid w:val="009E2103"/>
    <w:rsid w:val="009E2D1E"/>
    <w:rsid w:val="009E74E7"/>
    <w:rsid w:val="009F2B08"/>
    <w:rsid w:val="00A4275F"/>
    <w:rsid w:val="00A83014"/>
    <w:rsid w:val="00B9238F"/>
    <w:rsid w:val="00C137D7"/>
    <w:rsid w:val="00C550F2"/>
    <w:rsid w:val="00C65638"/>
    <w:rsid w:val="00D40EB8"/>
    <w:rsid w:val="00DB6A7E"/>
    <w:rsid w:val="00E0256F"/>
    <w:rsid w:val="00E059BC"/>
    <w:rsid w:val="00E106BD"/>
    <w:rsid w:val="00E224B1"/>
    <w:rsid w:val="00E52C38"/>
    <w:rsid w:val="00E52DB1"/>
    <w:rsid w:val="00E7368F"/>
    <w:rsid w:val="00ED368C"/>
    <w:rsid w:val="00EE4BFC"/>
    <w:rsid w:val="00EE4CC5"/>
    <w:rsid w:val="00F125BE"/>
    <w:rsid w:val="00F145BD"/>
    <w:rsid w:val="00F713A8"/>
    <w:rsid w:val="00F71EB2"/>
    <w:rsid w:val="00F740A8"/>
    <w:rsid w:val="00FB6B6B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D7F3"/>
  <w15:chartTrackingRefBased/>
  <w15:docId w15:val="{7A09E045-312C-BC47-B11A-9AEB7816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20"/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08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8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8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81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8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8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8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8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8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0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0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08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8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08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08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08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08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08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8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08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08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8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8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08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810"/>
    <w:rPr>
      <w:b/>
      <w:bCs/>
      <w:smallCaps/>
      <w:color w:val="0F4761" w:themeColor="accent1" w:themeShade="BF"/>
      <w:spacing w:val="5"/>
    </w:rPr>
  </w:style>
  <w:style w:type="table" w:styleId="41">
    <w:name w:val="Plain Table 4"/>
    <w:basedOn w:val="a1"/>
    <w:uiPriority w:val="44"/>
    <w:rsid w:val="00396D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396D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96D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396D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e">
    <w:name w:val="三线表"/>
    <w:basedOn w:val="a1"/>
    <w:uiPriority w:val="99"/>
    <w:rsid w:val="00E7368F"/>
    <w:pPr>
      <w:jc w:val="both"/>
    </w:pPr>
    <w:tblPr>
      <w:tblBorders>
        <w:top w:val="single" w:sz="18" w:space="0" w:color="000000" w:themeColor="text1"/>
        <w:bottom w:val="single" w:sz="18" w:space="0" w:color="000000" w:themeColor="text1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sz="4" w:space="0" w:color="000000" w:themeColor="text1"/>
          <w:bottom w:val="nil"/>
          <w:insideH w:val="single" w:sz="4" w:space="0" w:color="000000" w:themeColor="text1"/>
          <w:insideV w:val="nil"/>
        </w:tcBorders>
        <w:shd w:val="clear" w:color="auto" w:fill="auto"/>
      </w:tcPr>
    </w:tblStylePr>
  </w:style>
  <w:style w:type="table" w:styleId="af">
    <w:name w:val="Table Grid"/>
    <w:basedOn w:val="a1"/>
    <w:uiPriority w:val="39"/>
    <w:rsid w:val="0045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4300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11">
    <w:name w:val="font11"/>
    <w:basedOn w:val="a0"/>
    <w:rsid w:val="008A6820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msonormal0">
    <w:name w:val="msonormal"/>
    <w:basedOn w:val="a"/>
    <w:rsid w:val="003D760E"/>
    <w:pPr>
      <w:spacing w:before="100" w:beforeAutospacing="1" w:after="100" w:afterAutospacing="1"/>
    </w:pPr>
  </w:style>
  <w:style w:type="paragraph" w:customStyle="1" w:styleId="font0">
    <w:name w:val="font0"/>
    <w:basedOn w:val="a"/>
    <w:rsid w:val="003D760E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et5">
    <w:name w:val="et5"/>
    <w:basedOn w:val="a"/>
    <w:rsid w:val="003D760E"/>
    <w:pPr>
      <w:spacing w:before="100" w:beforeAutospacing="1" w:after="100" w:afterAutospacing="1"/>
      <w:jc w:val="both"/>
    </w:pPr>
  </w:style>
  <w:style w:type="paragraph" w:customStyle="1" w:styleId="11">
    <w:name w:val="正文1"/>
    <w:rsid w:val="00096C50"/>
    <w:pPr>
      <w:jc w:val="both"/>
    </w:pPr>
    <w:rPr>
      <w:rFonts w:ascii="Calibri" w:eastAsia="宋体" w:hAnsi="Calibri" w:cs="Calibri"/>
      <w:szCs w:val="21"/>
      <w14:ligatures w14:val="none"/>
    </w:rPr>
  </w:style>
  <w:style w:type="paragraph" w:customStyle="1" w:styleId="font1">
    <w:name w:val="font1"/>
    <w:basedOn w:val="a"/>
    <w:rsid w:val="000C2120"/>
    <w:pPr>
      <w:spacing w:before="100" w:beforeAutospacing="1" w:after="100" w:afterAutospacing="1"/>
    </w:pPr>
    <w:rPr>
      <w:b/>
      <w:bCs/>
      <w:color w:val="000000"/>
      <w:sz w:val="22"/>
      <w:szCs w:val="22"/>
    </w:rPr>
  </w:style>
  <w:style w:type="paragraph" w:customStyle="1" w:styleId="et3">
    <w:name w:val="et3"/>
    <w:basedOn w:val="a"/>
    <w:rsid w:val="000C2120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et4">
    <w:name w:val="et4"/>
    <w:basedOn w:val="a"/>
    <w:rsid w:val="000C2120"/>
    <w:pPr>
      <w:spacing w:before="100" w:beforeAutospacing="1" w:after="100" w:afterAutospacing="1"/>
    </w:pPr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53</Pages>
  <Words>6548</Words>
  <Characters>37324</Characters>
  <Application>Microsoft Office Word</Application>
  <DocSecurity>0</DocSecurity>
  <Lines>311</Lines>
  <Paragraphs>87</Paragraphs>
  <ScaleCrop>false</ScaleCrop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苏畅</dc:creator>
  <cp:keywords/>
  <dc:description/>
  <cp:lastModifiedBy>苏畅</cp:lastModifiedBy>
  <cp:revision>281</cp:revision>
  <dcterms:created xsi:type="dcterms:W3CDTF">2024-03-21T06:34:00Z</dcterms:created>
  <dcterms:modified xsi:type="dcterms:W3CDTF">2024-05-08T12:43:00Z</dcterms:modified>
</cp:coreProperties>
</file>